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09" w:rsidRPr="00C01A09" w:rsidRDefault="00C01A09" w:rsidP="00401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A09">
        <w:rPr>
          <w:rFonts w:ascii="Times New Roman" w:hAnsi="Times New Roman" w:cs="Times New Roman"/>
          <w:b/>
          <w:bCs/>
          <w:sz w:val="28"/>
          <w:szCs w:val="28"/>
        </w:rPr>
        <w:t>УВЕДОМЛЕНИЕ О ПРОВЕДЕНИИ ПУБЛИЧНЫХ КОНСУЛЬТАЦИЙ</w:t>
      </w:r>
    </w:p>
    <w:p w:rsidR="00C01A09" w:rsidRPr="00C01A09" w:rsidRDefault="00C01A09" w:rsidP="00401F2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D277A" w:rsidRPr="004412CB" w:rsidRDefault="00F57E5F" w:rsidP="00CF1FD6">
      <w:pPr>
        <w:spacing w:after="0" w:line="240" w:lineRule="auto"/>
        <w:ind w:left="284" w:right="57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EC133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36F2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12CB" w:rsidRPr="004412CB">
        <w:rPr>
          <w:rFonts w:ascii="Times New Roman" w:hAnsi="Times New Roman" w:cs="Times New Roman"/>
          <w:sz w:val="28"/>
          <w:szCs w:val="28"/>
        </w:rPr>
        <w:t>Петропавловск-Камчатского городского округа</w:t>
      </w:r>
      <w:r w:rsidR="00EB74D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36708">
        <w:rPr>
          <w:rFonts w:ascii="Times New Roman" w:hAnsi="Times New Roman" w:cs="Times New Roman"/>
          <w:sz w:val="28"/>
          <w:szCs w:val="28"/>
        </w:rPr>
        <w:t>извещает</w:t>
      </w:r>
      <w:r w:rsidRPr="00EC1332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</w:t>
      </w:r>
      <w:r w:rsidR="00036708" w:rsidRPr="00036708">
        <w:rPr>
          <w:rFonts w:ascii="Times New Roman" w:hAnsi="Times New Roman" w:cs="Times New Roman"/>
          <w:sz w:val="28"/>
          <w:szCs w:val="28"/>
        </w:rPr>
        <w:t xml:space="preserve">по </w:t>
      </w:r>
      <w:r w:rsidR="00036708" w:rsidRPr="004412C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412CB" w:rsidRPr="004412CB">
        <w:rPr>
          <w:rFonts w:ascii="Times New Roman" w:hAnsi="Times New Roman" w:cs="Times New Roman"/>
          <w:sz w:val="28"/>
          <w:szCs w:val="28"/>
        </w:rPr>
        <w:t>решения Городской Думы Петропавловск-Камчатского городского округа</w:t>
      </w:r>
      <w:r w:rsidR="00EB74DF">
        <w:rPr>
          <w:rFonts w:ascii="Times New Roman" w:hAnsi="Times New Roman" w:cs="Times New Roman"/>
          <w:sz w:val="28"/>
          <w:szCs w:val="28"/>
        </w:rPr>
        <w:t xml:space="preserve"> «О внесении</w:t>
      </w:r>
      <w:r w:rsidR="004412CB" w:rsidRPr="004412CB">
        <w:rPr>
          <w:rFonts w:ascii="Times New Roman" w:hAnsi="Times New Roman" w:cs="Times New Roman"/>
          <w:sz w:val="28"/>
          <w:szCs w:val="28"/>
        </w:rPr>
        <w:t xml:space="preserve">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  <w:r w:rsidR="00BE4AA0" w:rsidRPr="00441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708" w:rsidRPr="00036708" w:rsidRDefault="00036708" w:rsidP="00CF1FD6">
      <w:pPr>
        <w:autoSpaceDE w:val="0"/>
        <w:autoSpaceDN w:val="0"/>
        <w:adjustRightInd w:val="0"/>
        <w:spacing w:line="240" w:lineRule="auto"/>
        <w:ind w:left="284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указанных консультаций все заинтересованные лица</w:t>
      </w:r>
      <w:r w:rsidRPr="00036708">
        <w:rPr>
          <w:rFonts w:ascii="Times New Roman" w:hAnsi="Times New Roman" w:cs="Times New Roman"/>
          <w:sz w:val="28"/>
          <w:szCs w:val="28"/>
        </w:rPr>
        <w:t xml:space="preserve"> могут</w:t>
      </w:r>
      <w:r>
        <w:rPr>
          <w:rFonts w:ascii="Times New Roman" w:hAnsi="Times New Roman" w:cs="Times New Roman"/>
          <w:sz w:val="28"/>
          <w:szCs w:val="28"/>
        </w:rPr>
        <w:t xml:space="preserve"> направить свои предложения и</w:t>
      </w:r>
      <w:r w:rsidRPr="00036708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амечания к данному </w:t>
      </w:r>
      <w:r w:rsidRPr="00036708">
        <w:rPr>
          <w:rFonts w:ascii="Times New Roman" w:hAnsi="Times New Roman" w:cs="Times New Roman"/>
          <w:sz w:val="28"/>
          <w:szCs w:val="28"/>
        </w:rPr>
        <w:t>проекту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708">
        <w:rPr>
          <w:rFonts w:ascii="Times New Roman" w:hAnsi="Times New Roman" w:cs="Times New Roman"/>
          <w:sz w:val="28"/>
          <w:szCs w:val="28"/>
        </w:rPr>
        <w:t>правового акта.</w:t>
      </w:r>
    </w:p>
    <w:p w:rsidR="00036708" w:rsidRPr="00791EB6" w:rsidRDefault="00CF1FD6" w:rsidP="00CF1FD6">
      <w:pPr>
        <w:spacing w:after="0" w:line="240" w:lineRule="auto"/>
        <w:ind w:left="284" w:right="57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CF1FD6">
        <w:rPr>
          <w:rFonts w:ascii="Times New Roman" w:hAnsi="Times New Roman" w:cs="Times New Roman"/>
          <w:sz w:val="28"/>
          <w:szCs w:val="28"/>
          <w:u w:val="single"/>
        </w:rPr>
        <w:t>Предложения и замечания принимаются по адресу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555935" w:rsidRPr="0087330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Emikalo</w:t>
        </w:r>
        <w:r w:rsidR="00555935" w:rsidRPr="0087330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@pkgo.ru</w:t>
        </w:r>
      </w:hyperlink>
    </w:p>
    <w:p w:rsidR="00401F2B" w:rsidRDefault="00CF1FD6" w:rsidP="00401F2B">
      <w:pPr>
        <w:autoSpaceDE w:val="0"/>
        <w:autoSpaceDN w:val="0"/>
        <w:adjustRightInd w:val="0"/>
        <w:spacing w:after="0" w:line="240" w:lineRule="auto"/>
        <w:ind w:left="284" w:right="57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CF1FD6">
        <w:rPr>
          <w:rFonts w:ascii="Times New Roman" w:hAnsi="Times New Roman" w:cs="Times New Roman"/>
          <w:sz w:val="28"/>
          <w:szCs w:val="28"/>
          <w:u w:val="single"/>
        </w:rPr>
        <w:t>Сроки приема предложений и замечаний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55935" w:rsidRPr="00555935">
        <w:rPr>
          <w:rFonts w:ascii="Times New Roman" w:hAnsi="Times New Roman" w:cs="Times New Roman"/>
          <w:b/>
          <w:sz w:val="28"/>
          <w:szCs w:val="28"/>
        </w:rPr>
        <w:t>0</w:t>
      </w:r>
      <w:r w:rsidR="007A1053">
        <w:rPr>
          <w:rFonts w:ascii="Times New Roman" w:hAnsi="Times New Roman" w:cs="Times New Roman"/>
          <w:b/>
          <w:sz w:val="28"/>
          <w:szCs w:val="28"/>
        </w:rPr>
        <w:t>8</w:t>
      </w:r>
      <w:r w:rsidR="00BE4AA0" w:rsidRPr="00BE4AA0">
        <w:rPr>
          <w:rFonts w:ascii="Times New Roman" w:hAnsi="Times New Roman" w:cs="Times New Roman"/>
          <w:b/>
          <w:sz w:val="28"/>
          <w:szCs w:val="28"/>
        </w:rPr>
        <w:t>.</w:t>
      </w:r>
      <w:r w:rsidR="00555935" w:rsidRPr="00555935">
        <w:rPr>
          <w:rFonts w:ascii="Times New Roman" w:hAnsi="Times New Roman" w:cs="Times New Roman"/>
          <w:b/>
          <w:sz w:val="28"/>
          <w:szCs w:val="28"/>
        </w:rPr>
        <w:t>02</w:t>
      </w:r>
      <w:r w:rsidR="004412CB">
        <w:rPr>
          <w:rFonts w:ascii="Times New Roman" w:hAnsi="Times New Roman" w:cs="Times New Roman"/>
          <w:b/>
          <w:sz w:val="28"/>
          <w:szCs w:val="28"/>
        </w:rPr>
        <w:t>.</w:t>
      </w:r>
      <w:r w:rsidR="00791EB6">
        <w:rPr>
          <w:rFonts w:ascii="Times New Roman" w:hAnsi="Times New Roman" w:cs="Times New Roman"/>
          <w:b/>
          <w:sz w:val="28"/>
          <w:szCs w:val="28"/>
        </w:rPr>
        <w:t>20</w:t>
      </w:r>
      <w:r w:rsidR="00555935" w:rsidRPr="00555935">
        <w:rPr>
          <w:rFonts w:ascii="Times New Roman" w:hAnsi="Times New Roman" w:cs="Times New Roman"/>
          <w:b/>
          <w:sz w:val="28"/>
          <w:szCs w:val="28"/>
        </w:rPr>
        <w:t>21</w:t>
      </w:r>
      <w:r w:rsidR="00BE4AA0" w:rsidRPr="00BE4AA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412CB">
        <w:rPr>
          <w:rFonts w:ascii="Times New Roman" w:hAnsi="Times New Roman" w:cs="Times New Roman"/>
          <w:b/>
          <w:sz w:val="28"/>
          <w:szCs w:val="28"/>
        </w:rPr>
        <w:t>1</w:t>
      </w:r>
      <w:r w:rsidR="00791EB6">
        <w:rPr>
          <w:rFonts w:ascii="Times New Roman" w:hAnsi="Times New Roman" w:cs="Times New Roman"/>
          <w:b/>
          <w:sz w:val="28"/>
          <w:szCs w:val="28"/>
        </w:rPr>
        <w:t>2</w:t>
      </w:r>
      <w:r w:rsidR="004412CB">
        <w:rPr>
          <w:rFonts w:ascii="Times New Roman" w:hAnsi="Times New Roman" w:cs="Times New Roman"/>
          <w:b/>
          <w:sz w:val="28"/>
          <w:szCs w:val="28"/>
        </w:rPr>
        <w:t>.</w:t>
      </w:r>
      <w:r w:rsidR="00555935" w:rsidRPr="00555935">
        <w:rPr>
          <w:rFonts w:ascii="Times New Roman" w:hAnsi="Times New Roman" w:cs="Times New Roman"/>
          <w:b/>
          <w:sz w:val="28"/>
          <w:szCs w:val="28"/>
        </w:rPr>
        <w:t>0</w:t>
      </w:r>
      <w:r w:rsidR="004412CB">
        <w:rPr>
          <w:rFonts w:ascii="Times New Roman" w:hAnsi="Times New Roman" w:cs="Times New Roman"/>
          <w:b/>
          <w:sz w:val="28"/>
          <w:szCs w:val="28"/>
        </w:rPr>
        <w:t>2</w:t>
      </w:r>
      <w:r w:rsidR="00BE4AA0" w:rsidRPr="00BE4AA0">
        <w:rPr>
          <w:rFonts w:ascii="Times New Roman" w:hAnsi="Times New Roman" w:cs="Times New Roman"/>
          <w:b/>
          <w:sz w:val="28"/>
          <w:szCs w:val="28"/>
        </w:rPr>
        <w:t>.20</w:t>
      </w:r>
      <w:r w:rsidR="00555935" w:rsidRPr="00555935">
        <w:rPr>
          <w:rFonts w:ascii="Times New Roman" w:hAnsi="Times New Roman" w:cs="Times New Roman"/>
          <w:b/>
          <w:sz w:val="28"/>
          <w:szCs w:val="28"/>
        </w:rPr>
        <w:t>21</w:t>
      </w:r>
      <w:r w:rsidRPr="00BE4AA0">
        <w:rPr>
          <w:rFonts w:ascii="Times New Roman" w:hAnsi="Times New Roman" w:cs="Times New Roman"/>
          <w:sz w:val="28"/>
          <w:szCs w:val="28"/>
        </w:rPr>
        <w:t>.</w:t>
      </w:r>
      <w:r w:rsidRPr="00EC1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FD6" w:rsidRPr="004412CB" w:rsidRDefault="00CF1FD6" w:rsidP="004412CB">
      <w:pPr>
        <w:autoSpaceDE w:val="0"/>
        <w:autoSpaceDN w:val="0"/>
        <w:adjustRightInd w:val="0"/>
        <w:spacing w:after="0" w:line="240" w:lineRule="auto"/>
        <w:ind w:left="284" w:right="57"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Pr="00CF1FD6">
        <w:rPr>
          <w:rFonts w:ascii="Times New Roman" w:hAnsi="Times New Roman" w:cs="Times New Roman"/>
          <w:sz w:val="28"/>
          <w:szCs w:val="28"/>
        </w:rPr>
        <w:t xml:space="preserve"> размещения уведомления в информационно-телекоммуникационной сети «Интернет»: </w:t>
      </w:r>
      <w:hyperlink r:id="rId6" w:history="1">
        <w:r w:rsidRPr="00CF1FD6">
          <w:rPr>
            <w:rStyle w:val="a3"/>
            <w:rFonts w:ascii="Times New Roman" w:hAnsi="Times New Roman" w:cs="Times New Roman"/>
            <w:sz w:val="28"/>
            <w:szCs w:val="28"/>
          </w:rPr>
          <w:t>http://app.pkgo.ru/npa/</w:t>
        </w:r>
      </w:hyperlink>
      <w:r w:rsidRPr="00CF1FD6">
        <w:rPr>
          <w:rFonts w:ascii="Times New Roman" w:hAnsi="Times New Roman" w:cs="Times New Roman"/>
          <w:sz w:val="28"/>
          <w:szCs w:val="28"/>
        </w:rPr>
        <w:t>.</w:t>
      </w:r>
    </w:p>
    <w:p w:rsidR="00CF1FD6" w:rsidRPr="00CF1FD6" w:rsidRDefault="00CF1FD6" w:rsidP="00CF1FD6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FD6">
        <w:rPr>
          <w:rFonts w:ascii="Times New Roman" w:hAnsi="Times New Roman" w:cs="Times New Roman"/>
          <w:sz w:val="28"/>
          <w:szCs w:val="28"/>
        </w:rPr>
        <w:t>Все поступившие предложения и замечания будут рассмотрены.</w:t>
      </w:r>
    </w:p>
    <w:p w:rsidR="00CF1FD6" w:rsidRPr="00CF1FD6" w:rsidRDefault="00CF1FD6" w:rsidP="00CF1FD6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 w:rsidRPr="00CF1FD6">
        <w:rPr>
          <w:rFonts w:ascii="Times New Roman" w:hAnsi="Times New Roman" w:cs="Times New Roman"/>
          <w:sz w:val="28"/>
          <w:szCs w:val="28"/>
        </w:rPr>
        <w:t xml:space="preserve">Свод предложений </w:t>
      </w:r>
      <w:r w:rsidR="003E3086">
        <w:rPr>
          <w:rFonts w:ascii="Times New Roman" w:hAnsi="Times New Roman" w:cs="Times New Roman"/>
          <w:sz w:val="28"/>
          <w:szCs w:val="28"/>
        </w:rPr>
        <w:t xml:space="preserve">и перечень вопросов для участников публичных консультаций </w:t>
      </w:r>
      <w:r w:rsidRPr="00CF1FD6">
        <w:rPr>
          <w:rFonts w:ascii="Times New Roman" w:hAnsi="Times New Roman" w:cs="Times New Roman"/>
          <w:sz w:val="28"/>
          <w:szCs w:val="28"/>
        </w:rPr>
        <w:t>размещен в приложении.</w:t>
      </w:r>
    </w:p>
    <w:p w:rsidR="00883327" w:rsidRPr="00EC1332" w:rsidRDefault="00883327" w:rsidP="00EC1332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A09" w:rsidRDefault="000F78B8" w:rsidP="00EC1332">
      <w:pPr>
        <w:autoSpaceDE w:val="0"/>
        <w:autoSpaceDN w:val="0"/>
        <w:adjustRightInd w:val="0"/>
        <w:spacing w:after="0" w:line="240" w:lineRule="auto"/>
        <w:ind w:left="170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1332">
        <w:rPr>
          <w:rFonts w:ascii="Times New Roman" w:hAnsi="Times New Roman" w:cs="Times New Roman"/>
          <w:sz w:val="28"/>
          <w:szCs w:val="28"/>
        </w:rPr>
        <w:t xml:space="preserve">Прилагаемые к уведомлению </w:t>
      </w:r>
      <w:r w:rsidR="00C01A09" w:rsidRPr="00EC1332">
        <w:rPr>
          <w:rFonts w:ascii="Times New Roman" w:hAnsi="Times New Roman" w:cs="Times New Roman"/>
          <w:sz w:val="28"/>
          <w:szCs w:val="28"/>
        </w:rPr>
        <w:t>документы:</w:t>
      </w:r>
    </w:p>
    <w:p w:rsidR="003E3086" w:rsidRPr="003E3086" w:rsidRDefault="003E3086" w:rsidP="003E3086">
      <w:pPr>
        <w:autoSpaceDE w:val="0"/>
        <w:autoSpaceDN w:val="0"/>
        <w:adjustRightInd w:val="0"/>
        <w:spacing w:after="0" w:line="240" w:lineRule="auto"/>
        <w:ind w:right="57"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F57E5F" w:rsidRPr="003E3086" w:rsidRDefault="00401F2B" w:rsidP="003E308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57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3086" w:rsidRPr="003E308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4412CB" w:rsidRPr="004412CB">
        <w:rPr>
          <w:rFonts w:ascii="Times New Roman" w:hAnsi="Times New Roman" w:cs="Times New Roman"/>
          <w:sz w:val="28"/>
          <w:szCs w:val="28"/>
        </w:rPr>
        <w:t>Городской Думы Петропавловск-Камчатского городского округа</w:t>
      </w:r>
      <w:r w:rsidR="00EB74DF">
        <w:rPr>
          <w:rFonts w:ascii="Times New Roman" w:hAnsi="Times New Roman" w:cs="Times New Roman"/>
          <w:sz w:val="28"/>
          <w:szCs w:val="28"/>
        </w:rPr>
        <w:t xml:space="preserve"> «О внесении</w:t>
      </w:r>
      <w:r w:rsidR="004412CB" w:rsidRPr="004412CB">
        <w:rPr>
          <w:rFonts w:ascii="Times New Roman" w:hAnsi="Times New Roman" w:cs="Times New Roman"/>
          <w:sz w:val="28"/>
          <w:szCs w:val="28"/>
        </w:rPr>
        <w:t xml:space="preserve"> изменений в Решение Городской Думы Петропавловс</w:t>
      </w:r>
      <w:r w:rsidR="004412CB">
        <w:rPr>
          <w:rFonts w:ascii="Times New Roman" w:hAnsi="Times New Roman" w:cs="Times New Roman"/>
          <w:sz w:val="28"/>
          <w:szCs w:val="28"/>
        </w:rPr>
        <w:t xml:space="preserve">к-Камчатского городского округа </w:t>
      </w:r>
      <w:r w:rsidR="004412CB" w:rsidRPr="004412CB">
        <w:rPr>
          <w:rFonts w:ascii="Times New Roman" w:hAnsi="Times New Roman" w:cs="Times New Roman"/>
          <w:sz w:val="28"/>
          <w:szCs w:val="28"/>
        </w:rPr>
        <w:t>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  <w:r w:rsidR="00F57E5F" w:rsidRPr="003E3086">
        <w:rPr>
          <w:rFonts w:ascii="Times New Roman" w:hAnsi="Times New Roman" w:cs="Times New Roman"/>
          <w:sz w:val="28"/>
          <w:szCs w:val="28"/>
        </w:rPr>
        <w:t>;</w:t>
      </w:r>
    </w:p>
    <w:p w:rsidR="003E3086" w:rsidRPr="003E3086" w:rsidRDefault="00401F2B" w:rsidP="003E3086">
      <w:pPr>
        <w:pStyle w:val="a6"/>
        <w:numPr>
          <w:ilvl w:val="0"/>
          <w:numId w:val="3"/>
        </w:numPr>
        <w:spacing w:after="0" w:line="240" w:lineRule="auto"/>
        <w:ind w:left="0"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E3086" w:rsidRPr="003E3086">
        <w:rPr>
          <w:rFonts w:ascii="Times New Roman" w:hAnsi="Times New Roman" w:cs="Times New Roman"/>
          <w:sz w:val="28"/>
          <w:szCs w:val="28"/>
        </w:rPr>
        <w:t>водный отчет;</w:t>
      </w:r>
    </w:p>
    <w:p w:rsidR="003E3086" w:rsidRPr="003E3086" w:rsidRDefault="00436F21" w:rsidP="003E308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01F2B">
          <w:rPr>
            <w:rFonts w:ascii="Times New Roman" w:hAnsi="Times New Roman" w:cs="Times New Roman"/>
            <w:sz w:val="28"/>
            <w:szCs w:val="28"/>
          </w:rPr>
          <w:t>П</w:t>
        </w:r>
        <w:r w:rsidR="003E3086" w:rsidRPr="003E3086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="003E3086" w:rsidRPr="003E3086">
        <w:rPr>
          <w:rFonts w:ascii="Times New Roman" w:hAnsi="Times New Roman" w:cs="Times New Roman"/>
          <w:sz w:val="28"/>
          <w:szCs w:val="28"/>
        </w:rPr>
        <w:t xml:space="preserve"> вопросов для участников публичных консультаций.</w:t>
      </w:r>
    </w:p>
    <w:p w:rsidR="006A2A86" w:rsidRPr="00EC1332" w:rsidRDefault="006A2A86" w:rsidP="00EC1332">
      <w:pPr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332" w:rsidRDefault="00C01A09" w:rsidP="004412CB">
      <w:pPr>
        <w:autoSpaceDE w:val="0"/>
        <w:autoSpaceDN w:val="0"/>
        <w:adjustRightInd w:val="0"/>
        <w:spacing w:after="0" w:line="240" w:lineRule="auto"/>
        <w:ind w:left="170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1332">
        <w:rPr>
          <w:rFonts w:ascii="Times New Roman" w:hAnsi="Times New Roman" w:cs="Times New Roman"/>
          <w:sz w:val="28"/>
          <w:szCs w:val="28"/>
        </w:rPr>
        <w:t>Комментарий</w:t>
      </w:r>
    </w:p>
    <w:p w:rsidR="004412CB" w:rsidRPr="00EC1332" w:rsidRDefault="004412CB" w:rsidP="004412CB">
      <w:pPr>
        <w:autoSpaceDE w:val="0"/>
        <w:autoSpaceDN w:val="0"/>
        <w:adjustRightInd w:val="0"/>
        <w:spacing w:after="0" w:line="240" w:lineRule="auto"/>
        <w:ind w:left="170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1EB6" w:rsidRPr="00791EB6" w:rsidRDefault="00791EB6" w:rsidP="00B10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B6">
        <w:rPr>
          <w:rFonts w:ascii="Times New Roman" w:hAnsi="Times New Roman" w:cs="Times New Roman"/>
          <w:sz w:val="28"/>
          <w:szCs w:val="28"/>
        </w:rPr>
        <w:t xml:space="preserve">Проект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 164-нд </w:t>
      </w:r>
      <w:r w:rsidRPr="00791EB6">
        <w:rPr>
          <w:rFonts w:ascii="Times New Roman" w:hAnsi="Times New Roman" w:cs="Times New Roman"/>
          <w:sz w:val="28"/>
          <w:szCs w:val="28"/>
        </w:rPr>
        <w:br/>
        <w:t xml:space="preserve">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(далее – проект решения) разработан </w:t>
      </w:r>
      <w:r w:rsidR="00E9220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91EB6">
        <w:rPr>
          <w:rFonts w:ascii="Times New Roman" w:hAnsi="Times New Roman" w:cs="Times New Roman"/>
          <w:sz w:val="28"/>
          <w:szCs w:val="28"/>
        </w:rPr>
        <w:t xml:space="preserve"> Петропавловск-Камчатского городского округа.</w:t>
      </w:r>
    </w:p>
    <w:p w:rsidR="00791EB6" w:rsidRPr="00791EB6" w:rsidRDefault="00791EB6" w:rsidP="00B10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B6">
        <w:rPr>
          <w:rFonts w:ascii="Times New Roman" w:hAnsi="Times New Roman" w:cs="Times New Roman"/>
          <w:sz w:val="28"/>
          <w:szCs w:val="28"/>
        </w:rPr>
        <w:t>Проектом решения:</w:t>
      </w:r>
    </w:p>
    <w:p w:rsidR="00FB67C4" w:rsidRPr="00AA5785" w:rsidRDefault="00791EB6" w:rsidP="004F0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61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F0612" w:rsidRPr="004F0612">
        <w:rPr>
          <w:rFonts w:ascii="Times New Roman" w:eastAsia="Calibri" w:hAnsi="Times New Roman" w:cs="Times New Roman"/>
          <w:sz w:val="28"/>
          <w:szCs w:val="28"/>
        </w:rPr>
        <w:t>Часть 3 статьи 5 излагается в следующей редакции:</w:t>
      </w:r>
      <w:r w:rsidR="004F06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0612" w:rsidRPr="004F0612">
        <w:rPr>
          <w:rFonts w:ascii="Times New Roman" w:eastAsia="Calibri" w:hAnsi="Times New Roman" w:cs="Times New Roman"/>
          <w:sz w:val="28"/>
          <w:szCs w:val="28"/>
        </w:rPr>
        <w:t>«3. Владельцы нестационарных объектов, указанные в подпунктах «б», «в» пункта 1 части 6 статьи 4 Решения, имеют преимущественное право на однократное заключение договора на размещение нестационарного объекта без проведения аукциона.»</w:t>
      </w:r>
      <w:r w:rsidR="00AA5785" w:rsidRPr="004F0612">
        <w:rPr>
          <w:rFonts w:ascii="Times New Roman" w:hAnsi="Times New Roman" w:cs="Times New Roman"/>
          <w:sz w:val="28"/>
          <w:szCs w:val="28"/>
        </w:rPr>
        <w:t>.</w:t>
      </w:r>
    </w:p>
    <w:p w:rsidR="00AA5785" w:rsidRPr="00AA5785" w:rsidRDefault="00AA5785" w:rsidP="00AA5785">
      <w:pPr>
        <w:pStyle w:val="a7"/>
        <w:suppressAutoHyphens/>
        <w:ind w:firstLine="709"/>
        <w:jc w:val="both"/>
        <w:outlineLvl w:val="0"/>
        <w:rPr>
          <w:sz w:val="28"/>
          <w:szCs w:val="28"/>
        </w:rPr>
      </w:pPr>
    </w:p>
    <w:p w:rsidR="00C01A09" w:rsidRPr="00BE4AA0" w:rsidRDefault="00C01A09" w:rsidP="00EB74DF">
      <w:pPr>
        <w:spacing w:after="0" w:line="240" w:lineRule="auto"/>
        <w:ind w:left="284" w:right="57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401F2B">
        <w:rPr>
          <w:rFonts w:ascii="Times New Roman" w:hAnsi="Times New Roman" w:cs="Times New Roman"/>
          <w:b/>
          <w:sz w:val="28"/>
          <w:szCs w:val="28"/>
        </w:rPr>
        <w:t>Пожалуйста, заполните и направьте данную форму по электронной почте на</w:t>
      </w:r>
      <w:r w:rsidR="00AE5260" w:rsidRPr="00401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F2B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hyperlink r:id="rId8" w:history="1">
        <w:r w:rsidR="00555935" w:rsidRPr="0087330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Emikalo</w:t>
        </w:r>
        <w:r w:rsidR="00555935" w:rsidRPr="0087330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@pkgo.ru</w:t>
        </w:r>
      </w:hyperlink>
      <w:r w:rsidR="003C7CA1" w:rsidRPr="00401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F2B">
        <w:rPr>
          <w:rFonts w:ascii="Times New Roman" w:hAnsi="Times New Roman" w:cs="Times New Roman"/>
          <w:b/>
          <w:sz w:val="28"/>
          <w:szCs w:val="28"/>
        </w:rPr>
        <w:t>не позднее</w:t>
      </w:r>
      <w:r w:rsidR="00883327" w:rsidRPr="00401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4DF">
        <w:rPr>
          <w:rFonts w:ascii="Times New Roman" w:hAnsi="Times New Roman" w:cs="Times New Roman"/>
          <w:b/>
          <w:sz w:val="28"/>
          <w:szCs w:val="28"/>
        </w:rPr>
        <w:t>1</w:t>
      </w:r>
      <w:r w:rsidR="00791EB6" w:rsidRPr="00791EB6">
        <w:rPr>
          <w:rFonts w:ascii="Times New Roman" w:hAnsi="Times New Roman" w:cs="Times New Roman"/>
          <w:b/>
          <w:sz w:val="28"/>
          <w:szCs w:val="28"/>
        </w:rPr>
        <w:t>2</w:t>
      </w:r>
      <w:r w:rsidR="00EB74DF">
        <w:rPr>
          <w:rFonts w:ascii="Times New Roman" w:hAnsi="Times New Roman" w:cs="Times New Roman"/>
          <w:b/>
          <w:sz w:val="28"/>
          <w:szCs w:val="28"/>
        </w:rPr>
        <w:t>.</w:t>
      </w:r>
      <w:r w:rsidR="00555935" w:rsidRPr="00555935">
        <w:rPr>
          <w:rFonts w:ascii="Times New Roman" w:hAnsi="Times New Roman" w:cs="Times New Roman"/>
          <w:b/>
          <w:sz w:val="28"/>
          <w:szCs w:val="28"/>
        </w:rPr>
        <w:t>0</w:t>
      </w:r>
      <w:r w:rsidR="00EB74DF">
        <w:rPr>
          <w:rFonts w:ascii="Times New Roman" w:hAnsi="Times New Roman" w:cs="Times New Roman"/>
          <w:b/>
          <w:sz w:val="28"/>
          <w:szCs w:val="28"/>
        </w:rPr>
        <w:t>2</w:t>
      </w:r>
      <w:r w:rsidR="00791EB6">
        <w:rPr>
          <w:rFonts w:ascii="Times New Roman" w:hAnsi="Times New Roman" w:cs="Times New Roman"/>
          <w:b/>
          <w:sz w:val="28"/>
          <w:szCs w:val="28"/>
        </w:rPr>
        <w:t>.20</w:t>
      </w:r>
      <w:r w:rsidR="00555935" w:rsidRPr="00555935">
        <w:rPr>
          <w:rFonts w:ascii="Times New Roman" w:hAnsi="Times New Roman" w:cs="Times New Roman"/>
          <w:b/>
          <w:sz w:val="28"/>
          <w:szCs w:val="28"/>
        </w:rPr>
        <w:t>21</w:t>
      </w:r>
      <w:r w:rsidR="00BE4AA0">
        <w:rPr>
          <w:rFonts w:ascii="Times New Roman" w:hAnsi="Times New Roman" w:cs="Times New Roman"/>
          <w:b/>
          <w:sz w:val="28"/>
          <w:szCs w:val="28"/>
        </w:rPr>
        <w:t>.</w:t>
      </w:r>
    </w:p>
    <w:p w:rsidR="00791EB6" w:rsidRPr="00C01A09" w:rsidRDefault="00791EB6" w:rsidP="00B10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401F2B">
        <w:rPr>
          <w:rFonts w:ascii="Times New Roman" w:hAnsi="Times New Roman" w:cs="Times New Roman"/>
          <w:b/>
          <w:bCs/>
          <w:sz w:val="20"/>
          <w:szCs w:val="20"/>
        </w:rPr>
        <w:t>ПЕРЕЧЕНЬ ВОПРОСОВ ДЛЯ УЧАСТНИКОВ</w:t>
      </w:r>
    </w:p>
    <w:p w:rsidR="00401F2B" w:rsidRPr="00791EB6" w:rsidRDefault="00401F2B" w:rsidP="00791E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401F2B">
        <w:rPr>
          <w:rFonts w:ascii="Times New Roman" w:hAnsi="Times New Roman" w:cs="Times New Roman"/>
          <w:b/>
          <w:bCs/>
          <w:sz w:val="20"/>
          <w:szCs w:val="20"/>
        </w:rPr>
        <w:t>ПУБЛИЧНЫХ КОНСУЛЬТАЦИЙ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954"/>
      </w:tblGrid>
      <w:tr w:rsidR="00401F2B" w:rsidRPr="00401F2B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По возможности, укажите:</w:t>
            </w:r>
          </w:p>
        </w:tc>
      </w:tr>
      <w:tr w:rsidR="00401F2B" w:rsidRPr="00401F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2B" w:rsidRPr="00401F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Сферу деятельности организации: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2B" w:rsidRPr="00401F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Ф. И. О. контактного лица: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2B" w:rsidRPr="00401F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Номер телефона: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2B" w:rsidRPr="00401F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F2B">
        <w:rPr>
          <w:rFonts w:ascii="Times New Roman" w:hAnsi="Times New Roman" w:cs="Times New Roman"/>
          <w:sz w:val="20"/>
          <w:szCs w:val="20"/>
        </w:rPr>
        <w:t>Публичные консультации по проекту</w:t>
      </w:r>
    </w:p>
    <w:p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F2B">
        <w:rPr>
          <w:rFonts w:ascii="Times New Roman" w:hAnsi="Times New Roman" w:cs="Times New Roman"/>
          <w:sz w:val="20"/>
          <w:szCs w:val="20"/>
        </w:rPr>
        <w:t>нормативного правового акта в рамках</w:t>
      </w:r>
    </w:p>
    <w:p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F2B">
        <w:rPr>
          <w:rFonts w:ascii="Times New Roman" w:hAnsi="Times New Roman" w:cs="Times New Roman"/>
          <w:sz w:val="20"/>
          <w:szCs w:val="20"/>
        </w:rPr>
        <w:t>проведения оценки регулирующего воздействия</w:t>
      </w:r>
    </w:p>
    <w:p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5953"/>
      </w:tblGrid>
      <w:tr w:rsidR="00401F2B" w:rsidRPr="00401F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Срок направления информации - не позднее: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2B" w:rsidRPr="00401F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для направления информации: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2B" w:rsidRPr="00401F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F2B">
        <w:rPr>
          <w:rFonts w:ascii="Times New Roman" w:hAnsi="Times New Roman" w:cs="Times New Roman"/>
          <w:sz w:val="20"/>
          <w:szCs w:val="20"/>
        </w:rPr>
        <w:t>Общие сведения о проекте</w:t>
      </w:r>
    </w:p>
    <w:p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F2B">
        <w:rPr>
          <w:rFonts w:ascii="Times New Roman" w:hAnsi="Times New Roman" w:cs="Times New Roman"/>
          <w:sz w:val="20"/>
          <w:szCs w:val="20"/>
        </w:rPr>
        <w:t>нормативного правового акта:</w:t>
      </w:r>
    </w:p>
    <w:p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954"/>
      </w:tblGrid>
      <w:tr w:rsidR="00401F2B" w:rsidRPr="00401F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Сфера муниципального регулирования: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2B" w:rsidRPr="00401F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Вид и наименование: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2B" w:rsidRPr="00401F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ID на www.viluchinsk-city.ru/: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1F2B">
        <w:rPr>
          <w:rFonts w:ascii="Times New Roman" w:hAnsi="Times New Roman" w:cs="Times New Roman"/>
          <w:sz w:val="20"/>
          <w:szCs w:val="20"/>
        </w:rPr>
        <w:t>Вопросы:</w:t>
      </w:r>
    </w:p>
    <w:p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90"/>
      </w:tblGrid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На решение какой проблемы, на Ваш взгляд, направлено предлагаемое муниципальное регулирование? Актуальна ли данная проблема сегодня?</w:t>
            </w: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Насколько корректно разработчик обосновал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      </w: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муниципального регулирования? Если да - выделите те из них, которые, по Вашему мнению, были бы менее </w:t>
            </w:r>
            <w:proofErr w:type="spellStart"/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затратны</w:t>
            </w:r>
            <w:proofErr w:type="spellEnd"/>
            <w:r w:rsidRPr="00401F2B">
              <w:rPr>
                <w:rFonts w:ascii="Times New Roman" w:hAnsi="Times New Roman" w:cs="Times New Roman"/>
                <w:sz w:val="20"/>
                <w:szCs w:val="20"/>
              </w:rPr>
              <w:t xml:space="preserve"> и (или) более эффективны.</w:t>
            </w: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Какие, по Вашей оценке, субъекты предпринимательской и инвестиционной деятельности будут затронуты предлагаемым муниципальным регулированием? (по видам субъектов, по отраслям, по количеству таких субъектов в Петропавловск-Камчатском городском округе).</w:t>
            </w: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Повлияет ли введение предлагаемого муниципального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исполнительными органами муниципального управления,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- имеются ли технические ошибки;</w:t>
            </w:r>
          </w:p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- приводит ли исполнение положений муниципального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поставщиков, или потребителей;</w:t>
            </w:r>
          </w:p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- создает ли исполнение положений муниципального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муниципальным регулированием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К каким последствиям может привести принятие нового муниципального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Оцените издержки (упущенную выгоду (прямого, административного характера)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      </w:r>
          </w:p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муниципального регулирования.</w:t>
            </w:r>
          </w:p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муниципальное регулирование недискриминационным по отношению ко всем его адресатам, то есть все ли потенциальные адресаты муниципального регулирования окажутся в одинаковых условиях после его введения?</w:t>
            </w:r>
          </w:p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Предусмотрен ли в нем механизм защиты прав хозяйствующих субъектов?</w:t>
            </w:r>
          </w:p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Существуют ли, на Ваш взгляд, особенности при контроле соблюдения требований вновь вводимого муниципального регулирования различными группами адресатов регулирования?</w:t>
            </w: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Требуется ли переходный период для вступления в силу предлагаемого муниципального регулирования (если да, какова его продолжительность), какие ограничения по срокам введения нового муниципального регулирования необходимо учесть?</w:t>
            </w: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Какие, на Ваш взгляд, целесообразно применить исключения по введению муниципального регулирования в отношении отдельных групп лиц? Приведите соответствующее обоснование.</w:t>
            </w: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прояснить?</w:t>
            </w: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A09" w:rsidRPr="00401F2B" w:rsidRDefault="00C01A09" w:rsidP="00335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BC0" w:rsidRPr="00401F2B" w:rsidRDefault="006F2BC0" w:rsidP="00335888">
      <w:pPr>
        <w:spacing w:line="240" w:lineRule="auto"/>
        <w:rPr>
          <w:rFonts w:ascii="Times New Roman" w:hAnsi="Times New Roman" w:cs="Times New Roman"/>
        </w:rPr>
      </w:pPr>
    </w:p>
    <w:sectPr w:rsidR="006F2BC0" w:rsidRPr="00401F2B" w:rsidSect="00D50E33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911D4"/>
    <w:multiLevelType w:val="hybridMultilevel"/>
    <w:tmpl w:val="41ACE36C"/>
    <w:lvl w:ilvl="0" w:tplc="D25456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47D92"/>
    <w:multiLevelType w:val="hybridMultilevel"/>
    <w:tmpl w:val="3ED00FC0"/>
    <w:lvl w:ilvl="0" w:tplc="D75EC9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735E4E"/>
    <w:multiLevelType w:val="hybridMultilevel"/>
    <w:tmpl w:val="37980F94"/>
    <w:lvl w:ilvl="0" w:tplc="D2545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09"/>
    <w:rsid w:val="00036708"/>
    <w:rsid w:val="00055E40"/>
    <w:rsid w:val="000F78B8"/>
    <w:rsid w:val="0014387B"/>
    <w:rsid w:val="001A548A"/>
    <w:rsid w:val="002237F1"/>
    <w:rsid w:val="00227FFC"/>
    <w:rsid w:val="002B4BD7"/>
    <w:rsid w:val="002B5C2F"/>
    <w:rsid w:val="00335888"/>
    <w:rsid w:val="003C7CA1"/>
    <w:rsid w:val="003E3086"/>
    <w:rsid w:val="003E3F76"/>
    <w:rsid w:val="00401F2B"/>
    <w:rsid w:val="00436F21"/>
    <w:rsid w:val="004412CB"/>
    <w:rsid w:val="00444F7E"/>
    <w:rsid w:val="00450EA7"/>
    <w:rsid w:val="00460473"/>
    <w:rsid w:val="004648DB"/>
    <w:rsid w:val="0048534F"/>
    <w:rsid w:val="00492406"/>
    <w:rsid w:val="004D18A2"/>
    <w:rsid w:val="004F0612"/>
    <w:rsid w:val="004F71E9"/>
    <w:rsid w:val="00537401"/>
    <w:rsid w:val="00555935"/>
    <w:rsid w:val="00580B4A"/>
    <w:rsid w:val="0062668E"/>
    <w:rsid w:val="006A2A86"/>
    <w:rsid w:val="006B5F93"/>
    <w:rsid w:val="006E3369"/>
    <w:rsid w:val="006E76E0"/>
    <w:rsid w:val="006F2BC0"/>
    <w:rsid w:val="00773B9F"/>
    <w:rsid w:val="007803B9"/>
    <w:rsid w:val="00791EB6"/>
    <w:rsid w:val="007939C7"/>
    <w:rsid w:val="00796050"/>
    <w:rsid w:val="007A1053"/>
    <w:rsid w:val="007A1AD4"/>
    <w:rsid w:val="007F1BD4"/>
    <w:rsid w:val="00836DE3"/>
    <w:rsid w:val="00857628"/>
    <w:rsid w:val="00864ADA"/>
    <w:rsid w:val="00883327"/>
    <w:rsid w:val="0097552B"/>
    <w:rsid w:val="009D277A"/>
    <w:rsid w:val="009D6CF8"/>
    <w:rsid w:val="009F1F47"/>
    <w:rsid w:val="00A0681C"/>
    <w:rsid w:val="00A93B85"/>
    <w:rsid w:val="00AA5785"/>
    <w:rsid w:val="00AE5260"/>
    <w:rsid w:val="00B101DE"/>
    <w:rsid w:val="00B22A6C"/>
    <w:rsid w:val="00B40FDB"/>
    <w:rsid w:val="00B5310E"/>
    <w:rsid w:val="00BC357D"/>
    <w:rsid w:val="00BE4AA0"/>
    <w:rsid w:val="00BE5462"/>
    <w:rsid w:val="00BF5D96"/>
    <w:rsid w:val="00BF7A23"/>
    <w:rsid w:val="00C01A09"/>
    <w:rsid w:val="00C83956"/>
    <w:rsid w:val="00CA37CB"/>
    <w:rsid w:val="00CA70FD"/>
    <w:rsid w:val="00CB1FAD"/>
    <w:rsid w:val="00CB407E"/>
    <w:rsid w:val="00CF1FD6"/>
    <w:rsid w:val="00D11640"/>
    <w:rsid w:val="00D36C03"/>
    <w:rsid w:val="00D50E33"/>
    <w:rsid w:val="00DB4958"/>
    <w:rsid w:val="00DD268F"/>
    <w:rsid w:val="00E617E8"/>
    <w:rsid w:val="00E86261"/>
    <w:rsid w:val="00E92208"/>
    <w:rsid w:val="00E95E22"/>
    <w:rsid w:val="00EB74DF"/>
    <w:rsid w:val="00EC1332"/>
    <w:rsid w:val="00F21547"/>
    <w:rsid w:val="00F50112"/>
    <w:rsid w:val="00F57E5F"/>
    <w:rsid w:val="00FB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11241-5526-4561-81DE-02D68E5C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BC0"/>
  </w:style>
  <w:style w:type="paragraph" w:styleId="9">
    <w:name w:val="heading 9"/>
    <w:basedOn w:val="a"/>
    <w:next w:val="a"/>
    <w:link w:val="90"/>
    <w:qFormat/>
    <w:rsid w:val="004F061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8B8"/>
    <w:rPr>
      <w:color w:val="0000FF" w:themeColor="hyperlink"/>
      <w:u w:val="single"/>
    </w:rPr>
  </w:style>
  <w:style w:type="paragraph" w:styleId="a4">
    <w:name w:val="Body Text"/>
    <w:basedOn w:val="a"/>
    <w:link w:val="a5"/>
    <w:rsid w:val="004853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4853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E3086"/>
    <w:pPr>
      <w:ind w:left="720"/>
      <w:contextualSpacing/>
    </w:pPr>
  </w:style>
  <w:style w:type="paragraph" w:styleId="a7">
    <w:name w:val="No Spacing"/>
    <w:uiPriority w:val="1"/>
    <w:qFormat/>
    <w:rsid w:val="0079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F0612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kalo@pkg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E4CFC83CB57BE14A606F119F5264484D9F0B85B78207025D12C1629DF98CD3FBA0552DA6B04CEEB13FCD4ES4k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.pkgo.ru/npa/" TargetMode="External"/><Relationship Id="rId5" Type="http://schemas.openxmlformats.org/officeDocument/2006/relationships/hyperlink" Target="mailto:Emikalo@pkg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EKovalchuk</dc:creator>
  <cp:keywords/>
  <dc:description/>
  <cp:lastModifiedBy>Микало Екатерина Павловна</cp:lastModifiedBy>
  <cp:revision>8</cp:revision>
  <cp:lastPrinted>2017-02-01T01:07:00Z</cp:lastPrinted>
  <dcterms:created xsi:type="dcterms:W3CDTF">2021-02-07T21:18:00Z</dcterms:created>
  <dcterms:modified xsi:type="dcterms:W3CDTF">2021-02-08T04:42:00Z</dcterms:modified>
</cp:coreProperties>
</file>