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emf" ContentType="image/x-emf"/>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7D9" w:rsidRPr="00B16EE1" w:rsidRDefault="00223359" w:rsidP="00223359">
      <w:pPr>
        <w:tabs>
          <w:tab w:val="left" w:pos="7050"/>
        </w:tabs>
        <w:spacing w:after="0" w:line="240" w:lineRule="auto"/>
        <w:rPr>
          <w:rFonts w:ascii="Times New Roman" w:eastAsia="Times New Roman" w:hAnsi="Times New Roman" w:cs="Times New Roman"/>
          <w:b/>
          <w:sz w:val="28"/>
          <w:szCs w:val="28"/>
          <w:lang w:eastAsia="ru-RU"/>
        </w:rPr>
      </w:pPr>
      <w:r w:rsidRPr="00B16EE1">
        <w:rPr>
          <w:rFonts w:ascii="Times New Roman" w:eastAsia="Times New Roman" w:hAnsi="Times New Roman" w:cs="Times New Roman"/>
          <w:b/>
          <w:sz w:val="28"/>
          <w:szCs w:val="28"/>
          <w:lang w:eastAsia="ru-RU"/>
        </w:rPr>
        <w:tab/>
      </w:r>
    </w:p>
    <w:tbl>
      <w:tblPr>
        <w:tblpPr w:leftFromText="181" w:rightFromText="181" w:vertAnchor="text" w:horzAnchor="margin" w:tblpX="-34" w:tblpY="1"/>
        <w:tblW w:w="9889" w:type="dxa"/>
        <w:tblLook w:val="01E0"/>
      </w:tblPr>
      <w:tblGrid>
        <w:gridCol w:w="9889"/>
      </w:tblGrid>
      <w:tr w:rsidR="007467D9" w:rsidRPr="00B16EE1" w:rsidTr="00F24E5C">
        <w:tc>
          <w:tcPr>
            <w:tcW w:w="9889" w:type="dxa"/>
          </w:tcPr>
          <w:p w:rsidR="007467D9" w:rsidRPr="00B16EE1" w:rsidRDefault="007467D9" w:rsidP="00F24E5C">
            <w:pPr>
              <w:spacing w:after="0" w:line="240" w:lineRule="auto"/>
              <w:jc w:val="center"/>
              <w:rPr>
                <w:rFonts w:ascii="Bookman Old Style" w:eastAsia="Times New Roman" w:hAnsi="Bookman Old Style" w:cs="Times New Roman"/>
                <w:sz w:val="30"/>
                <w:szCs w:val="30"/>
                <w:lang w:eastAsia="ru-RU"/>
              </w:rPr>
            </w:pPr>
            <w:r w:rsidRPr="00B16EE1">
              <w:rPr>
                <w:rFonts w:ascii="Times New Roman" w:eastAsia="Times New Roman" w:hAnsi="Times New Roman" w:cs="Times New Roman"/>
                <w:noProof/>
                <w:sz w:val="28"/>
                <w:szCs w:val="28"/>
                <w:lang w:eastAsia="ru-RU"/>
              </w:rPr>
              <w:drawing>
                <wp:inline distT="0" distB="0" distL="0" distR="0">
                  <wp:extent cx="1000125" cy="10382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1038225"/>
                          </a:xfrm>
                          <a:prstGeom prst="rect">
                            <a:avLst/>
                          </a:prstGeom>
                          <a:noFill/>
                          <a:ln>
                            <a:noFill/>
                          </a:ln>
                        </pic:spPr>
                      </pic:pic>
                    </a:graphicData>
                  </a:graphic>
                </wp:inline>
              </w:drawing>
            </w:r>
          </w:p>
        </w:tc>
      </w:tr>
      <w:tr w:rsidR="007467D9" w:rsidRPr="00B16EE1" w:rsidTr="00F24E5C">
        <w:tc>
          <w:tcPr>
            <w:tcW w:w="9889" w:type="dxa"/>
          </w:tcPr>
          <w:p w:rsidR="007467D9" w:rsidRPr="00B16EE1" w:rsidRDefault="007467D9" w:rsidP="00F24E5C">
            <w:pPr>
              <w:tabs>
                <w:tab w:val="left" w:pos="3342"/>
              </w:tabs>
              <w:spacing w:after="0" w:line="240" w:lineRule="auto"/>
              <w:jc w:val="center"/>
              <w:rPr>
                <w:rFonts w:ascii="Bookman Old Style" w:eastAsia="Times New Roman" w:hAnsi="Bookman Old Style" w:cs="Times New Roman"/>
                <w:sz w:val="30"/>
                <w:szCs w:val="30"/>
                <w:lang w:eastAsia="ru-RU"/>
              </w:rPr>
            </w:pPr>
            <w:r w:rsidRPr="00B16EE1">
              <w:rPr>
                <w:rFonts w:ascii="Bookman Old Style" w:eastAsia="Times New Roman" w:hAnsi="Bookman Old Style" w:cs="Times New Roman"/>
                <w:sz w:val="30"/>
                <w:szCs w:val="30"/>
                <w:lang w:eastAsia="ru-RU"/>
              </w:rPr>
              <w:t>ГОРОДСКАЯ ДУМА</w:t>
            </w:r>
          </w:p>
        </w:tc>
      </w:tr>
      <w:tr w:rsidR="007467D9" w:rsidRPr="00B16EE1" w:rsidTr="00F24E5C">
        <w:tc>
          <w:tcPr>
            <w:tcW w:w="9889" w:type="dxa"/>
          </w:tcPr>
          <w:p w:rsidR="007467D9" w:rsidRPr="00B16EE1" w:rsidRDefault="007467D9" w:rsidP="00F24E5C">
            <w:pPr>
              <w:spacing w:after="0" w:line="240" w:lineRule="auto"/>
              <w:jc w:val="center"/>
              <w:rPr>
                <w:rFonts w:ascii="Bookman Old Style" w:eastAsia="Times New Roman" w:hAnsi="Bookman Old Style" w:cs="Times New Roman"/>
                <w:sz w:val="30"/>
                <w:szCs w:val="30"/>
                <w:lang w:eastAsia="ru-RU"/>
              </w:rPr>
            </w:pPr>
            <w:r w:rsidRPr="00B16EE1">
              <w:rPr>
                <w:rFonts w:ascii="Bookman Old Style" w:eastAsia="Times New Roman" w:hAnsi="Bookman Old Style" w:cs="Times New Roman"/>
                <w:sz w:val="30"/>
                <w:szCs w:val="30"/>
                <w:lang w:eastAsia="ru-RU"/>
              </w:rPr>
              <w:t>ПЕТРОПАВЛОВСК</w:t>
            </w:r>
            <w:r w:rsidRPr="00B16EE1">
              <w:rPr>
                <w:rFonts w:ascii="Bookman Old Style" w:eastAsia="Times New Roman" w:hAnsi="Bookman Old Style" w:cs="Times New Roman"/>
                <w:b/>
                <w:sz w:val="30"/>
                <w:szCs w:val="30"/>
                <w:lang w:eastAsia="ru-RU"/>
              </w:rPr>
              <w:t>-</w:t>
            </w:r>
            <w:r w:rsidRPr="00B16EE1">
              <w:rPr>
                <w:rFonts w:ascii="Bookman Old Style" w:eastAsia="Times New Roman" w:hAnsi="Bookman Old Style" w:cs="Times New Roman"/>
                <w:sz w:val="30"/>
                <w:szCs w:val="30"/>
                <w:lang w:eastAsia="ru-RU"/>
              </w:rPr>
              <w:t>КАМЧАТСКОГО ГОРОДСКОГО ОКРУГА</w:t>
            </w:r>
          </w:p>
        </w:tc>
      </w:tr>
      <w:tr w:rsidR="007467D9" w:rsidRPr="00B16EE1" w:rsidTr="00F24E5C">
        <w:tc>
          <w:tcPr>
            <w:tcW w:w="9889" w:type="dxa"/>
          </w:tcPr>
          <w:p w:rsidR="007467D9" w:rsidRPr="00B16EE1" w:rsidRDefault="00F03AAB" w:rsidP="00F24E5C">
            <w:pPr>
              <w:spacing w:after="0" w:line="240" w:lineRule="auto"/>
              <w:jc w:val="center"/>
              <w:rPr>
                <w:rFonts w:ascii="Bookman Old Style" w:eastAsia="Times New Roman" w:hAnsi="Bookman Old Style" w:cs="Times New Roman"/>
                <w:sz w:val="30"/>
                <w:szCs w:val="30"/>
                <w:lang w:eastAsia="ru-RU"/>
              </w:rPr>
            </w:pPr>
            <w:r w:rsidRPr="00F03AAB">
              <w:rPr>
                <w:rFonts w:ascii="Times New Roman" w:eastAsia="Times New Roman" w:hAnsi="Times New Roman" w:cs="Times New Roman"/>
                <w:noProof/>
                <w:sz w:val="28"/>
                <w:szCs w:val="24"/>
                <w:lang w:eastAsia="ru-RU"/>
              </w:rPr>
              <w:pict>
                <v:line id="Прямая соединительная линия 20" o:spid="_x0000_s1026" style="position:absolute;left:0;text-align:left;z-index:251661312;visibility:visible;mso-wrap-distance-top:-6e-5mm;mso-wrap-distance-bottom:-6e-5mm;mso-position-horizontal-relative:text;mso-position-vertical-relative:page" from="-4.5pt,8.25pt" to="488.8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" strokeweight="5pt">
                  <v:stroke linestyle="thinThick"/>
                  <w10:wrap anchory="page"/>
                </v:line>
              </w:pict>
            </w:r>
          </w:p>
        </w:tc>
      </w:tr>
    </w:tbl>
    <w:p w:rsidR="007467D9" w:rsidRPr="00B16EE1" w:rsidRDefault="007467D9" w:rsidP="007467D9">
      <w:pPr>
        <w:spacing w:after="0" w:line="240" w:lineRule="auto"/>
        <w:jc w:val="center"/>
        <w:rPr>
          <w:rFonts w:ascii="Times New Roman" w:eastAsia="Times New Roman" w:hAnsi="Times New Roman" w:cs="Times New Roman"/>
          <w:b/>
          <w:sz w:val="28"/>
          <w:szCs w:val="28"/>
          <w:lang w:eastAsia="ru-RU"/>
        </w:rPr>
      </w:pPr>
    </w:p>
    <w:p w:rsidR="007467D9" w:rsidRPr="00B16EE1" w:rsidRDefault="007467D9" w:rsidP="007467D9">
      <w:pPr>
        <w:spacing w:after="0" w:line="240" w:lineRule="auto"/>
        <w:jc w:val="center"/>
        <w:rPr>
          <w:rFonts w:ascii="Times New Roman" w:eastAsia="Times New Roman" w:hAnsi="Times New Roman" w:cs="Times New Roman"/>
          <w:b/>
          <w:sz w:val="36"/>
          <w:szCs w:val="36"/>
          <w:lang w:eastAsia="ru-RU"/>
        </w:rPr>
      </w:pPr>
      <w:r w:rsidRPr="00B16EE1">
        <w:rPr>
          <w:rFonts w:ascii="Times New Roman" w:eastAsia="Times New Roman" w:hAnsi="Times New Roman" w:cs="Times New Roman"/>
          <w:b/>
          <w:sz w:val="36"/>
          <w:szCs w:val="36"/>
          <w:lang w:eastAsia="ru-RU"/>
        </w:rPr>
        <w:t>РЕШЕНИЕ</w:t>
      </w:r>
    </w:p>
    <w:p w:rsidR="007467D9" w:rsidRPr="00B16EE1" w:rsidRDefault="007467D9" w:rsidP="007467D9">
      <w:pPr>
        <w:spacing w:after="0" w:line="240" w:lineRule="auto"/>
        <w:jc w:val="center"/>
        <w:rPr>
          <w:rFonts w:ascii="Times New Roman" w:eastAsia="Times New Roman" w:hAnsi="Times New Roman" w:cs="Times New Roman"/>
          <w:sz w:val="14"/>
          <w:szCs w:val="28"/>
          <w:lang w:eastAsia="ru-RU"/>
        </w:rPr>
      </w:pPr>
    </w:p>
    <w:p w:rsidR="007467D9" w:rsidRPr="00B16EE1" w:rsidRDefault="007467D9" w:rsidP="007467D9">
      <w:pPr>
        <w:spacing w:after="0" w:line="240" w:lineRule="auto"/>
        <w:ind w:right="140"/>
        <w:jc w:val="center"/>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от __________№ ____-нд</w:t>
      </w:r>
    </w:p>
    <w:p w:rsidR="007467D9" w:rsidRPr="00B16EE1" w:rsidRDefault="007467D9" w:rsidP="007467D9">
      <w:pPr>
        <w:spacing w:after="0" w:line="240" w:lineRule="auto"/>
        <w:ind w:right="140"/>
        <w:jc w:val="center"/>
        <w:rPr>
          <w:rFonts w:ascii="Times New Roman" w:eastAsia="Times New Roman" w:hAnsi="Times New Roman" w:cs="Times New Roman"/>
          <w:sz w:val="28"/>
          <w:szCs w:val="28"/>
          <w:lang w:eastAsia="ru-RU"/>
        </w:rPr>
      </w:pPr>
    </w:p>
    <w:p w:rsidR="007467D9" w:rsidRPr="00B16EE1" w:rsidRDefault="007467D9" w:rsidP="00692C6A">
      <w:pPr>
        <w:tabs>
          <w:tab w:val="left" w:pos="9639"/>
        </w:tabs>
        <w:spacing w:after="0" w:line="240" w:lineRule="auto"/>
        <w:ind w:right="282"/>
        <w:jc w:val="center"/>
        <w:rPr>
          <w:rFonts w:ascii="Times New Roman" w:eastAsia="Times New Roman" w:hAnsi="Times New Roman" w:cs="Times New Roman"/>
          <w:b/>
          <w:bCs/>
          <w:sz w:val="28"/>
          <w:szCs w:val="28"/>
          <w:lang w:eastAsia="ru-RU"/>
        </w:rPr>
      </w:pPr>
      <w:r w:rsidRPr="00B16EE1">
        <w:rPr>
          <w:rFonts w:ascii="Times New Roman" w:eastAsia="Times New Roman" w:hAnsi="Times New Roman" w:cs="Times New Roman"/>
          <w:b/>
          <w:bCs/>
          <w:sz w:val="28"/>
          <w:szCs w:val="28"/>
          <w:lang w:eastAsia="ru-RU"/>
        </w:rPr>
        <w:t>О программе комплексного социально-экономического развития Петропавловск-Камчатского городского округа на 2015-2019 годы</w:t>
      </w:r>
    </w:p>
    <w:p w:rsidR="00692C6A" w:rsidRPr="00B16EE1" w:rsidRDefault="00692C6A" w:rsidP="006A1D07">
      <w:pPr>
        <w:tabs>
          <w:tab w:val="left" w:pos="9781"/>
        </w:tabs>
        <w:spacing w:after="0" w:line="240" w:lineRule="auto"/>
        <w:ind w:right="282"/>
        <w:jc w:val="center"/>
        <w:rPr>
          <w:rFonts w:ascii="Times New Roman" w:eastAsia="Times New Roman" w:hAnsi="Times New Roman" w:cs="Times New Roman"/>
          <w:b/>
          <w:bCs/>
          <w:sz w:val="28"/>
          <w:szCs w:val="28"/>
          <w:lang w:eastAsia="ru-RU"/>
        </w:rPr>
      </w:pPr>
    </w:p>
    <w:p w:rsidR="007467D9" w:rsidRPr="00B16EE1" w:rsidRDefault="007467D9" w:rsidP="00692C6A">
      <w:pPr>
        <w:tabs>
          <w:tab w:val="left" w:pos="9781"/>
        </w:tabs>
        <w:spacing w:after="0" w:line="240" w:lineRule="auto"/>
        <w:ind w:right="282"/>
        <w:jc w:val="center"/>
        <w:rPr>
          <w:rFonts w:ascii="Times New Roman" w:eastAsia="Times New Roman" w:hAnsi="Times New Roman" w:cs="Times New Roman"/>
          <w:i/>
          <w:iCs/>
          <w:sz w:val="24"/>
          <w:szCs w:val="28"/>
          <w:lang w:eastAsia="ru-RU"/>
        </w:rPr>
      </w:pPr>
      <w:r w:rsidRPr="00B16EE1">
        <w:rPr>
          <w:rFonts w:ascii="Times New Roman" w:eastAsia="Times New Roman" w:hAnsi="Times New Roman" w:cs="Times New Roman"/>
          <w:i/>
          <w:iCs/>
          <w:sz w:val="24"/>
          <w:szCs w:val="28"/>
          <w:lang w:eastAsia="ru-RU"/>
        </w:rPr>
        <w:t>Принято Городской Думой Петропавловск-Камчатского городского округа</w:t>
      </w:r>
    </w:p>
    <w:p w:rsidR="00DA0B88" w:rsidRPr="00B16EE1" w:rsidRDefault="007467D9" w:rsidP="00DA0B88">
      <w:pPr>
        <w:tabs>
          <w:tab w:val="left" w:pos="9781"/>
        </w:tabs>
        <w:spacing w:after="0" w:line="240" w:lineRule="auto"/>
        <w:ind w:right="284"/>
        <w:jc w:val="center"/>
        <w:rPr>
          <w:rFonts w:ascii="Times New Roman" w:eastAsia="Times New Roman" w:hAnsi="Times New Roman" w:cs="Times New Roman"/>
          <w:i/>
          <w:iCs/>
          <w:sz w:val="24"/>
          <w:szCs w:val="28"/>
          <w:lang w:eastAsia="ru-RU"/>
        </w:rPr>
      </w:pPr>
      <w:r w:rsidRPr="00B16EE1">
        <w:rPr>
          <w:rFonts w:ascii="Times New Roman" w:eastAsia="Times New Roman" w:hAnsi="Times New Roman" w:cs="Times New Roman"/>
          <w:i/>
          <w:iCs/>
          <w:sz w:val="24"/>
          <w:szCs w:val="28"/>
          <w:lang w:eastAsia="ru-RU"/>
        </w:rPr>
        <w:t>(решение от _____________ №____-р)</w:t>
      </w:r>
    </w:p>
    <w:p w:rsidR="00692C6A" w:rsidRPr="00B16EE1" w:rsidRDefault="00DA0B88" w:rsidP="00DA0B88">
      <w:pPr>
        <w:pStyle w:val="1"/>
        <w:spacing w:before="240"/>
        <w:jc w:val="center"/>
      </w:pPr>
      <w:bookmarkStart w:id="0" w:name="_Toc428884696"/>
      <w:r w:rsidRPr="00B16EE1">
        <w:rPr>
          <w:rStyle w:val="10"/>
          <w:b/>
        </w:rPr>
        <w:t>Глава 1. Содержание</w:t>
      </w:r>
      <w:bookmarkEnd w:id="0"/>
    </w:p>
    <w:sdt>
      <w:sdtPr>
        <w:rPr>
          <w:rFonts w:ascii="Times New Roman" w:eastAsiaTheme="majorEastAsia" w:hAnsi="Times New Roman" w:cstheme="majorBidi"/>
          <w:b/>
          <w:bCs/>
          <w:sz w:val="30"/>
          <w:szCs w:val="28"/>
        </w:rPr>
        <w:id w:val="-1750809037"/>
        <w:docPartObj>
          <w:docPartGallery w:val="Table of Contents"/>
          <w:docPartUnique/>
        </w:docPartObj>
      </w:sdtPr>
      <w:sdtEndPr>
        <w:rPr>
          <w:b w:val="0"/>
          <w:bCs w:val="0"/>
        </w:rPr>
      </w:sdtEndPr>
      <w:sdtContent>
        <w:p w:rsidR="006A1D07" w:rsidRPr="00B16EE1" w:rsidRDefault="006A1D07" w:rsidP="005A23D5">
          <w:pPr>
            <w:rPr>
              <w:sz w:val="2"/>
            </w:rPr>
          </w:pPr>
        </w:p>
        <w:p w:rsidR="00641247" w:rsidRPr="00641247" w:rsidRDefault="00F03AAB" w:rsidP="00641247">
          <w:pPr>
            <w:pStyle w:val="16"/>
            <w:rPr>
              <w:rFonts w:asciiTheme="minorHAnsi" w:eastAsiaTheme="minorEastAsia" w:hAnsiTheme="minorHAnsi" w:cstheme="minorBidi"/>
              <w:i w:val="0"/>
              <w:noProof/>
              <w:sz w:val="28"/>
              <w:szCs w:val="28"/>
            </w:rPr>
          </w:pPr>
          <w:r w:rsidRPr="00F03AAB">
            <w:fldChar w:fldCharType="begin"/>
          </w:r>
          <w:r w:rsidR="00AE2922" w:rsidRPr="00B16EE1">
            <w:instrText xml:space="preserve"> TOC \o "1-3" \h \z \u </w:instrText>
          </w:r>
          <w:r w:rsidRPr="00F03AAB">
            <w:fldChar w:fldCharType="separate"/>
          </w:r>
          <w:hyperlink w:anchor="_Toc428884696" w:history="1">
            <w:r w:rsidR="00641247" w:rsidRPr="00641247">
              <w:rPr>
                <w:rStyle w:val="ac"/>
                <w:i w:val="0"/>
                <w:noProof/>
                <w:sz w:val="28"/>
                <w:szCs w:val="28"/>
              </w:rPr>
              <w:t>Глава 1. Содержание</w:t>
            </w:r>
            <w:r w:rsidR="00641247" w:rsidRPr="00641247">
              <w:rPr>
                <w:i w:val="0"/>
                <w:noProof/>
                <w:webHidden/>
                <w:sz w:val="28"/>
                <w:szCs w:val="28"/>
              </w:rPr>
              <w:tab/>
            </w:r>
            <w:r w:rsidRPr="00641247">
              <w:rPr>
                <w:i w:val="0"/>
                <w:noProof/>
                <w:webHidden/>
                <w:sz w:val="28"/>
                <w:szCs w:val="28"/>
              </w:rPr>
              <w:fldChar w:fldCharType="begin"/>
            </w:r>
            <w:r w:rsidR="00641247" w:rsidRPr="00641247">
              <w:rPr>
                <w:i w:val="0"/>
                <w:noProof/>
                <w:webHidden/>
                <w:sz w:val="28"/>
                <w:szCs w:val="28"/>
              </w:rPr>
              <w:instrText xml:space="preserve"> PAGEREF _Toc428884696 \h </w:instrText>
            </w:r>
            <w:r w:rsidRPr="00641247">
              <w:rPr>
                <w:i w:val="0"/>
                <w:noProof/>
                <w:webHidden/>
                <w:sz w:val="28"/>
                <w:szCs w:val="28"/>
              </w:rPr>
            </w:r>
            <w:r w:rsidRPr="00641247">
              <w:rPr>
                <w:i w:val="0"/>
                <w:noProof/>
                <w:webHidden/>
                <w:sz w:val="28"/>
                <w:szCs w:val="28"/>
              </w:rPr>
              <w:fldChar w:fldCharType="separate"/>
            </w:r>
            <w:r w:rsidR="00A80190">
              <w:rPr>
                <w:i w:val="0"/>
                <w:noProof/>
                <w:webHidden/>
                <w:sz w:val="28"/>
                <w:szCs w:val="28"/>
              </w:rPr>
              <w:t>1</w:t>
            </w:r>
            <w:r w:rsidRPr="00641247">
              <w:rPr>
                <w:i w:val="0"/>
                <w:noProof/>
                <w:webHidden/>
                <w:sz w:val="28"/>
                <w:szCs w:val="28"/>
              </w:rPr>
              <w:fldChar w:fldCharType="end"/>
            </w:r>
          </w:hyperlink>
        </w:p>
        <w:p w:rsidR="00641247" w:rsidRPr="00641247" w:rsidRDefault="00F03AAB" w:rsidP="00641247">
          <w:pPr>
            <w:pStyle w:val="16"/>
            <w:rPr>
              <w:rFonts w:asciiTheme="minorHAnsi" w:eastAsiaTheme="minorEastAsia" w:hAnsiTheme="minorHAnsi" w:cstheme="minorBidi"/>
              <w:i w:val="0"/>
              <w:noProof/>
              <w:sz w:val="28"/>
              <w:szCs w:val="28"/>
            </w:rPr>
          </w:pPr>
          <w:hyperlink w:anchor="_Toc428884697" w:history="1">
            <w:r w:rsidR="00641247" w:rsidRPr="00641247">
              <w:rPr>
                <w:rStyle w:val="ac"/>
                <w:rFonts w:eastAsia="Times New Roman"/>
                <w:i w:val="0"/>
                <w:noProof/>
                <w:sz w:val="28"/>
                <w:szCs w:val="28"/>
              </w:rPr>
              <w:t>Глава 2. Обозначения и сокращения</w:t>
            </w:r>
            <w:r w:rsidR="00641247" w:rsidRPr="00641247">
              <w:rPr>
                <w:i w:val="0"/>
                <w:noProof/>
                <w:webHidden/>
                <w:sz w:val="28"/>
                <w:szCs w:val="28"/>
              </w:rPr>
              <w:tab/>
            </w:r>
            <w:r w:rsidRPr="00641247">
              <w:rPr>
                <w:i w:val="0"/>
                <w:noProof/>
                <w:webHidden/>
                <w:sz w:val="28"/>
                <w:szCs w:val="28"/>
              </w:rPr>
              <w:fldChar w:fldCharType="begin"/>
            </w:r>
            <w:r w:rsidR="00641247" w:rsidRPr="00641247">
              <w:rPr>
                <w:i w:val="0"/>
                <w:noProof/>
                <w:webHidden/>
                <w:sz w:val="28"/>
                <w:szCs w:val="28"/>
              </w:rPr>
              <w:instrText xml:space="preserve"> PAGEREF _Toc428884697 \h </w:instrText>
            </w:r>
            <w:r w:rsidRPr="00641247">
              <w:rPr>
                <w:i w:val="0"/>
                <w:noProof/>
                <w:webHidden/>
                <w:sz w:val="28"/>
                <w:szCs w:val="28"/>
              </w:rPr>
            </w:r>
            <w:r w:rsidRPr="00641247">
              <w:rPr>
                <w:i w:val="0"/>
                <w:noProof/>
                <w:webHidden/>
                <w:sz w:val="28"/>
                <w:szCs w:val="28"/>
              </w:rPr>
              <w:fldChar w:fldCharType="separate"/>
            </w:r>
            <w:r w:rsidR="00A80190">
              <w:rPr>
                <w:i w:val="0"/>
                <w:noProof/>
                <w:webHidden/>
                <w:sz w:val="28"/>
                <w:szCs w:val="28"/>
              </w:rPr>
              <w:t>4</w:t>
            </w:r>
            <w:r w:rsidRPr="00641247">
              <w:rPr>
                <w:i w:val="0"/>
                <w:noProof/>
                <w:webHidden/>
                <w:sz w:val="28"/>
                <w:szCs w:val="28"/>
              </w:rPr>
              <w:fldChar w:fldCharType="end"/>
            </w:r>
          </w:hyperlink>
        </w:p>
        <w:p w:rsidR="00641247" w:rsidRPr="00641247" w:rsidRDefault="00F03AAB" w:rsidP="00641247">
          <w:pPr>
            <w:pStyle w:val="16"/>
            <w:rPr>
              <w:rFonts w:asciiTheme="minorHAnsi" w:eastAsiaTheme="minorEastAsia" w:hAnsiTheme="minorHAnsi" w:cstheme="minorBidi"/>
              <w:i w:val="0"/>
              <w:noProof/>
              <w:sz w:val="28"/>
              <w:szCs w:val="28"/>
            </w:rPr>
          </w:pPr>
          <w:hyperlink w:anchor="_Toc428884698" w:history="1">
            <w:r w:rsidR="00641247" w:rsidRPr="00641247">
              <w:rPr>
                <w:rStyle w:val="ac"/>
                <w:i w:val="0"/>
                <w:noProof/>
                <w:sz w:val="28"/>
                <w:szCs w:val="28"/>
              </w:rPr>
              <w:t>Глава 3. Введение</w:t>
            </w:r>
            <w:r w:rsidR="00641247" w:rsidRPr="00641247">
              <w:rPr>
                <w:i w:val="0"/>
                <w:noProof/>
                <w:webHidden/>
                <w:sz w:val="28"/>
                <w:szCs w:val="28"/>
              </w:rPr>
              <w:tab/>
            </w:r>
            <w:r w:rsidRPr="00641247">
              <w:rPr>
                <w:i w:val="0"/>
                <w:noProof/>
                <w:webHidden/>
                <w:sz w:val="28"/>
                <w:szCs w:val="28"/>
              </w:rPr>
              <w:fldChar w:fldCharType="begin"/>
            </w:r>
            <w:r w:rsidR="00641247" w:rsidRPr="00641247">
              <w:rPr>
                <w:i w:val="0"/>
                <w:noProof/>
                <w:webHidden/>
                <w:sz w:val="28"/>
                <w:szCs w:val="28"/>
              </w:rPr>
              <w:instrText xml:space="preserve"> PAGEREF _Toc428884698 \h </w:instrText>
            </w:r>
            <w:r w:rsidRPr="00641247">
              <w:rPr>
                <w:i w:val="0"/>
                <w:noProof/>
                <w:webHidden/>
                <w:sz w:val="28"/>
                <w:szCs w:val="28"/>
              </w:rPr>
            </w:r>
            <w:r w:rsidRPr="00641247">
              <w:rPr>
                <w:i w:val="0"/>
                <w:noProof/>
                <w:webHidden/>
                <w:sz w:val="28"/>
                <w:szCs w:val="28"/>
              </w:rPr>
              <w:fldChar w:fldCharType="separate"/>
            </w:r>
            <w:r w:rsidR="00A80190">
              <w:rPr>
                <w:i w:val="0"/>
                <w:noProof/>
                <w:webHidden/>
                <w:sz w:val="28"/>
                <w:szCs w:val="28"/>
              </w:rPr>
              <w:t>8</w:t>
            </w:r>
            <w:r w:rsidRPr="00641247">
              <w:rPr>
                <w:i w:val="0"/>
                <w:noProof/>
                <w:webHidden/>
                <w:sz w:val="28"/>
                <w:szCs w:val="28"/>
              </w:rPr>
              <w:fldChar w:fldCharType="end"/>
            </w:r>
          </w:hyperlink>
        </w:p>
        <w:p w:rsidR="00641247" w:rsidRPr="00641247" w:rsidRDefault="00F03AAB" w:rsidP="00641247">
          <w:pPr>
            <w:pStyle w:val="16"/>
            <w:rPr>
              <w:rFonts w:asciiTheme="minorHAnsi" w:eastAsiaTheme="minorEastAsia" w:hAnsiTheme="minorHAnsi" w:cstheme="minorBidi"/>
              <w:i w:val="0"/>
              <w:noProof/>
              <w:sz w:val="28"/>
              <w:szCs w:val="28"/>
            </w:rPr>
          </w:pPr>
          <w:hyperlink w:anchor="_Toc428884699" w:history="1">
            <w:r w:rsidR="00641247" w:rsidRPr="00641247">
              <w:rPr>
                <w:rStyle w:val="ac"/>
                <w:i w:val="0"/>
                <w:noProof/>
                <w:sz w:val="28"/>
                <w:szCs w:val="28"/>
              </w:rPr>
              <w:t>Глава 4. Паспорт программы комплексного социально-экономического развития Петропавловск-Камчатского городского округа на 2015-2019 годы</w:t>
            </w:r>
            <w:r w:rsidR="00641247" w:rsidRPr="00641247">
              <w:rPr>
                <w:i w:val="0"/>
                <w:noProof/>
                <w:webHidden/>
                <w:sz w:val="28"/>
                <w:szCs w:val="28"/>
              </w:rPr>
              <w:tab/>
            </w:r>
            <w:r w:rsidRPr="00641247">
              <w:rPr>
                <w:i w:val="0"/>
                <w:noProof/>
                <w:webHidden/>
                <w:sz w:val="28"/>
                <w:szCs w:val="28"/>
              </w:rPr>
              <w:fldChar w:fldCharType="begin"/>
            </w:r>
            <w:r w:rsidR="00641247" w:rsidRPr="00641247">
              <w:rPr>
                <w:i w:val="0"/>
                <w:noProof/>
                <w:webHidden/>
                <w:sz w:val="28"/>
                <w:szCs w:val="28"/>
              </w:rPr>
              <w:instrText xml:space="preserve"> PAGEREF _Toc428884699 \h </w:instrText>
            </w:r>
            <w:r w:rsidRPr="00641247">
              <w:rPr>
                <w:i w:val="0"/>
                <w:noProof/>
                <w:webHidden/>
                <w:sz w:val="28"/>
                <w:szCs w:val="28"/>
              </w:rPr>
            </w:r>
            <w:r w:rsidRPr="00641247">
              <w:rPr>
                <w:i w:val="0"/>
                <w:noProof/>
                <w:webHidden/>
                <w:sz w:val="28"/>
                <w:szCs w:val="28"/>
              </w:rPr>
              <w:fldChar w:fldCharType="separate"/>
            </w:r>
            <w:r w:rsidR="00A80190">
              <w:rPr>
                <w:i w:val="0"/>
                <w:noProof/>
                <w:webHidden/>
                <w:sz w:val="28"/>
                <w:szCs w:val="28"/>
              </w:rPr>
              <w:t>9</w:t>
            </w:r>
            <w:r w:rsidRPr="00641247">
              <w:rPr>
                <w:i w:val="0"/>
                <w:noProof/>
                <w:webHidden/>
                <w:sz w:val="28"/>
                <w:szCs w:val="28"/>
              </w:rPr>
              <w:fldChar w:fldCharType="end"/>
            </w:r>
          </w:hyperlink>
        </w:p>
        <w:p w:rsidR="00641247" w:rsidRPr="00641247" w:rsidRDefault="00F03AAB" w:rsidP="00641247">
          <w:pPr>
            <w:pStyle w:val="16"/>
            <w:rPr>
              <w:rFonts w:asciiTheme="minorHAnsi" w:eastAsiaTheme="minorEastAsia" w:hAnsiTheme="minorHAnsi" w:cstheme="minorBidi"/>
              <w:i w:val="0"/>
              <w:noProof/>
              <w:sz w:val="28"/>
              <w:szCs w:val="28"/>
            </w:rPr>
          </w:pPr>
          <w:hyperlink w:anchor="_Toc428884700" w:history="1">
            <w:r w:rsidR="00641247" w:rsidRPr="00641247">
              <w:rPr>
                <w:rStyle w:val="ac"/>
                <w:i w:val="0"/>
                <w:noProof/>
                <w:sz w:val="28"/>
                <w:szCs w:val="28"/>
              </w:rPr>
              <w:t>Раздел 1. Социально-экономическое развитие Петропавловск-Камчатского городского округа</w:t>
            </w:r>
            <w:r w:rsidR="00641247" w:rsidRPr="00641247">
              <w:rPr>
                <w:i w:val="0"/>
                <w:noProof/>
                <w:webHidden/>
                <w:sz w:val="28"/>
                <w:szCs w:val="28"/>
              </w:rPr>
              <w:tab/>
            </w:r>
            <w:r w:rsidRPr="00641247">
              <w:rPr>
                <w:i w:val="0"/>
                <w:noProof/>
                <w:webHidden/>
                <w:sz w:val="28"/>
                <w:szCs w:val="28"/>
              </w:rPr>
              <w:fldChar w:fldCharType="begin"/>
            </w:r>
            <w:r w:rsidR="00641247" w:rsidRPr="00641247">
              <w:rPr>
                <w:i w:val="0"/>
                <w:noProof/>
                <w:webHidden/>
                <w:sz w:val="28"/>
                <w:szCs w:val="28"/>
              </w:rPr>
              <w:instrText xml:space="preserve"> PAGEREF _Toc428884700 \h </w:instrText>
            </w:r>
            <w:r w:rsidRPr="00641247">
              <w:rPr>
                <w:i w:val="0"/>
                <w:noProof/>
                <w:webHidden/>
                <w:sz w:val="28"/>
                <w:szCs w:val="28"/>
              </w:rPr>
            </w:r>
            <w:r w:rsidRPr="00641247">
              <w:rPr>
                <w:i w:val="0"/>
                <w:noProof/>
                <w:webHidden/>
                <w:sz w:val="28"/>
                <w:szCs w:val="28"/>
              </w:rPr>
              <w:fldChar w:fldCharType="separate"/>
            </w:r>
            <w:r w:rsidR="00A80190">
              <w:rPr>
                <w:i w:val="0"/>
                <w:noProof/>
                <w:webHidden/>
                <w:sz w:val="28"/>
                <w:szCs w:val="28"/>
              </w:rPr>
              <w:t>13</w:t>
            </w:r>
            <w:r w:rsidRPr="00641247">
              <w:rPr>
                <w:i w:val="0"/>
                <w:noProof/>
                <w:webHidden/>
                <w:sz w:val="28"/>
                <w:szCs w:val="28"/>
              </w:rPr>
              <w:fldChar w:fldCharType="end"/>
            </w:r>
          </w:hyperlink>
        </w:p>
        <w:p w:rsidR="00641247" w:rsidRPr="00641247" w:rsidRDefault="00F03AAB">
          <w:pPr>
            <w:pStyle w:val="24"/>
            <w:rPr>
              <w:rFonts w:asciiTheme="minorHAnsi" w:eastAsiaTheme="minorEastAsia" w:hAnsiTheme="minorHAnsi" w:cstheme="minorBidi"/>
              <w:szCs w:val="28"/>
              <w:lang w:eastAsia="ru-RU"/>
            </w:rPr>
          </w:pPr>
          <w:hyperlink w:anchor="_Toc428884701" w:history="1">
            <w:r w:rsidR="00641247" w:rsidRPr="00641247">
              <w:rPr>
                <w:rStyle w:val="ac"/>
                <w:szCs w:val="28"/>
              </w:rPr>
              <w:t>1.1.</w:t>
            </w:r>
            <w:r w:rsidR="00641247" w:rsidRPr="00641247">
              <w:rPr>
                <w:rFonts w:asciiTheme="minorHAnsi" w:eastAsiaTheme="minorEastAsia" w:hAnsiTheme="minorHAnsi" w:cstheme="minorBidi"/>
                <w:szCs w:val="28"/>
                <w:lang w:eastAsia="ru-RU"/>
              </w:rPr>
              <w:tab/>
            </w:r>
            <w:r w:rsidR="00641247" w:rsidRPr="00641247">
              <w:rPr>
                <w:rStyle w:val="ac"/>
                <w:szCs w:val="28"/>
              </w:rPr>
              <w:t>Оценка места г. Петропавловска-Камчатского среди дальневосточных городов - административных центров регионов</w:t>
            </w:r>
            <w:r w:rsidR="00641247" w:rsidRPr="00641247">
              <w:rPr>
                <w:webHidden/>
                <w:szCs w:val="28"/>
              </w:rPr>
              <w:tab/>
            </w:r>
            <w:r w:rsidRPr="00641247">
              <w:rPr>
                <w:webHidden/>
                <w:szCs w:val="28"/>
              </w:rPr>
              <w:fldChar w:fldCharType="begin"/>
            </w:r>
            <w:r w:rsidR="00641247" w:rsidRPr="00641247">
              <w:rPr>
                <w:webHidden/>
                <w:szCs w:val="28"/>
              </w:rPr>
              <w:instrText xml:space="preserve"> PAGEREF _Toc428884701 \h </w:instrText>
            </w:r>
            <w:r w:rsidRPr="00641247">
              <w:rPr>
                <w:webHidden/>
                <w:szCs w:val="28"/>
              </w:rPr>
            </w:r>
            <w:r w:rsidRPr="00641247">
              <w:rPr>
                <w:webHidden/>
                <w:szCs w:val="28"/>
              </w:rPr>
              <w:fldChar w:fldCharType="separate"/>
            </w:r>
            <w:r w:rsidR="00A80190">
              <w:rPr>
                <w:webHidden/>
                <w:szCs w:val="28"/>
              </w:rPr>
              <w:t>13</w:t>
            </w:r>
            <w:r w:rsidRPr="00641247">
              <w:rPr>
                <w:webHidden/>
                <w:szCs w:val="28"/>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02" w:history="1">
            <w:r w:rsidR="00641247" w:rsidRPr="00641247">
              <w:rPr>
                <w:rStyle w:val="ac"/>
                <w:noProof/>
                <w:szCs w:val="28"/>
              </w:rPr>
              <w:t>1.1.1  Петропавловск-Камчатский как «региональная столица»</w:t>
            </w:r>
            <w:r w:rsidR="00641247" w:rsidRPr="00641247">
              <w:rPr>
                <w:noProof/>
                <w:webHidden/>
              </w:rPr>
              <w:tab/>
            </w:r>
            <w:r w:rsidRPr="00641247">
              <w:rPr>
                <w:noProof/>
                <w:webHidden/>
              </w:rPr>
              <w:fldChar w:fldCharType="begin"/>
            </w:r>
            <w:r w:rsidR="00641247" w:rsidRPr="00641247">
              <w:rPr>
                <w:noProof/>
                <w:webHidden/>
              </w:rPr>
              <w:instrText xml:space="preserve"> PAGEREF _Toc428884702 \h </w:instrText>
            </w:r>
            <w:r w:rsidRPr="00641247">
              <w:rPr>
                <w:noProof/>
                <w:webHidden/>
              </w:rPr>
            </w:r>
            <w:r w:rsidRPr="00641247">
              <w:rPr>
                <w:noProof/>
                <w:webHidden/>
              </w:rPr>
              <w:fldChar w:fldCharType="separate"/>
            </w:r>
            <w:r w:rsidR="00A80190">
              <w:rPr>
                <w:noProof/>
                <w:webHidden/>
              </w:rPr>
              <w:t>13</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03" w:history="1">
            <w:r w:rsidR="00641247" w:rsidRPr="00641247">
              <w:rPr>
                <w:rStyle w:val="ac"/>
                <w:noProof/>
                <w:szCs w:val="28"/>
              </w:rPr>
              <w:t>1.1.2 Историческая справка о роли и месте Петропавловска-Камчатского в системе геополитики России</w:t>
            </w:r>
            <w:r w:rsidR="00641247" w:rsidRPr="00641247">
              <w:rPr>
                <w:noProof/>
                <w:webHidden/>
              </w:rPr>
              <w:tab/>
            </w:r>
            <w:r w:rsidRPr="00641247">
              <w:rPr>
                <w:noProof/>
                <w:webHidden/>
              </w:rPr>
              <w:fldChar w:fldCharType="begin"/>
            </w:r>
            <w:r w:rsidR="00641247" w:rsidRPr="00641247">
              <w:rPr>
                <w:noProof/>
                <w:webHidden/>
              </w:rPr>
              <w:instrText xml:space="preserve"> PAGEREF _Toc428884703 \h </w:instrText>
            </w:r>
            <w:r w:rsidRPr="00641247">
              <w:rPr>
                <w:noProof/>
                <w:webHidden/>
              </w:rPr>
            </w:r>
            <w:r w:rsidRPr="00641247">
              <w:rPr>
                <w:noProof/>
                <w:webHidden/>
              </w:rPr>
              <w:fldChar w:fldCharType="separate"/>
            </w:r>
            <w:r w:rsidR="00A80190">
              <w:rPr>
                <w:noProof/>
                <w:webHidden/>
              </w:rPr>
              <w:t>14</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04" w:history="1">
            <w:r w:rsidR="00641247" w:rsidRPr="00641247">
              <w:rPr>
                <w:rStyle w:val="ac"/>
                <w:noProof/>
                <w:szCs w:val="28"/>
              </w:rPr>
              <w:t>1.1.3 Сравнительная характеристика демографической ситуации в Петропавловске-Камчатском и других «региональных столицах» ДВФО</w:t>
            </w:r>
            <w:r w:rsidR="00641247" w:rsidRPr="00641247">
              <w:rPr>
                <w:noProof/>
                <w:webHidden/>
              </w:rPr>
              <w:tab/>
            </w:r>
            <w:r w:rsidRPr="00641247">
              <w:rPr>
                <w:noProof/>
                <w:webHidden/>
              </w:rPr>
              <w:fldChar w:fldCharType="begin"/>
            </w:r>
            <w:r w:rsidR="00641247" w:rsidRPr="00641247">
              <w:rPr>
                <w:noProof/>
                <w:webHidden/>
              </w:rPr>
              <w:instrText xml:space="preserve"> PAGEREF _Toc428884704 \h </w:instrText>
            </w:r>
            <w:r w:rsidRPr="00641247">
              <w:rPr>
                <w:noProof/>
                <w:webHidden/>
              </w:rPr>
            </w:r>
            <w:r w:rsidRPr="00641247">
              <w:rPr>
                <w:noProof/>
                <w:webHidden/>
              </w:rPr>
              <w:fldChar w:fldCharType="separate"/>
            </w:r>
            <w:r w:rsidR="00A80190">
              <w:rPr>
                <w:noProof/>
                <w:webHidden/>
              </w:rPr>
              <w:t>14</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05" w:history="1">
            <w:r w:rsidR="00641247" w:rsidRPr="00641247">
              <w:rPr>
                <w:rStyle w:val="ac"/>
                <w:noProof/>
                <w:szCs w:val="28"/>
              </w:rPr>
              <w:t>1.1.4 Сравнительная характеристика социальной ситуации в Петропавловске-Камчатском и в других «региональных столицах» ДВФО</w:t>
            </w:r>
            <w:r w:rsidR="00641247" w:rsidRPr="00641247">
              <w:rPr>
                <w:noProof/>
                <w:webHidden/>
              </w:rPr>
              <w:tab/>
            </w:r>
            <w:r w:rsidRPr="00641247">
              <w:rPr>
                <w:noProof/>
                <w:webHidden/>
              </w:rPr>
              <w:fldChar w:fldCharType="begin"/>
            </w:r>
            <w:r w:rsidR="00641247" w:rsidRPr="00641247">
              <w:rPr>
                <w:noProof/>
                <w:webHidden/>
              </w:rPr>
              <w:instrText xml:space="preserve"> PAGEREF _Toc428884705 \h </w:instrText>
            </w:r>
            <w:r w:rsidRPr="00641247">
              <w:rPr>
                <w:noProof/>
                <w:webHidden/>
              </w:rPr>
            </w:r>
            <w:r w:rsidRPr="00641247">
              <w:rPr>
                <w:noProof/>
                <w:webHidden/>
              </w:rPr>
              <w:fldChar w:fldCharType="separate"/>
            </w:r>
            <w:r w:rsidR="00A80190">
              <w:rPr>
                <w:noProof/>
                <w:webHidden/>
              </w:rPr>
              <w:t>15</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06" w:history="1">
            <w:r w:rsidR="00641247" w:rsidRPr="00641247">
              <w:rPr>
                <w:rStyle w:val="ac"/>
                <w:noProof/>
                <w:szCs w:val="28"/>
              </w:rPr>
              <w:t>1.1.5 Сравнительная характеристика экономической ситуации в Петропавловске-Камчатском и в других «региональных столицах» ДВФО</w:t>
            </w:r>
            <w:r w:rsidR="00641247" w:rsidRPr="00641247">
              <w:rPr>
                <w:noProof/>
                <w:webHidden/>
              </w:rPr>
              <w:tab/>
            </w:r>
            <w:r w:rsidRPr="00641247">
              <w:rPr>
                <w:noProof/>
                <w:webHidden/>
              </w:rPr>
              <w:fldChar w:fldCharType="begin"/>
            </w:r>
            <w:r w:rsidR="00641247" w:rsidRPr="00641247">
              <w:rPr>
                <w:noProof/>
                <w:webHidden/>
              </w:rPr>
              <w:instrText xml:space="preserve"> PAGEREF _Toc428884706 \h </w:instrText>
            </w:r>
            <w:r w:rsidRPr="00641247">
              <w:rPr>
                <w:noProof/>
                <w:webHidden/>
              </w:rPr>
            </w:r>
            <w:r w:rsidRPr="00641247">
              <w:rPr>
                <w:noProof/>
                <w:webHidden/>
              </w:rPr>
              <w:fldChar w:fldCharType="separate"/>
            </w:r>
            <w:r w:rsidR="00A80190">
              <w:rPr>
                <w:noProof/>
                <w:webHidden/>
              </w:rPr>
              <w:t>15</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07" w:history="1">
            <w:r w:rsidR="00641247" w:rsidRPr="00641247">
              <w:rPr>
                <w:rStyle w:val="ac"/>
                <w:noProof/>
                <w:szCs w:val="28"/>
              </w:rPr>
              <w:t>1.1.6 Типичное и особенное в формировании социально-экономической ситуации Петропавловска-Камчатского на фоне други</w:t>
            </w:r>
            <w:r w:rsidR="00641247">
              <w:rPr>
                <w:rStyle w:val="ac"/>
                <w:noProof/>
                <w:szCs w:val="28"/>
              </w:rPr>
              <w:t xml:space="preserve">     </w:t>
            </w:r>
            <w:r w:rsidR="00641247" w:rsidRPr="00641247">
              <w:rPr>
                <w:rStyle w:val="ac"/>
                <w:noProof/>
                <w:szCs w:val="28"/>
              </w:rPr>
              <w:t xml:space="preserve"> «региональных столиц»</w:t>
            </w:r>
            <w:r w:rsidR="00641247">
              <w:rPr>
                <w:noProof/>
                <w:webHidden/>
              </w:rPr>
              <w:t>……………………………………………………………………………….</w:t>
            </w:r>
            <w:r w:rsidRPr="00641247">
              <w:rPr>
                <w:noProof/>
                <w:webHidden/>
              </w:rPr>
              <w:fldChar w:fldCharType="begin"/>
            </w:r>
            <w:r w:rsidR="00641247" w:rsidRPr="00641247">
              <w:rPr>
                <w:noProof/>
                <w:webHidden/>
              </w:rPr>
              <w:instrText xml:space="preserve"> PAGEREF _Toc428884707 \h </w:instrText>
            </w:r>
            <w:r w:rsidRPr="00641247">
              <w:rPr>
                <w:noProof/>
                <w:webHidden/>
              </w:rPr>
            </w:r>
            <w:r w:rsidRPr="00641247">
              <w:rPr>
                <w:noProof/>
                <w:webHidden/>
              </w:rPr>
              <w:fldChar w:fldCharType="separate"/>
            </w:r>
            <w:r w:rsidR="00A80190">
              <w:rPr>
                <w:noProof/>
                <w:webHidden/>
              </w:rPr>
              <w:t>16</w:t>
            </w:r>
            <w:r w:rsidRPr="00641247">
              <w:rPr>
                <w:noProof/>
                <w:webHidden/>
              </w:rPr>
              <w:fldChar w:fldCharType="end"/>
            </w:r>
          </w:hyperlink>
        </w:p>
        <w:p w:rsidR="00641247" w:rsidRPr="00641247" w:rsidRDefault="00F03AAB" w:rsidP="00641247">
          <w:pPr>
            <w:pStyle w:val="16"/>
            <w:rPr>
              <w:rFonts w:asciiTheme="minorHAnsi" w:eastAsiaTheme="minorEastAsia" w:hAnsiTheme="minorHAnsi" w:cstheme="minorBidi"/>
              <w:i w:val="0"/>
              <w:noProof/>
              <w:sz w:val="28"/>
              <w:szCs w:val="28"/>
            </w:rPr>
          </w:pPr>
          <w:hyperlink w:anchor="_Toc428884708" w:history="1">
            <w:r w:rsidR="00641247" w:rsidRPr="00641247">
              <w:rPr>
                <w:rStyle w:val="ac"/>
                <w:i w:val="0"/>
                <w:noProof/>
                <w:sz w:val="28"/>
                <w:szCs w:val="28"/>
              </w:rPr>
              <w:t>Раздел 2. SWOT-анализ социально-экономического развития Петропавловск-Камчатского городского округа</w:t>
            </w:r>
            <w:r w:rsidR="00641247" w:rsidRPr="00641247">
              <w:rPr>
                <w:i w:val="0"/>
                <w:noProof/>
                <w:webHidden/>
                <w:sz w:val="28"/>
                <w:szCs w:val="28"/>
              </w:rPr>
              <w:tab/>
            </w:r>
            <w:r w:rsidRPr="00641247">
              <w:rPr>
                <w:i w:val="0"/>
                <w:noProof/>
                <w:webHidden/>
                <w:sz w:val="28"/>
                <w:szCs w:val="28"/>
              </w:rPr>
              <w:fldChar w:fldCharType="begin"/>
            </w:r>
            <w:r w:rsidR="00641247" w:rsidRPr="00641247">
              <w:rPr>
                <w:i w:val="0"/>
                <w:noProof/>
                <w:webHidden/>
                <w:sz w:val="28"/>
                <w:szCs w:val="28"/>
              </w:rPr>
              <w:instrText xml:space="preserve"> PAGEREF _Toc428884708 \h </w:instrText>
            </w:r>
            <w:r w:rsidRPr="00641247">
              <w:rPr>
                <w:i w:val="0"/>
                <w:noProof/>
                <w:webHidden/>
                <w:sz w:val="28"/>
                <w:szCs w:val="28"/>
              </w:rPr>
            </w:r>
            <w:r w:rsidRPr="00641247">
              <w:rPr>
                <w:i w:val="0"/>
                <w:noProof/>
                <w:webHidden/>
                <w:sz w:val="28"/>
                <w:szCs w:val="28"/>
              </w:rPr>
              <w:fldChar w:fldCharType="separate"/>
            </w:r>
            <w:r w:rsidR="00A80190">
              <w:rPr>
                <w:i w:val="0"/>
                <w:noProof/>
                <w:webHidden/>
                <w:sz w:val="28"/>
                <w:szCs w:val="28"/>
              </w:rPr>
              <w:t>18</w:t>
            </w:r>
            <w:r w:rsidRPr="00641247">
              <w:rPr>
                <w:i w:val="0"/>
                <w:noProof/>
                <w:webHidden/>
                <w:sz w:val="28"/>
                <w:szCs w:val="28"/>
              </w:rPr>
              <w:fldChar w:fldCharType="end"/>
            </w:r>
          </w:hyperlink>
        </w:p>
        <w:p w:rsidR="00641247" w:rsidRPr="00641247" w:rsidRDefault="00F03AAB">
          <w:pPr>
            <w:pStyle w:val="24"/>
            <w:rPr>
              <w:rFonts w:asciiTheme="minorHAnsi" w:eastAsiaTheme="minorEastAsia" w:hAnsiTheme="minorHAnsi" w:cstheme="minorBidi"/>
              <w:szCs w:val="28"/>
              <w:lang w:eastAsia="ru-RU"/>
            </w:rPr>
          </w:pPr>
          <w:hyperlink w:anchor="_Toc428884709" w:history="1">
            <w:r w:rsidR="00641247" w:rsidRPr="00641247">
              <w:rPr>
                <w:rStyle w:val="ac"/>
                <w:rFonts w:eastAsiaTheme="majorEastAsia" w:cstheme="majorBidi"/>
                <w:szCs w:val="28"/>
              </w:rPr>
              <w:t>2.1. Конкурентные преимущества Петропавловск-Камчатского городского округа</w:t>
            </w:r>
            <w:r w:rsidR="00641247">
              <w:rPr>
                <w:webHidden/>
                <w:szCs w:val="28"/>
              </w:rPr>
              <w:t>…………………………………………………………………………………</w:t>
            </w:r>
            <w:r w:rsidRPr="00641247">
              <w:rPr>
                <w:webHidden/>
                <w:szCs w:val="28"/>
              </w:rPr>
              <w:fldChar w:fldCharType="begin"/>
            </w:r>
            <w:r w:rsidR="00641247" w:rsidRPr="00641247">
              <w:rPr>
                <w:webHidden/>
                <w:szCs w:val="28"/>
              </w:rPr>
              <w:instrText xml:space="preserve"> PAGEREF _Toc428884709 \h </w:instrText>
            </w:r>
            <w:r w:rsidRPr="00641247">
              <w:rPr>
                <w:webHidden/>
                <w:szCs w:val="28"/>
              </w:rPr>
            </w:r>
            <w:r w:rsidRPr="00641247">
              <w:rPr>
                <w:webHidden/>
                <w:szCs w:val="28"/>
              </w:rPr>
              <w:fldChar w:fldCharType="separate"/>
            </w:r>
            <w:r w:rsidR="00A80190">
              <w:rPr>
                <w:webHidden/>
                <w:szCs w:val="28"/>
              </w:rPr>
              <w:t>18</w:t>
            </w:r>
            <w:r w:rsidRPr="00641247">
              <w:rPr>
                <w:webHidden/>
                <w:szCs w:val="28"/>
              </w:rPr>
              <w:fldChar w:fldCharType="end"/>
            </w:r>
          </w:hyperlink>
        </w:p>
        <w:p w:rsidR="00641247" w:rsidRPr="00641247" w:rsidRDefault="00F03AAB">
          <w:pPr>
            <w:pStyle w:val="24"/>
            <w:rPr>
              <w:rFonts w:asciiTheme="minorHAnsi" w:eastAsiaTheme="minorEastAsia" w:hAnsiTheme="minorHAnsi" w:cstheme="minorBidi"/>
              <w:szCs w:val="28"/>
              <w:lang w:eastAsia="ru-RU"/>
            </w:rPr>
          </w:pPr>
          <w:hyperlink w:anchor="_Toc428884710" w:history="1">
            <w:r w:rsidR="00641247" w:rsidRPr="00641247">
              <w:rPr>
                <w:rStyle w:val="ac"/>
                <w:szCs w:val="28"/>
              </w:rPr>
              <w:t>2.2. Ключевые проблемы социально-экономического развития Петропавловск-Камчатского городского округа</w:t>
            </w:r>
            <w:r w:rsidR="00641247" w:rsidRPr="00641247">
              <w:rPr>
                <w:webHidden/>
                <w:szCs w:val="28"/>
              </w:rPr>
              <w:tab/>
            </w:r>
            <w:r w:rsidRPr="00641247">
              <w:rPr>
                <w:webHidden/>
                <w:szCs w:val="28"/>
              </w:rPr>
              <w:fldChar w:fldCharType="begin"/>
            </w:r>
            <w:r w:rsidR="00641247" w:rsidRPr="00641247">
              <w:rPr>
                <w:webHidden/>
                <w:szCs w:val="28"/>
              </w:rPr>
              <w:instrText xml:space="preserve"> PAGEREF _Toc428884710 \h </w:instrText>
            </w:r>
            <w:r w:rsidRPr="00641247">
              <w:rPr>
                <w:webHidden/>
                <w:szCs w:val="28"/>
              </w:rPr>
            </w:r>
            <w:r w:rsidRPr="00641247">
              <w:rPr>
                <w:webHidden/>
                <w:szCs w:val="28"/>
              </w:rPr>
              <w:fldChar w:fldCharType="separate"/>
            </w:r>
            <w:r w:rsidR="00A80190">
              <w:rPr>
                <w:webHidden/>
                <w:szCs w:val="28"/>
              </w:rPr>
              <w:t>20</w:t>
            </w:r>
            <w:r w:rsidRPr="00641247">
              <w:rPr>
                <w:webHidden/>
                <w:szCs w:val="28"/>
              </w:rPr>
              <w:fldChar w:fldCharType="end"/>
            </w:r>
          </w:hyperlink>
        </w:p>
        <w:p w:rsidR="00641247" w:rsidRPr="00641247" w:rsidRDefault="00F03AAB">
          <w:pPr>
            <w:pStyle w:val="24"/>
            <w:rPr>
              <w:rFonts w:asciiTheme="minorHAnsi" w:eastAsiaTheme="minorEastAsia" w:hAnsiTheme="minorHAnsi" w:cstheme="minorBidi"/>
              <w:szCs w:val="28"/>
              <w:lang w:eastAsia="ru-RU"/>
            </w:rPr>
          </w:pPr>
          <w:hyperlink w:anchor="_Toc428884711" w:history="1">
            <w:r w:rsidR="00641247" w:rsidRPr="00641247">
              <w:rPr>
                <w:rStyle w:val="ac"/>
                <w:szCs w:val="28"/>
              </w:rPr>
              <w:t>2.3. Внутренние и внешние угрозы социально-экономическому развитию Петропавловск-Камчатского городского округа</w:t>
            </w:r>
            <w:r w:rsidR="00641247" w:rsidRPr="00641247">
              <w:rPr>
                <w:webHidden/>
                <w:szCs w:val="28"/>
              </w:rPr>
              <w:tab/>
            </w:r>
            <w:r w:rsidRPr="00641247">
              <w:rPr>
                <w:webHidden/>
                <w:szCs w:val="28"/>
              </w:rPr>
              <w:fldChar w:fldCharType="begin"/>
            </w:r>
            <w:r w:rsidR="00641247" w:rsidRPr="00641247">
              <w:rPr>
                <w:webHidden/>
                <w:szCs w:val="28"/>
              </w:rPr>
              <w:instrText xml:space="preserve"> PAGEREF _Toc428884711 \h </w:instrText>
            </w:r>
            <w:r w:rsidRPr="00641247">
              <w:rPr>
                <w:webHidden/>
                <w:szCs w:val="28"/>
              </w:rPr>
            </w:r>
            <w:r w:rsidRPr="00641247">
              <w:rPr>
                <w:webHidden/>
                <w:szCs w:val="28"/>
              </w:rPr>
              <w:fldChar w:fldCharType="separate"/>
            </w:r>
            <w:r w:rsidR="00A80190">
              <w:rPr>
                <w:webHidden/>
                <w:szCs w:val="28"/>
              </w:rPr>
              <w:t>22</w:t>
            </w:r>
            <w:r w:rsidRPr="00641247">
              <w:rPr>
                <w:webHidden/>
                <w:szCs w:val="28"/>
              </w:rPr>
              <w:fldChar w:fldCharType="end"/>
            </w:r>
          </w:hyperlink>
        </w:p>
        <w:p w:rsidR="00641247" w:rsidRPr="00641247" w:rsidRDefault="00F03AAB">
          <w:pPr>
            <w:pStyle w:val="24"/>
            <w:rPr>
              <w:rFonts w:asciiTheme="minorHAnsi" w:eastAsiaTheme="minorEastAsia" w:hAnsiTheme="minorHAnsi" w:cstheme="minorBidi"/>
              <w:szCs w:val="28"/>
              <w:lang w:eastAsia="ru-RU"/>
            </w:rPr>
          </w:pPr>
          <w:hyperlink w:anchor="_Toc428884712" w:history="1">
            <w:r w:rsidR="00641247" w:rsidRPr="00641247">
              <w:rPr>
                <w:rStyle w:val="ac"/>
                <w:szCs w:val="28"/>
              </w:rPr>
              <w:t>2.4. Основные факторы перспективного развития Петропавловск-Камчатского городского округа</w:t>
            </w:r>
            <w:r w:rsidR="00641247" w:rsidRPr="00641247">
              <w:rPr>
                <w:webHidden/>
                <w:szCs w:val="28"/>
              </w:rPr>
              <w:tab/>
            </w:r>
            <w:r w:rsidRPr="00641247">
              <w:rPr>
                <w:webHidden/>
                <w:szCs w:val="28"/>
              </w:rPr>
              <w:fldChar w:fldCharType="begin"/>
            </w:r>
            <w:r w:rsidR="00641247" w:rsidRPr="00641247">
              <w:rPr>
                <w:webHidden/>
                <w:szCs w:val="28"/>
              </w:rPr>
              <w:instrText xml:space="preserve"> PAGEREF _Toc428884712 \h </w:instrText>
            </w:r>
            <w:r w:rsidRPr="00641247">
              <w:rPr>
                <w:webHidden/>
                <w:szCs w:val="28"/>
              </w:rPr>
            </w:r>
            <w:r w:rsidRPr="00641247">
              <w:rPr>
                <w:webHidden/>
                <w:szCs w:val="28"/>
              </w:rPr>
              <w:fldChar w:fldCharType="separate"/>
            </w:r>
            <w:r w:rsidR="00A80190">
              <w:rPr>
                <w:webHidden/>
                <w:szCs w:val="28"/>
              </w:rPr>
              <w:t>24</w:t>
            </w:r>
            <w:r w:rsidRPr="00641247">
              <w:rPr>
                <w:webHidden/>
                <w:szCs w:val="28"/>
              </w:rPr>
              <w:fldChar w:fldCharType="end"/>
            </w:r>
          </w:hyperlink>
        </w:p>
        <w:p w:rsidR="00641247" w:rsidRPr="00641247" w:rsidRDefault="00F03AAB" w:rsidP="00641247">
          <w:pPr>
            <w:pStyle w:val="16"/>
            <w:rPr>
              <w:rFonts w:asciiTheme="minorHAnsi" w:eastAsiaTheme="minorEastAsia" w:hAnsiTheme="minorHAnsi" w:cstheme="minorBidi"/>
              <w:i w:val="0"/>
              <w:noProof/>
              <w:sz w:val="28"/>
              <w:szCs w:val="28"/>
            </w:rPr>
          </w:pPr>
          <w:hyperlink w:anchor="_Toc428884713" w:history="1">
            <w:r w:rsidR="00641247" w:rsidRPr="00641247">
              <w:rPr>
                <w:rStyle w:val="ac"/>
                <w:i w:val="0"/>
                <w:noProof/>
                <w:sz w:val="28"/>
                <w:szCs w:val="28"/>
              </w:rPr>
              <w:t>Раздел 3. Концепция социально-экономического развития Петропавловск-Камчатского городского округа</w:t>
            </w:r>
            <w:r w:rsidR="00641247" w:rsidRPr="00641247">
              <w:rPr>
                <w:i w:val="0"/>
                <w:noProof/>
                <w:webHidden/>
                <w:sz w:val="28"/>
                <w:szCs w:val="28"/>
              </w:rPr>
              <w:tab/>
            </w:r>
            <w:r w:rsidRPr="00641247">
              <w:rPr>
                <w:i w:val="0"/>
                <w:noProof/>
                <w:webHidden/>
                <w:sz w:val="28"/>
                <w:szCs w:val="28"/>
              </w:rPr>
              <w:fldChar w:fldCharType="begin"/>
            </w:r>
            <w:r w:rsidR="00641247" w:rsidRPr="00641247">
              <w:rPr>
                <w:i w:val="0"/>
                <w:noProof/>
                <w:webHidden/>
                <w:sz w:val="28"/>
                <w:szCs w:val="28"/>
              </w:rPr>
              <w:instrText xml:space="preserve"> PAGEREF _Toc428884713 \h </w:instrText>
            </w:r>
            <w:r w:rsidRPr="00641247">
              <w:rPr>
                <w:i w:val="0"/>
                <w:noProof/>
                <w:webHidden/>
                <w:sz w:val="28"/>
                <w:szCs w:val="28"/>
              </w:rPr>
            </w:r>
            <w:r w:rsidRPr="00641247">
              <w:rPr>
                <w:i w:val="0"/>
                <w:noProof/>
                <w:webHidden/>
                <w:sz w:val="28"/>
                <w:szCs w:val="28"/>
              </w:rPr>
              <w:fldChar w:fldCharType="separate"/>
            </w:r>
            <w:r w:rsidR="00A80190">
              <w:rPr>
                <w:i w:val="0"/>
                <w:noProof/>
                <w:webHidden/>
                <w:sz w:val="28"/>
                <w:szCs w:val="28"/>
              </w:rPr>
              <w:t>27</w:t>
            </w:r>
            <w:r w:rsidRPr="00641247">
              <w:rPr>
                <w:i w:val="0"/>
                <w:noProof/>
                <w:webHidden/>
                <w:sz w:val="28"/>
                <w:szCs w:val="28"/>
              </w:rPr>
              <w:fldChar w:fldCharType="end"/>
            </w:r>
          </w:hyperlink>
        </w:p>
        <w:p w:rsidR="00641247" w:rsidRPr="00641247" w:rsidRDefault="00F03AAB">
          <w:pPr>
            <w:pStyle w:val="24"/>
            <w:rPr>
              <w:rFonts w:asciiTheme="minorHAnsi" w:eastAsiaTheme="minorEastAsia" w:hAnsiTheme="minorHAnsi" w:cstheme="minorBidi"/>
              <w:szCs w:val="28"/>
              <w:lang w:eastAsia="ru-RU"/>
            </w:rPr>
          </w:pPr>
          <w:hyperlink w:anchor="_Toc428884714" w:history="1">
            <w:r w:rsidR="00641247" w:rsidRPr="00641247">
              <w:rPr>
                <w:rStyle w:val="ac"/>
                <w:szCs w:val="28"/>
              </w:rPr>
              <w:t>3.1. Миссия и главная стратегическая цель развития городского округа</w:t>
            </w:r>
            <w:r w:rsidR="00641247" w:rsidRPr="00641247">
              <w:rPr>
                <w:webHidden/>
                <w:szCs w:val="28"/>
              </w:rPr>
              <w:tab/>
            </w:r>
            <w:r w:rsidRPr="00641247">
              <w:rPr>
                <w:webHidden/>
                <w:szCs w:val="28"/>
              </w:rPr>
              <w:fldChar w:fldCharType="begin"/>
            </w:r>
            <w:r w:rsidR="00641247" w:rsidRPr="00641247">
              <w:rPr>
                <w:webHidden/>
                <w:szCs w:val="28"/>
              </w:rPr>
              <w:instrText xml:space="preserve"> PAGEREF _Toc428884714 \h </w:instrText>
            </w:r>
            <w:r w:rsidRPr="00641247">
              <w:rPr>
                <w:webHidden/>
                <w:szCs w:val="28"/>
              </w:rPr>
            </w:r>
            <w:r w:rsidRPr="00641247">
              <w:rPr>
                <w:webHidden/>
                <w:szCs w:val="28"/>
              </w:rPr>
              <w:fldChar w:fldCharType="separate"/>
            </w:r>
            <w:r w:rsidR="00A80190">
              <w:rPr>
                <w:webHidden/>
                <w:szCs w:val="28"/>
              </w:rPr>
              <w:t>27</w:t>
            </w:r>
            <w:r w:rsidRPr="00641247">
              <w:rPr>
                <w:webHidden/>
                <w:szCs w:val="28"/>
              </w:rPr>
              <w:fldChar w:fldCharType="end"/>
            </w:r>
          </w:hyperlink>
        </w:p>
        <w:p w:rsidR="00641247" w:rsidRPr="00641247" w:rsidRDefault="00F03AAB">
          <w:pPr>
            <w:pStyle w:val="24"/>
            <w:rPr>
              <w:rFonts w:asciiTheme="minorHAnsi" w:eastAsiaTheme="minorEastAsia" w:hAnsiTheme="minorHAnsi" w:cstheme="minorBidi"/>
              <w:szCs w:val="28"/>
              <w:lang w:eastAsia="ru-RU"/>
            </w:rPr>
          </w:pPr>
          <w:hyperlink w:anchor="_Toc428884715" w:history="1">
            <w:r w:rsidR="00641247" w:rsidRPr="00641247">
              <w:rPr>
                <w:rStyle w:val="ac"/>
                <w:szCs w:val="28"/>
              </w:rPr>
              <w:t>3.2. Стратегические приоритеты и целевые ориентиры социально-экономического развития Петропавловск-Камчатского городского округа до 2019 года</w:t>
            </w:r>
            <w:r w:rsidR="00641247">
              <w:rPr>
                <w:webHidden/>
                <w:szCs w:val="28"/>
              </w:rPr>
              <w:t>……………………………………………………………………………...</w:t>
            </w:r>
            <w:r w:rsidRPr="00641247">
              <w:rPr>
                <w:webHidden/>
                <w:szCs w:val="28"/>
              </w:rPr>
              <w:fldChar w:fldCharType="begin"/>
            </w:r>
            <w:r w:rsidR="00641247" w:rsidRPr="00641247">
              <w:rPr>
                <w:webHidden/>
                <w:szCs w:val="28"/>
              </w:rPr>
              <w:instrText xml:space="preserve"> PAGEREF _Toc428884715 \h </w:instrText>
            </w:r>
            <w:r w:rsidRPr="00641247">
              <w:rPr>
                <w:webHidden/>
                <w:szCs w:val="28"/>
              </w:rPr>
            </w:r>
            <w:r w:rsidRPr="00641247">
              <w:rPr>
                <w:webHidden/>
                <w:szCs w:val="28"/>
              </w:rPr>
              <w:fldChar w:fldCharType="separate"/>
            </w:r>
            <w:r w:rsidR="00A80190">
              <w:rPr>
                <w:webHidden/>
                <w:szCs w:val="28"/>
              </w:rPr>
              <w:t>28</w:t>
            </w:r>
            <w:r w:rsidRPr="00641247">
              <w:rPr>
                <w:webHidden/>
                <w:szCs w:val="28"/>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16" w:history="1">
            <w:r w:rsidR="00641247" w:rsidRPr="00641247">
              <w:rPr>
                <w:rStyle w:val="ac"/>
                <w:noProof/>
                <w:szCs w:val="28"/>
              </w:rPr>
              <w:t>3.2.1 Развитие человеческого потенциала и благоприятная социальная среда</w:t>
            </w:r>
            <w:r w:rsidR="00641247" w:rsidRPr="00641247">
              <w:rPr>
                <w:noProof/>
                <w:webHidden/>
              </w:rPr>
              <w:tab/>
            </w:r>
            <w:r w:rsidRPr="00641247">
              <w:rPr>
                <w:noProof/>
                <w:webHidden/>
              </w:rPr>
              <w:fldChar w:fldCharType="begin"/>
            </w:r>
            <w:r w:rsidR="00641247" w:rsidRPr="00641247">
              <w:rPr>
                <w:noProof/>
                <w:webHidden/>
              </w:rPr>
              <w:instrText xml:space="preserve"> PAGEREF _Toc428884716 \h </w:instrText>
            </w:r>
            <w:r w:rsidRPr="00641247">
              <w:rPr>
                <w:noProof/>
                <w:webHidden/>
              </w:rPr>
            </w:r>
            <w:r w:rsidRPr="00641247">
              <w:rPr>
                <w:noProof/>
                <w:webHidden/>
              </w:rPr>
              <w:fldChar w:fldCharType="separate"/>
            </w:r>
            <w:r w:rsidR="00A80190">
              <w:rPr>
                <w:noProof/>
                <w:webHidden/>
              </w:rPr>
              <w:t>28</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17" w:history="1">
            <w:r w:rsidR="00641247" w:rsidRPr="00641247">
              <w:rPr>
                <w:rStyle w:val="ac"/>
                <w:noProof/>
                <w:szCs w:val="28"/>
              </w:rPr>
              <w:t>3.2.2 Формирование диверсифицированной конкурентоспособной экономики</w:t>
            </w:r>
            <w:r w:rsidR="00641247" w:rsidRPr="00641247">
              <w:rPr>
                <w:noProof/>
                <w:webHidden/>
              </w:rPr>
              <w:tab/>
            </w:r>
            <w:r w:rsidRPr="00641247">
              <w:rPr>
                <w:noProof/>
                <w:webHidden/>
              </w:rPr>
              <w:fldChar w:fldCharType="begin"/>
            </w:r>
            <w:r w:rsidR="00641247" w:rsidRPr="00641247">
              <w:rPr>
                <w:noProof/>
                <w:webHidden/>
              </w:rPr>
              <w:instrText xml:space="preserve"> PAGEREF _Toc428884717 \h </w:instrText>
            </w:r>
            <w:r w:rsidRPr="00641247">
              <w:rPr>
                <w:noProof/>
                <w:webHidden/>
              </w:rPr>
            </w:r>
            <w:r w:rsidRPr="00641247">
              <w:rPr>
                <w:noProof/>
                <w:webHidden/>
              </w:rPr>
              <w:fldChar w:fldCharType="separate"/>
            </w:r>
            <w:r w:rsidR="00A80190">
              <w:rPr>
                <w:noProof/>
                <w:webHidden/>
              </w:rPr>
              <w:t>29</w:t>
            </w:r>
            <w:r w:rsidRPr="00641247">
              <w:rPr>
                <w:noProof/>
                <w:webHidden/>
              </w:rPr>
              <w:fldChar w:fldCharType="end"/>
            </w:r>
          </w:hyperlink>
        </w:p>
        <w:p w:rsidR="00641247" w:rsidRPr="00641247" w:rsidRDefault="00F03AAB" w:rsidP="008946B5">
          <w:pPr>
            <w:pStyle w:val="33"/>
            <w:tabs>
              <w:tab w:val="clear" w:pos="9781"/>
              <w:tab w:val="right" w:leader="dot" w:pos="9923"/>
            </w:tabs>
            <w:rPr>
              <w:rFonts w:asciiTheme="minorHAnsi" w:eastAsiaTheme="minorEastAsia" w:hAnsiTheme="minorHAnsi" w:cstheme="minorBidi"/>
              <w:noProof/>
              <w:lang w:eastAsia="ru-RU"/>
            </w:rPr>
          </w:pPr>
          <w:hyperlink w:anchor="_Toc428884718" w:history="1">
            <w:r w:rsidR="00641247" w:rsidRPr="00641247">
              <w:rPr>
                <w:rStyle w:val="ac"/>
                <w:noProof/>
                <w:szCs w:val="28"/>
              </w:rPr>
              <w:t>3.2.3 Развитие городской среды, комфортной для жизни и хозяйственной деятельности</w:t>
            </w:r>
            <w:r w:rsidR="00641247">
              <w:rPr>
                <w:noProof/>
                <w:webHidden/>
              </w:rPr>
              <w:t>…………………………………………………………………………</w:t>
            </w:r>
            <w:r w:rsidRPr="00641247">
              <w:rPr>
                <w:noProof/>
                <w:webHidden/>
              </w:rPr>
              <w:fldChar w:fldCharType="begin"/>
            </w:r>
            <w:r w:rsidR="00641247" w:rsidRPr="00641247">
              <w:rPr>
                <w:noProof/>
                <w:webHidden/>
              </w:rPr>
              <w:instrText xml:space="preserve"> PAGEREF _Toc428884718 \h </w:instrText>
            </w:r>
            <w:r w:rsidRPr="00641247">
              <w:rPr>
                <w:noProof/>
                <w:webHidden/>
              </w:rPr>
            </w:r>
            <w:r w:rsidRPr="00641247">
              <w:rPr>
                <w:noProof/>
                <w:webHidden/>
              </w:rPr>
              <w:fldChar w:fldCharType="separate"/>
            </w:r>
            <w:r w:rsidR="00A80190">
              <w:rPr>
                <w:noProof/>
                <w:webHidden/>
              </w:rPr>
              <w:t>30</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19" w:history="1">
            <w:r w:rsidR="00641247" w:rsidRPr="00641247">
              <w:rPr>
                <w:rStyle w:val="ac"/>
                <w:noProof/>
                <w:szCs w:val="28"/>
              </w:rPr>
              <w:t>3.2.4 Эффективное общественное и муниципальное управление</w:t>
            </w:r>
            <w:r w:rsidR="00641247" w:rsidRPr="00641247">
              <w:rPr>
                <w:noProof/>
                <w:webHidden/>
              </w:rPr>
              <w:tab/>
            </w:r>
            <w:r w:rsidRPr="00641247">
              <w:rPr>
                <w:noProof/>
                <w:webHidden/>
              </w:rPr>
              <w:fldChar w:fldCharType="begin"/>
            </w:r>
            <w:r w:rsidR="00641247" w:rsidRPr="00641247">
              <w:rPr>
                <w:noProof/>
                <w:webHidden/>
              </w:rPr>
              <w:instrText xml:space="preserve"> PAGEREF _Toc428884719 \h </w:instrText>
            </w:r>
            <w:r w:rsidRPr="00641247">
              <w:rPr>
                <w:noProof/>
                <w:webHidden/>
              </w:rPr>
            </w:r>
            <w:r w:rsidRPr="00641247">
              <w:rPr>
                <w:noProof/>
                <w:webHidden/>
              </w:rPr>
              <w:fldChar w:fldCharType="separate"/>
            </w:r>
            <w:r w:rsidR="00A80190">
              <w:rPr>
                <w:noProof/>
                <w:webHidden/>
              </w:rPr>
              <w:t>31</w:t>
            </w:r>
            <w:r w:rsidRPr="00641247">
              <w:rPr>
                <w:noProof/>
                <w:webHidden/>
              </w:rPr>
              <w:fldChar w:fldCharType="end"/>
            </w:r>
          </w:hyperlink>
        </w:p>
        <w:p w:rsidR="00641247" w:rsidRPr="00641247" w:rsidRDefault="00F03AAB" w:rsidP="00641247">
          <w:pPr>
            <w:pStyle w:val="16"/>
            <w:rPr>
              <w:rFonts w:asciiTheme="minorHAnsi" w:eastAsiaTheme="minorEastAsia" w:hAnsiTheme="minorHAnsi" w:cstheme="minorBidi"/>
              <w:i w:val="0"/>
              <w:noProof/>
              <w:sz w:val="28"/>
              <w:szCs w:val="28"/>
            </w:rPr>
          </w:pPr>
          <w:hyperlink w:anchor="_Toc428884720" w:history="1">
            <w:r w:rsidR="00641247" w:rsidRPr="00641247">
              <w:rPr>
                <w:rStyle w:val="ac"/>
                <w:i w:val="0"/>
                <w:noProof/>
                <w:sz w:val="28"/>
                <w:szCs w:val="28"/>
              </w:rPr>
              <w:t>Раздел 4. Цели, задачи и приоритеты социально-экономического развития Петропавловск-Камчатского городского округа на 2015-2019 годы</w:t>
            </w:r>
            <w:r w:rsidR="00641247" w:rsidRPr="00641247">
              <w:rPr>
                <w:i w:val="0"/>
                <w:noProof/>
                <w:webHidden/>
                <w:sz w:val="28"/>
                <w:szCs w:val="28"/>
              </w:rPr>
              <w:tab/>
            </w:r>
            <w:r w:rsidRPr="00641247">
              <w:rPr>
                <w:i w:val="0"/>
                <w:noProof/>
                <w:webHidden/>
                <w:sz w:val="28"/>
                <w:szCs w:val="28"/>
              </w:rPr>
              <w:fldChar w:fldCharType="begin"/>
            </w:r>
            <w:r w:rsidR="00641247" w:rsidRPr="00641247">
              <w:rPr>
                <w:i w:val="0"/>
                <w:noProof/>
                <w:webHidden/>
                <w:sz w:val="28"/>
                <w:szCs w:val="28"/>
              </w:rPr>
              <w:instrText xml:space="preserve"> PAGEREF _Toc428884720 \h </w:instrText>
            </w:r>
            <w:r w:rsidRPr="00641247">
              <w:rPr>
                <w:i w:val="0"/>
                <w:noProof/>
                <w:webHidden/>
                <w:sz w:val="28"/>
                <w:szCs w:val="28"/>
              </w:rPr>
            </w:r>
            <w:r w:rsidRPr="00641247">
              <w:rPr>
                <w:i w:val="0"/>
                <w:noProof/>
                <w:webHidden/>
                <w:sz w:val="28"/>
                <w:szCs w:val="28"/>
              </w:rPr>
              <w:fldChar w:fldCharType="separate"/>
            </w:r>
            <w:r w:rsidR="00A80190">
              <w:rPr>
                <w:i w:val="0"/>
                <w:noProof/>
                <w:webHidden/>
                <w:sz w:val="28"/>
                <w:szCs w:val="28"/>
              </w:rPr>
              <w:t>33</w:t>
            </w:r>
            <w:r w:rsidRPr="00641247">
              <w:rPr>
                <w:i w:val="0"/>
                <w:noProof/>
                <w:webHidden/>
                <w:sz w:val="28"/>
                <w:szCs w:val="28"/>
              </w:rPr>
              <w:fldChar w:fldCharType="end"/>
            </w:r>
          </w:hyperlink>
        </w:p>
        <w:p w:rsidR="00641247" w:rsidRPr="00641247" w:rsidRDefault="00F03AAB">
          <w:pPr>
            <w:pStyle w:val="24"/>
            <w:rPr>
              <w:rFonts w:asciiTheme="minorHAnsi" w:eastAsiaTheme="minorEastAsia" w:hAnsiTheme="minorHAnsi" w:cstheme="minorBidi"/>
              <w:szCs w:val="28"/>
              <w:lang w:eastAsia="ru-RU"/>
            </w:rPr>
          </w:pPr>
          <w:hyperlink w:anchor="_Toc428884721" w:history="1">
            <w:r w:rsidR="00641247" w:rsidRPr="00641247">
              <w:rPr>
                <w:rStyle w:val="ac"/>
                <w:szCs w:val="28"/>
              </w:rPr>
              <w:t>4.1. Развитие человеческого потенциала и благоприятная социальная среда</w:t>
            </w:r>
            <w:r w:rsidR="00641247" w:rsidRPr="00641247">
              <w:rPr>
                <w:webHidden/>
                <w:szCs w:val="28"/>
              </w:rPr>
              <w:tab/>
            </w:r>
            <w:r w:rsidRPr="00641247">
              <w:rPr>
                <w:webHidden/>
                <w:szCs w:val="28"/>
              </w:rPr>
              <w:fldChar w:fldCharType="begin"/>
            </w:r>
            <w:r w:rsidR="00641247" w:rsidRPr="00641247">
              <w:rPr>
                <w:webHidden/>
                <w:szCs w:val="28"/>
              </w:rPr>
              <w:instrText xml:space="preserve"> PAGEREF _Toc428884721 \h </w:instrText>
            </w:r>
            <w:r w:rsidRPr="00641247">
              <w:rPr>
                <w:webHidden/>
                <w:szCs w:val="28"/>
              </w:rPr>
            </w:r>
            <w:r w:rsidRPr="00641247">
              <w:rPr>
                <w:webHidden/>
                <w:szCs w:val="28"/>
              </w:rPr>
              <w:fldChar w:fldCharType="separate"/>
            </w:r>
            <w:r w:rsidR="00A80190">
              <w:rPr>
                <w:webHidden/>
                <w:szCs w:val="28"/>
              </w:rPr>
              <w:t>33</w:t>
            </w:r>
            <w:r w:rsidRPr="00641247">
              <w:rPr>
                <w:webHidden/>
                <w:szCs w:val="28"/>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22" w:history="1">
            <w:r w:rsidR="00641247" w:rsidRPr="00641247">
              <w:rPr>
                <w:rStyle w:val="ac"/>
                <w:noProof/>
                <w:szCs w:val="28"/>
              </w:rPr>
              <w:t>4.1.1 Основные направления развития демографической политики</w:t>
            </w:r>
            <w:r w:rsidR="00641247" w:rsidRPr="00641247">
              <w:rPr>
                <w:noProof/>
                <w:webHidden/>
              </w:rPr>
              <w:tab/>
            </w:r>
            <w:r w:rsidRPr="00641247">
              <w:rPr>
                <w:noProof/>
                <w:webHidden/>
              </w:rPr>
              <w:fldChar w:fldCharType="begin"/>
            </w:r>
            <w:r w:rsidR="00641247" w:rsidRPr="00641247">
              <w:rPr>
                <w:noProof/>
                <w:webHidden/>
              </w:rPr>
              <w:instrText xml:space="preserve"> PAGEREF _Toc428884722 \h </w:instrText>
            </w:r>
            <w:r w:rsidRPr="00641247">
              <w:rPr>
                <w:noProof/>
                <w:webHidden/>
              </w:rPr>
            </w:r>
            <w:r w:rsidRPr="00641247">
              <w:rPr>
                <w:noProof/>
                <w:webHidden/>
              </w:rPr>
              <w:fldChar w:fldCharType="separate"/>
            </w:r>
            <w:r w:rsidR="00A80190">
              <w:rPr>
                <w:noProof/>
                <w:webHidden/>
              </w:rPr>
              <w:t>33</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23" w:history="1">
            <w:r w:rsidR="00641247" w:rsidRPr="00641247">
              <w:rPr>
                <w:rStyle w:val="ac"/>
                <w:noProof/>
                <w:szCs w:val="28"/>
              </w:rPr>
              <w:t>4.1.2 Образование</w:t>
            </w:r>
            <w:r w:rsidR="00641247" w:rsidRPr="00641247">
              <w:rPr>
                <w:noProof/>
                <w:webHidden/>
              </w:rPr>
              <w:tab/>
            </w:r>
            <w:r w:rsidRPr="00641247">
              <w:rPr>
                <w:noProof/>
                <w:webHidden/>
              </w:rPr>
              <w:fldChar w:fldCharType="begin"/>
            </w:r>
            <w:r w:rsidR="00641247" w:rsidRPr="00641247">
              <w:rPr>
                <w:noProof/>
                <w:webHidden/>
              </w:rPr>
              <w:instrText xml:space="preserve"> PAGEREF _Toc428884723 \h </w:instrText>
            </w:r>
            <w:r w:rsidRPr="00641247">
              <w:rPr>
                <w:noProof/>
                <w:webHidden/>
              </w:rPr>
            </w:r>
            <w:r w:rsidRPr="00641247">
              <w:rPr>
                <w:noProof/>
                <w:webHidden/>
              </w:rPr>
              <w:fldChar w:fldCharType="separate"/>
            </w:r>
            <w:r w:rsidR="00A80190">
              <w:rPr>
                <w:noProof/>
                <w:webHidden/>
              </w:rPr>
              <w:t>36</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24" w:history="1">
            <w:r w:rsidR="00641247" w:rsidRPr="00641247">
              <w:rPr>
                <w:rStyle w:val="ac"/>
                <w:noProof/>
                <w:szCs w:val="28"/>
              </w:rPr>
              <w:t>4.1.3 Культура</w:t>
            </w:r>
            <w:r w:rsidR="00641247">
              <w:rPr>
                <w:noProof/>
                <w:webHidden/>
              </w:rPr>
              <w:t>……………………………………………………………………….</w:t>
            </w:r>
            <w:r w:rsidR="008946B5">
              <w:rPr>
                <w:noProof/>
                <w:webHidden/>
              </w:rPr>
              <w:t>.</w:t>
            </w:r>
            <w:r w:rsidRPr="00641247">
              <w:rPr>
                <w:noProof/>
                <w:webHidden/>
              </w:rPr>
              <w:fldChar w:fldCharType="begin"/>
            </w:r>
            <w:r w:rsidR="00641247" w:rsidRPr="00641247">
              <w:rPr>
                <w:noProof/>
                <w:webHidden/>
              </w:rPr>
              <w:instrText xml:space="preserve"> PAGEREF _Toc428884724 \h </w:instrText>
            </w:r>
            <w:r w:rsidRPr="00641247">
              <w:rPr>
                <w:noProof/>
                <w:webHidden/>
              </w:rPr>
            </w:r>
            <w:r w:rsidRPr="00641247">
              <w:rPr>
                <w:noProof/>
                <w:webHidden/>
              </w:rPr>
              <w:fldChar w:fldCharType="separate"/>
            </w:r>
            <w:r w:rsidR="00A80190">
              <w:rPr>
                <w:noProof/>
                <w:webHidden/>
              </w:rPr>
              <w:t>46</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25" w:history="1">
            <w:r w:rsidR="00641247" w:rsidRPr="00641247">
              <w:rPr>
                <w:rStyle w:val="ac"/>
                <w:noProof/>
                <w:szCs w:val="28"/>
              </w:rPr>
              <w:t>4.1.4 Физическая культура и спорт</w:t>
            </w:r>
            <w:r w:rsidR="00641247" w:rsidRPr="00641247">
              <w:rPr>
                <w:noProof/>
                <w:webHidden/>
              </w:rPr>
              <w:tab/>
            </w:r>
            <w:r w:rsidRPr="00641247">
              <w:rPr>
                <w:noProof/>
                <w:webHidden/>
              </w:rPr>
              <w:fldChar w:fldCharType="begin"/>
            </w:r>
            <w:r w:rsidR="00641247" w:rsidRPr="00641247">
              <w:rPr>
                <w:noProof/>
                <w:webHidden/>
              </w:rPr>
              <w:instrText xml:space="preserve"> PAGEREF _Toc428884725 \h </w:instrText>
            </w:r>
            <w:r w:rsidRPr="00641247">
              <w:rPr>
                <w:noProof/>
                <w:webHidden/>
              </w:rPr>
            </w:r>
            <w:r w:rsidRPr="00641247">
              <w:rPr>
                <w:noProof/>
                <w:webHidden/>
              </w:rPr>
              <w:fldChar w:fldCharType="separate"/>
            </w:r>
            <w:r w:rsidR="00A80190">
              <w:rPr>
                <w:noProof/>
                <w:webHidden/>
              </w:rPr>
              <w:t>49</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26" w:history="1">
            <w:r w:rsidR="00641247" w:rsidRPr="00641247">
              <w:rPr>
                <w:rStyle w:val="ac"/>
                <w:noProof/>
                <w:szCs w:val="28"/>
              </w:rPr>
              <w:t>4.1.5. Молодежная политика</w:t>
            </w:r>
            <w:r w:rsidR="00641247" w:rsidRPr="00641247">
              <w:rPr>
                <w:noProof/>
                <w:webHidden/>
              </w:rPr>
              <w:tab/>
            </w:r>
            <w:r w:rsidRPr="00641247">
              <w:rPr>
                <w:noProof/>
                <w:webHidden/>
              </w:rPr>
              <w:fldChar w:fldCharType="begin"/>
            </w:r>
            <w:r w:rsidR="00641247" w:rsidRPr="00641247">
              <w:rPr>
                <w:noProof/>
                <w:webHidden/>
              </w:rPr>
              <w:instrText xml:space="preserve"> PAGEREF _Toc428884726 \h </w:instrText>
            </w:r>
            <w:r w:rsidRPr="00641247">
              <w:rPr>
                <w:noProof/>
                <w:webHidden/>
              </w:rPr>
            </w:r>
            <w:r w:rsidRPr="00641247">
              <w:rPr>
                <w:noProof/>
                <w:webHidden/>
              </w:rPr>
              <w:fldChar w:fldCharType="separate"/>
            </w:r>
            <w:r w:rsidR="00A80190">
              <w:rPr>
                <w:noProof/>
                <w:webHidden/>
              </w:rPr>
              <w:t>53</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27" w:history="1">
            <w:r w:rsidR="00641247" w:rsidRPr="00641247">
              <w:rPr>
                <w:rStyle w:val="ac"/>
                <w:noProof/>
                <w:szCs w:val="28"/>
              </w:rPr>
              <w:t>4.1.6 Социальная поддержка населения</w:t>
            </w:r>
            <w:r w:rsidR="00641247" w:rsidRPr="00641247">
              <w:rPr>
                <w:noProof/>
                <w:webHidden/>
              </w:rPr>
              <w:tab/>
            </w:r>
            <w:r w:rsidRPr="00641247">
              <w:rPr>
                <w:noProof/>
                <w:webHidden/>
              </w:rPr>
              <w:fldChar w:fldCharType="begin"/>
            </w:r>
            <w:r w:rsidR="00641247" w:rsidRPr="00641247">
              <w:rPr>
                <w:noProof/>
                <w:webHidden/>
              </w:rPr>
              <w:instrText xml:space="preserve"> PAGEREF _Toc428884727 \h </w:instrText>
            </w:r>
            <w:r w:rsidRPr="00641247">
              <w:rPr>
                <w:noProof/>
                <w:webHidden/>
              </w:rPr>
            </w:r>
            <w:r w:rsidRPr="00641247">
              <w:rPr>
                <w:noProof/>
                <w:webHidden/>
              </w:rPr>
              <w:fldChar w:fldCharType="separate"/>
            </w:r>
            <w:r w:rsidR="00A80190">
              <w:rPr>
                <w:noProof/>
                <w:webHidden/>
              </w:rPr>
              <w:t>56</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28" w:history="1">
            <w:r w:rsidR="00641247" w:rsidRPr="00641247">
              <w:rPr>
                <w:rStyle w:val="ac"/>
                <w:noProof/>
                <w:szCs w:val="28"/>
              </w:rPr>
              <w:t>4.1.7 Труд и занятость</w:t>
            </w:r>
            <w:r w:rsidR="00641247" w:rsidRPr="00641247">
              <w:rPr>
                <w:noProof/>
                <w:webHidden/>
              </w:rPr>
              <w:tab/>
            </w:r>
            <w:r w:rsidRPr="00641247">
              <w:rPr>
                <w:noProof/>
                <w:webHidden/>
              </w:rPr>
              <w:fldChar w:fldCharType="begin"/>
            </w:r>
            <w:r w:rsidR="00641247" w:rsidRPr="00641247">
              <w:rPr>
                <w:noProof/>
                <w:webHidden/>
              </w:rPr>
              <w:instrText xml:space="preserve"> PAGEREF _Toc428884728 \h </w:instrText>
            </w:r>
            <w:r w:rsidRPr="00641247">
              <w:rPr>
                <w:noProof/>
                <w:webHidden/>
              </w:rPr>
            </w:r>
            <w:r w:rsidRPr="00641247">
              <w:rPr>
                <w:noProof/>
                <w:webHidden/>
              </w:rPr>
              <w:fldChar w:fldCharType="separate"/>
            </w:r>
            <w:r w:rsidR="00A80190">
              <w:rPr>
                <w:noProof/>
                <w:webHidden/>
              </w:rPr>
              <w:t>60</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29" w:history="1">
            <w:r w:rsidR="00641247" w:rsidRPr="00641247">
              <w:rPr>
                <w:rStyle w:val="ac"/>
                <w:noProof/>
                <w:szCs w:val="28"/>
              </w:rPr>
              <w:t>4.1.8 Уровень жизни населения</w:t>
            </w:r>
            <w:r w:rsidR="00641247" w:rsidRPr="00641247">
              <w:rPr>
                <w:noProof/>
                <w:webHidden/>
              </w:rPr>
              <w:tab/>
            </w:r>
            <w:r w:rsidRPr="00641247">
              <w:rPr>
                <w:noProof/>
                <w:webHidden/>
              </w:rPr>
              <w:fldChar w:fldCharType="begin"/>
            </w:r>
            <w:r w:rsidR="00641247" w:rsidRPr="00641247">
              <w:rPr>
                <w:noProof/>
                <w:webHidden/>
              </w:rPr>
              <w:instrText xml:space="preserve"> PAGEREF _Toc428884729 \h </w:instrText>
            </w:r>
            <w:r w:rsidRPr="00641247">
              <w:rPr>
                <w:noProof/>
                <w:webHidden/>
              </w:rPr>
            </w:r>
            <w:r w:rsidRPr="00641247">
              <w:rPr>
                <w:noProof/>
                <w:webHidden/>
              </w:rPr>
              <w:fldChar w:fldCharType="separate"/>
            </w:r>
            <w:r w:rsidR="00A80190">
              <w:rPr>
                <w:noProof/>
                <w:webHidden/>
              </w:rPr>
              <w:t>62</w:t>
            </w:r>
            <w:r w:rsidRPr="00641247">
              <w:rPr>
                <w:noProof/>
                <w:webHidden/>
              </w:rPr>
              <w:fldChar w:fldCharType="end"/>
            </w:r>
          </w:hyperlink>
        </w:p>
        <w:p w:rsidR="00641247" w:rsidRPr="00641247" w:rsidRDefault="00F03AAB">
          <w:pPr>
            <w:pStyle w:val="24"/>
            <w:rPr>
              <w:rFonts w:asciiTheme="minorHAnsi" w:eastAsiaTheme="minorEastAsia" w:hAnsiTheme="minorHAnsi" w:cstheme="minorBidi"/>
              <w:szCs w:val="28"/>
              <w:lang w:eastAsia="ru-RU"/>
            </w:rPr>
          </w:pPr>
          <w:hyperlink w:anchor="_Toc428884730" w:history="1">
            <w:r w:rsidR="00641247" w:rsidRPr="00641247">
              <w:rPr>
                <w:rStyle w:val="ac"/>
                <w:szCs w:val="28"/>
              </w:rPr>
              <w:t>4.2. Конкурентоспособная экономика</w:t>
            </w:r>
            <w:r w:rsidR="00641247" w:rsidRPr="00641247">
              <w:rPr>
                <w:webHidden/>
                <w:szCs w:val="28"/>
              </w:rPr>
              <w:tab/>
            </w:r>
            <w:r w:rsidRPr="00641247">
              <w:rPr>
                <w:webHidden/>
                <w:szCs w:val="28"/>
              </w:rPr>
              <w:fldChar w:fldCharType="begin"/>
            </w:r>
            <w:r w:rsidR="00641247" w:rsidRPr="00641247">
              <w:rPr>
                <w:webHidden/>
                <w:szCs w:val="28"/>
              </w:rPr>
              <w:instrText xml:space="preserve"> PAGEREF _Toc428884730 \h </w:instrText>
            </w:r>
            <w:r w:rsidRPr="00641247">
              <w:rPr>
                <w:webHidden/>
                <w:szCs w:val="28"/>
              </w:rPr>
            </w:r>
            <w:r w:rsidRPr="00641247">
              <w:rPr>
                <w:webHidden/>
                <w:szCs w:val="28"/>
              </w:rPr>
              <w:fldChar w:fldCharType="separate"/>
            </w:r>
            <w:r w:rsidR="00A80190">
              <w:rPr>
                <w:webHidden/>
                <w:szCs w:val="28"/>
              </w:rPr>
              <w:t>64</w:t>
            </w:r>
            <w:r w:rsidRPr="00641247">
              <w:rPr>
                <w:webHidden/>
                <w:szCs w:val="28"/>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31" w:history="1">
            <w:r w:rsidR="00641247" w:rsidRPr="00641247">
              <w:rPr>
                <w:rStyle w:val="ac"/>
                <w:noProof/>
                <w:szCs w:val="28"/>
              </w:rPr>
              <w:t>4.2.1 Малое и среднее предпринимательство</w:t>
            </w:r>
            <w:r w:rsidR="00641247" w:rsidRPr="00641247">
              <w:rPr>
                <w:noProof/>
                <w:webHidden/>
              </w:rPr>
              <w:tab/>
            </w:r>
            <w:r w:rsidRPr="00641247">
              <w:rPr>
                <w:noProof/>
                <w:webHidden/>
              </w:rPr>
              <w:fldChar w:fldCharType="begin"/>
            </w:r>
            <w:r w:rsidR="00641247" w:rsidRPr="00641247">
              <w:rPr>
                <w:noProof/>
                <w:webHidden/>
              </w:rPr>
              <w:instrText xml:space="preserve"> PAGEREF _Toc428884731 \h </w:instrText>
            </w:r>
            <w:r w:rsidRPr="00641247">
              <w:rPr>
                <w:noProof/>
                <w:webHidden/>
              </w:rPr>
            </w:r>
            <w:r w:rsidRPr="00641247">
              <w:rPr>
                <w:noProof/>
                <w:webHidden/>
              </w:rPr>
              <w:fldChar w:fldCharType="separate"/>
            </w:r>
            <w:r w:rsidR="00A80190">
              <w:rPr>
                <w:noProof/>
                <w:webHidden/>
              </w:rPr>
              <w:t>64</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32" w:history="1">
            <w:r w:rsidR="00641247" w:rsidRPr="00641247">
              <w:rPr>
                <w:rStyle w:val="ac"/>
                <w:noProof/>
                <w:szCs w:val="28"/>
              </w:rPr>
              <w:t>4.2.2 Инвестиции</w:t>
            </w:r>
            <w:r w:rsidR="00641247" w:rsidRPr="00641247">
              <w:rPr>
                <w:noProof/>
                <w:webHidden/>
              </w:rPr>
              <w:tab/>
            </w:r>
            <w:r w:rsidRPr="00641247">
              <w:rPr>
                <w:noProof/>
                <w:webHidden/>
              </w:rPr>
              <w:fldChar w:fldCharType="begin"/>
            </w:r>
            <w:r w:rsidR="00641247" w:rsidRPr="00641247">
              <w:rPr>
                <w:noProof/>
                <w:webHidden/>
              </w:rPr>
              <w:instrText xml:space="preserve"> PAGEREF _Toc428884732 \h </w:instrText>
            </w:r>
            <w:r w:rsidRPr="00641247">
              <w:rPr>
                <w:noProof/>
                <w:webHidden/>
              </w:rPr>
            </w:r>
            <w:r w:rsidRPr="00641247">
              <w:rPr>
                <w:noProof/>
                <w:webHidden/>
              </w:rPr>
              <w:fldChar w:fldCharType="separate"/>
            </w:r>
            <w:r w:rsidR="00A80190">
              <w:rPr>
                <w:noProof/>
                <w:webHidden/>
              </w:rPr>
              <w:t>66</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33" w:history="1">
            <w:r w:rsidR="00641247" w:rsidRPr="00641247">
              <w:rPr>
                <w:rStyle w:val="ac"/>
                <w:noProof/>
                <w:szCs w:val="28"/>
              </w:rPr>
              <w:t>4.2.3 Производственно-экономический потенциал</w:t>
            </w:r>
            <w:r w:rsidR="00641247" w:rsidRPr="00641247">
              <w:rPr>
                <w:noProof/>
                <w:webHidden/>
              </w:rPr>
              <w:tab/>
            </w:r>
            <w:r w:rsidRPr="00641247">
              <w:rPr>
                <w:noProof/>
                <w:webHidden/>
              </w:rPr>
              <w:fldChar w:fldCharType="begin"/>
            </w:r>
            <w:r w:rsidR="00641247" w:rsidRPr="00641247">
              <w:rPr>
                <w:noProof/>
                <w:webHidden/>
              </w:rPr>
              <w:instrText xml:space="preserve"> PAGEREF _Toc428884733 \h </w:instrText>
            </w:r>
            <w:r w:rsidRPr="00641247">
              <w:rPr>
                <w:noProof/>
                <w:webHidden/>
              </w:rPr>
            </w:r>
            <w:r w:rsidRPr="00641247">
              <w:rPr>
                <w:noProof/>
                <w:webHidden/>
              </w:rPr>
              <w:fldChar w:fldCharType="separate"/>
            </w:r>
            <w:r w:rsidR="00A80190">
              <w:rPr>
                <w:noProof/>
                <w:webHidden/>
              </w:rPr>
              <w:t>69</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34" w:history="1">
            <w:r w:rsidR="00641247" w:rsidRPr="00641247">
              <w:rPr>
                <w:rStyle w:val="ac"/>
                <w:noProof/>
                <w:szCs w:val="28"/>
              </w:rPr>
              <w:t>4.2.4 Транспортная система и связь</w:t>
            </w:r>
            <w:r w:rsidR="00641247" w:rsidRPr="00641247">
              <w:rPr>
                <w:noProof/>
                <w:webHidden/>
              </w:rPr>
              <w:tab/>
            </w:r>
            <w:r w:rsidRPr="00641247">
              <w:rPr>
                <w:noProof/>
                <w:webHidden/>
              </w:rPr>
              <w:fldChar w:fldCharType="begin"/>
            </w:r>
            <w:r w:rsidR="00641247" w:rsidRPr="00641247">
              <w:rPr>
                <w:noProof/>
                <w:webHidden/>
              </w:rPr>
              <w:instrText xml:space="preserve"> PAGEREF _Toc428884734 \h </w:instrText>
            </w:r>
            <w:r w:rsidRPr="00641247">
              <w:rPr>
                <w:noProof/>
                <w:webHidden/>
              </w:rPr>
            </w:r>
            <w:r w:rsidRPr="00641247">
              <w:rPr>
                <w:noProof/>
                <w:webHidden/>
              </w:rPr>
              <w:fldChar w:fldCharType="separate"/>
            </w:r>
            <w:r w:rsidR="00A80190">
              <w:rPr>
                <w:noProof/>
                <w:webHidden/>
              </w:rPr>
              <w:t>73</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35" w:history="1">
            <w:r w:rsidR="00641247" w:rsidRPr="00641247">
              <w:rPr>
                <w:rStyle w:val="ac"/>
                <w:noProof/>
                <w:szCs w:val="28"/>
              </w:rPr>
              <w:t>4.2.5 Туризм</w:t>
            </w:r>
            <w:r w:rsidR="008946B5">
              <w:rPr>
                <w:noProof/>
                <w:webHidden/>
              </w:rPr>
              <w:t>…………………………………………………………………………..</w:t>
            </w:r>
            <w:r w:rsidRPr="00641247">
              <w:rPr>
                <w:noProof/>
                <w:webHidden/>
              </w:rPr>
              <w:fldChar w:fldCharType="begin"/>
            </w:r>
            <w:r w:rsidR="00641247" w:rsidRPr="00641247">
              <w:rPr>
                <w:noProof/>
                <w:webHidden/>
              </w:rPr>
              <w:instrText xml:space="preserve"> PAGEREF _Toc428884735 \h </w:instrText>
            </w:r>
            <w:r w:rsidRPr="00641247">
              <w:rPr>
                <w:noProof/>
                <w:webHidden/>
              </w:rPr>
            </w:r>
            <w:r w:rsidRPr="00641247">
              <w:rPr>
                <w:noProof/>
                <w:webHidden/>
              </w:rPr>
              <w:fldChar w:fldCharType="separate"/>
            </w:r>
            <w:r w:rsidR="00A80190">
              <w:rPr>
                <w:noProof/>
                <w:webHidden/>
              </w:rPr>
              <w:t>74</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36" w:history="1">
            <w:r w:rsidR="00641247" w:rsidRPr="00641247">
              <w:rPr>
                <w:rStyle w:val="ac"/>
                <w:noProof/>
                <w:szCs w:val="28"/>
              </w:rPr>
              <w:t>4.2.6 Потребительский рынок</w:t>
            </w:r>
            <w:r w:rsidR="00641247" w:rsidRPr="00641247">
              <w:rPr>
                <w:noProof/>
                <w:webHidden/>
              </w:rPr>
              <w:tab/>
            </w:r>
            <w:r w:rsidRPr="00641247">
              <w:rPr>
                <w:noProof/>
                <w:webHidden/>
              </w:rPr>
              <w:fldChar w:fldCharType="begin"/>
            </w:r>
            <w:r w:rsidR="00641247" w:rsidRPr="00641247">
              <w:rPr>
                <w:noProof/>
                <w:webHidden/>
              </w:rPr>
              <w:instrText xml:space="preserve"> PAGEREF _Toc428884736 \h </w:instrText>
            </w:r>
            <w:r w:rsidRPr="00641247">
              <w:rPr>
                <w:noProof/>
                <w:webHidden/>
              </w:rPr>
            </w:r>
            <w:r w:rsidRPr="00641247">
              <w:rPr>
                <w:noProof/>
                <w:webHidden/>
              </w:rPr>
              <w:fldChar w:fldCharType="separate"/>
            </w:r>
            <w:r w:rsidR="00A80190">
              <w:rPr>
                <w:noProof/>
                <w:webHidden/>
              </w:rPr>
              <w:t>75</w:t>
            </w:r>
            <w:r w:rsidRPr="00641247">
              <w:rPr>
                <w:noProof/>
                <w:webHidden/>
              </w:rPr>
              <w:fldChar w:fldCharType="end"/>
            </w:r>
          </w:hyperlink>
        </w:p>
        <w:p w:rsidR="00641247" w:rsidRPr="00641247" w:rsidRDefault="00F03AAB">
          <w:pPr>
            <w:pStyle w:val="24"/>
            <w:rPr>
              <w:rFonts w:asciiTheme="minorHAnsi" w:eastAsiaTheme="minorEastAsia" w:hAnsiTheme="minorHAnsi" w:cstheme="minorBidi"/>
              <w:szCs w:val="28"/>
              <w:lang w:eastAsia="ru-RU"/>
            </w:rPr>
          </w:pPr>
          <w:hyperlink w:anchor="_Toc428884737" w:history="1">
            <w:r w:rsidR="00641247" w:rsidRPr="00641247">
              <w:rPr>
                <w:rStyle w:val="ac"/>
                <w:szCs w:val="28"/>
              </w:rPr>
              <w:t>4.3 Городская среда, комфортная для жизни и хозяйственной деятельности</w:t>
            </w:r>
            <w:r w:rsidR="00641247" w:rsidRPr="00641247">
              <w:rPr>
                <w:webHidden/>
                <w:szCs w:val="28"/>
              </w:rPr>
              <w:tab/>
            </w:r>
            <w:r w:rsidRPr="00641247">
              <w:rPr>
                <w:webHidden/>
                <w:szCs w:val="28"/>
              </w:rPr>
              <w:fldChar w:fldCharType="begin"/>
            </w:r>
            <w:r w:rsidR="00641247" w:rsidRPr="00641247">
              <w:rPr>
                <w:webHidden/>
                <w:szCs w:val="28"/>
              </w:rPr>
              <w:instrText xml:space="preserve"> PAGEREF _Toc428884737 \h </w:instrText>
            </w:r>
            <w:r w:rsidRPr="00641247">
              <w:rPr>
                <w:webHidden/>
                <w:szCs w:val="28"/>
              </w:rPr>
            </w:r>
            <w:r w:rsidRPr="00641247">
              <w:rPr>
                <w:webHidden/>
                <w:szCs w:val="28"/>
              </w:rPr>
              <w:fldChar w:fldCharType="separate"/>
            </w:r>
            <w:r w:rsidR="00A80190">
              <w:rPr>
                <w:webHidden/>
                <w:szCs w:val="28"/>
              </w:rPr>
              <w:t>76</w:t>
            </w:r>
            <w:r w:rsidRPr="00641247">
              <w:rPr>
                <w:webHidden/>
                <w:szCs w:val="28"/>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38" w:history="1">
            <w:r w:rsidR="00641247" w:rsidRPr="00641247">
              <w:rPr>
                <w:rStyle w:val="ac"/>
                <w:noProof/>
                <w:szCs w:val="28"/>
              </w:rPr>
              <w:t>4.3.1 Градостроительство</w:t>
            </w:r>
            <w:r w:rsidR="00641247" w:rsidRPr="00641247">
              <w:rPr>
                <w:noProof/>
                <w:webHidden/>
              </w:rPr>
              <w:tab/>
            </w:r>
            <w:r w:rsidRPr="00641247">
              <w:rPr>
                <w:noProof/>
                <w:webHidden/>
              </w:rPr>
              <w:fldChar w:fldCharType="begin"/>
            </w:r>
            <w:r w:rsidR="00641247" w:rsidRPr="00641247">
              <w:rPr>
                <w:noProof/>
                <w:webHidden/>
              </w:rPr>
              <w:instrText xml:space="preserve"> PAGEREF _Toc428884738 \h </w:instrText>
            </w:r>
            <w:r w:rsidRPr="00641247">
              <w:rPr>
                <w:noProof/>
                <w:webHidden/>
              </w:rPr>
            </w:r>
            <w:r w:rsidRPr="00641247">
              <w:rPr>
                <w:noProof/>
                <w:webHidden/>
              </w:rPr>
              <w:fldChar w:fldCharType="separate"/>
            </w:r>
            <w:r w:rsidR="00A80190">
              <w:rPr>
                <w:noProof/>
                <w:webHidden/>
              </w:rPr>
              <w:t>76</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39" w:history="1">
            <w:r w:rsidR="00641247" w:rsidRPr="00641247">
              <w:rPr>
                <w:rStyle w:val="ac"/>
                <w:noProof/>
                <w:szCs w:val="28"/>
              </w:rPr>
              <w:t>4.3.2 Доступное и комфортное жилье</w:t>
            </w:r>
            <w:r w:rsidR="00641247" w:rsidRPr="00641247">
              <w:rPr>
                <w:noProof/>
                <w:webHidden/>
              </w:rPr>
              <w:tab/>
            </w:r>
            <w:r w:rsidRPr="00641247">
              <w:rPr>
                <w:noProof/>
                <w:webHidden/>
              </w:rPr>
              <w:fldChar w:fldCharType="begin"/>
            </w:r>
            <w:r w:rsidR="00641247" w:rsidRPr="00641247">
              <w:rPr>
                <w:noProof/>
                <w:webHidden/>
              </w:rPr>
              <w:instrText xml:space="preserve"> PAGEREF _Toc428884739 \h </w:instrText>
            </w:r>
            <w:r w:rsidRPr="00641247">
              <w:rPr>
                <w:noProof/>
                <w:webHidden/>
              </w:rPr>
            </w:r>
            <w:r w:rsidRPr="00641247">
              <w:rPr>
                <w:noProof/>
                <w:webHidden/>
              </w:rPr>
              <w:fldChar w:fldCharType="separate"/>
            </w:r>
            <w:r w:rsidR="00A80190">
              <w:rPr>
                <w:noProof/>
                <w:webHidden/>
              </w:rPr>
              <w:t>80</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40" w:history="1">
            <w:r w:rsidR="00641247" w:rsidRPr="00641247">
              <w:rPr>
                <w:rStyle w:val="ac"/>
                <w:noProof/>
                <w:szCs w:val="28"/>
              </w:rPr>
              <w:t>4.3.3 Жилищное хозяйство</w:t>
            </w:r>
            <w:r w:rsidR="00641247" w:rsidRPr="00641247">
              <w:rPr>
                <w:noProof/>
                <w:webHidden/>
              </w:rPr>
              <w:tab/>
            </w:r>
            <w:r w:rsidRPr="00641247">
              <w:rPr>
                <w:noProof/>
                <w:webHidden/>
              </w:rPr>
              <w:fldChar w:fldCharType="begin"/>
            </w:r>
            <w:r w:rsidR="00641247" w:rsidRPr="00641247">
              <w:rPr>
                <w:noProof/>
                <w:webHidden/>
              </w:rPr>
              <w:instrText xml:space="preserve"> PAGEREF _Toc428884740 \h </w:instrText>
            </w:r>
            <w:r w:rsidRPr="00641247">
              <w:rPr>
                <w:noProof/>
                <w:webHidden/>
              </w:rPr>
            </w:r>
            <w:r w:rsidRPr="00641247">
              <w:rPr>
                <w:noProof/>
                <w:webHidden/>
              </w:rPr>
              <w:fldChar w:fldCharType="separate"/>
            </w:r>
            <w:r w:rsidR="00A80190">
              <w:rPr>
                <w:noProof/>
                <w:webHidden/>
              </w:rPr>
              <w:t>82</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41" w:history="1">
            <w:r w:rsidR="00641247" w:rsidRPr="00641247">
              <w:rPr>
                <w:rStyle w:val="ac"/>
                <w:noProof/>
                <w:szCs w:val="28"/>
              </w:rPr>
              <w:t>4.3.4 Развитие инженерной инфраструктуры</w:t>
            </w:r>
            <w:r w:rsidR="00641247" w:rsidRPr="00641247">
              <w:rPr>
                <w:noProof/>
                <w:webHidden/>
              </w:rPr>
              <w:tab/>
            </w:r>
            <w:r w:rsidRPr="00641247">
              <w:rPr>
                <w:noProof/>
                <w:webHidden/>
              </w:rPr>
              <w:fldChar w:fldCharType="begin"/>
            </w:r>
            <w:r w:rsidR="00641247" w:rsidRPr="00641247">
              <w:rPr>
                <w:noProof/>
                <w:webHidden/>
              </w:rPr>
              <w:instrText xml:space="preserve"> PAGEREF _Toc428884741 \h </w:instrText>
            </w:r>
            <w:r w:rsidRPr="00641247">
              <w:rPr>
                <w:noProof/>
                <w:webHidden/>
              </w:rPr>
            </w:r>
            <w:r w:rsidRPr="00641247">
              <w:rPr>
                <w:noProof/>
                <w:webHidden/>
              </w:rPr>
              <w:fldChar w:fldCharType="separate"/>
            </w:r>
            <w:r w:rsidR="00A80190">
              <w:rPr>
                <w:noProof/>
                <w:webHidden/>
              </w:rPr>
              <w:t>85</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42" w:history="1">
            <w:r w:rsidR="00641247" w:rsidRPr="00641247">
              <w:rPr>
                <w:rStyle w:val="ac"/>
                <w:noProof/>
                <w:szCs w:val="28"/>
              </w:rPr>
              <w:t>4.3.5 Энергоэффективность и энергосбережение</w:t>
            </w:r>
            <w:r w:rsidR="00641247" w:rsidRPr="00641247">
              <w:rPr>
                <w:noProof/>
                <w:webHidden/>
              </w:rPr>
              <w:tab/>
            </w:r>
            <w:r w:rsidRPr="00641247">
              <w:rPr>
                <w:noProof/>
                <w:webHidden/>
              </w:rPr>
              <w:fldChar w:fldCharType="begin"/>
            </w:r>
            <w:r w:rsidR="00641247" w:rsidRPr="00641247">
              <w:rPr>
                <w:noProof/>
                <w:webHidden/>
              </w:rPr>
              <w:instrText xml:space="preserve"> PAGEREF _Toc428884742 \h </w:instrText>
            </w:r>
            <w:r w:rsidRPr="00641247">
              <w:rPr>
                <w:noProof/>
                <w:webHidden/>
              </w:rPr>
            </w:r>
            <w:r w:rsidRPr="00641247">
              <w:rPr>
                <w:noProof/>
                <w:webHidden/>
              </w:rPr>
              <w:fldChar w:fldCharType="separate"/>
            </w:r>
            <w:r w:rsidR="00A80190">
              <w:rPr>
                <w:noProof/>
                <w:webHidden/>
              </w:rPr>
              <w:t>88</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43" w:history="1">
            <w:r w:rsidR="00641247" w:rsidRPr="00641247">
              <w:rPr>
                <w:rStyle w:val="ac"/>
                <w:noProof/>
                <w:szCs w:val="28"/>
              </w:rPr>
              <w:t>4.3.6 Развитие транспортной и улично-дорожной инфраструктуры</w:t>
            </w:r>
            <w:r w:rsidR="00641247" w:rsidRPr="00641247">
              <w:rPr>
                <w:noProof/>
                <w:webHidden/>
              </w:rPr>
              <w:tab/>
            </w:r>
            <w:r w:rsidRPr="00641247">
              <w:rPr>
                <w:noProof/>
                <w:webHidden/>
              </w:rPr>
              <w:fldChar w:fldCharType="begin"/>
            </w:r>
            <w:r w:rsidR="00641247" w:rsidRPr="00641247">
              <w:rPr>
                <w:noProof/>
                <w:webHidden/>
              </w:rPr>
              <w:instrText xml:space="preserve"> PAGEREF _Toc428884743 \h </w:instrText>
            </w:r>
            <w:r w:rsidRPr="00641247">
              <w:rPr>
                <w:noProof/>
                <w:webHidden/>
              </w:rPr>
            </w:r>
            <w:r w:rsidRPr="00641247">
              <w:rPr>
                <w:noProof/>
                <w:webHidden/>
              </w:rPr>
              <w:fldChar w:fldCharType="separate"/>
            </w:r>
            <w:r w:rsidR="00A80190">
              <w:rPr>
                <w:noProof/>
                <w:webHidden/>
              </w:rPr>
              <w:t>91</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44" w:history="1">
            <w:r w:rsidR="00641247" w:rsidRPr="00641247">
              <w:rPr>
                <w:rStyle w:val="ac"/>
                <w:noProof/>
                <w:szCs w:val="28"/>
              </w:rPr>
              <w:t>4.3.7 Повышение качества окружающей среды</w:t>
            </w:r>
            <w:r w:rsidR="00641247" w:rsidRPr="00641247">
              <w:rPr>
                <w:noProof/>
                <w:webHidden/>
              </w:rPr>
              <w:tab/>
            </w:r>
            <w:r w:rsidRPr="00641247">
              <w:rPr>
                <w:noProof/>
                <w:webHidden/>
              </w:rPr>
              <w:fldChar w:fldCharType="begin"/>
            </w:r>
            <w:r w:rsidR="00641247" w:rsidRPr="00641247">
              <w:rPr>
                <w:noProof/>
                <w:webHidden/>
              </w:rPr>
              <w:instrText xml:space="preserve"> PAGEREF _Toc428884744 \h </w:instrText>
            </w:r>
            <w:r w:rsidRPr="00641247">
              <w:rPr>
                <w:noProof/>
                <w:webHidden/>
              </w:rPr>
            </w:r>
            <w:r w:rsidRPr="00641247">
              <w:rPr>
                <w:noProof/>
                <w:webHidden/>
              </w:rPr>
              <w:fldChar w:fldCharType="separate"/>
            </w:r>
            <w:r w:rsidR="00A80190">
              <w:rPr>
                <w:noProof/>
                <w:webHidden/>
              </w:rPr>
              <w:t>95</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45" w:history="1">
            <w:r w:rsidR="00641247" w:rsidRPr="00641247">
              <w:rPr>
                <w:rStyle w:val="ac"/>
                <w:noProof/>
                <w:szCs w:val="28"/>
              </w:rPr>
              <w:t>4.3.8 Общественная и личная безопасность</w:t>
            </w:r>
            <w:r w:rsidR="00641247" w:rsidRPr="00641247">
              <w:rPr>
                <w:noProof/>
                <w:webHidden/>
              </w:rPr>
              <w:tab/>
            </w:r>
            <w:r w:rsidRPr="00641247">
              <w:rPr>
                <w:noProof/>
                <w:webHidden/>
              </w:rPr>
              <w:fldChar w:fldCharType="begin"/>
            </w:r>
            <w:r w:rsidR="00641247" w:rsidRPr="00641247">
              <w:rPr>
                <w:noProof/>
                <w:webHidden/>
              </w:rPr>
              <w:instrText xml:space="preserve"> PAGEREF _Toc428884745 \h </w:instrText>
            </w:r>
            <w:r w:rsidRPr="00641247">
              <w:rPr>
                <w:noProof/>
                <w:webHidden/>
              </w:rPr>
            </w:r>
            <w:r w:rsidRPr="00641247">
              <w:rPr>
                <w:noProof/>
                <w:webHidden/>
              </w:rPr>
              <w:fldChar w:fldCharType="separate"/>
            </w:r>
            <w:r w:rsidR="00A80190">
              <w:rPr>
                <w:noProof/>
                <w:webHidden/>
              </w:rPr>
              <w:t>97</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46" w:history="1">
            <w:r w:rsidR="00641247" w:rsidRPr="00641247">
              <w:rPr>
                <w:rStyle w:val="ac"/>
                <w:noProof/>
                <w:szCs w:val="28"/>
              </w:rPr>
              <w:t>4.3.9. Безопасность жизнедеятельности и защита от чрезвычайных ситуаций</w:t>
            </w:r>
            <w:r w:rsidR="00641247" w:rsidRPr="00641247">
              <w:rPr>
                <w:noProof/>
                <w:webHidden/>
              </w:rPr>
              <w:tab/>
            </w:r>
            <w:r w:rsidRPr="00641247">
              <w:rPr>
                <w:noProof/>
                <w:webHidden/>
              </w:rPr>
              <w:fldChar w:fldCharType="begin"/>
            </w:r>
            <w:r w:rsidR="00641247" w:rsidRPr="00641247">
              <w:rPr>
                <w:noProof/>
                <w:webHidden/>
              </w:rPr>
              <w:instrText xml:space="preserve"> PAGEREF _Toc428884746 \h </w:instrText>
            </w:r>
            <w:r w:rsidRPr="00641247">
              <w:rPr>
                <w:noProof/>
                <w:webHidden/>
              </w:rPr>
            </w:r>
            <w:r w:rsidRPr="00641247">
              <w:rPr>
                <w:noProof/>
                <w:webHidden/>
              </w:rPr>
              <w:fldChar w:fldCharType="separate"/>
            </w:r>
            <w:r w:rsidR="00A80190">
              <w:rPr>
                <w:noProof/>
                <w:webHidden/>
              </w:rPr>
              <w:t>100</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47" w:history="1">
            <w:r w:rsidR="00641247" w:rsidRPr="00641247">
              <w:rPr>
                <w:rStyle w:val="ac"/>
                <w:noProof/>
                <w:szCs w:val="28"/>
              </w:rPr>
              <w:t>4.4. Эффективное общественное и муниципальное управление</w:t>
            </w:r>
            <w:r w:rsidR="00641247" w:rsidRPr="00641247">
              <w:rPr>
                <w:noProof/>
                <w:webHidden/>
              </w:rPr>
              <w:tab/>
            </w:r>
            <w:r w:rsidRPr="00641247">
              <w:rPr>
                <w:noProof/>
                <w:webHidden/>
              </w:rPr>
              <w:fldChar w:fldCharType="begin"/>
            </w:r>
            <w:r w:rsidR="00641247" w:rsidRPr="00641247">
              <w:rPr>
                <w:noProof/>
                <w:webHidden/>
              </w:rPr>
              <w:instrText xml:space="preserve"> PAGEREF _Toc428884747 \h </w:instrText>
            </w:r>
            <w:r w:rsidRPr="00641247">
              <w:rPr>
                <w:noProof/>
                <w:webHidden/>
              </w:rPr>
            </w:r>
            <w:r w:rsidRPr="00641247">
              <w:rPr>
                <w:noProof/>
                <w:webHidden/>
              </w:rPr>
              <w:fldChar w:fldCharType="separate"/>
            </w:r>
            <w:r w:rsidR="00A80190">
              <w:rPr>
                <w:noProof/>
                <w:webHidden/>
              </w:rPr>
              <w:t>102</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48" w:history="1">
            <w:r w:rsidR="00641247" w:rsidRPr="00641247">
              <w:rPr>
                <w:rStyle w:val="ac"/>
                <w:noProof/>
                <w:szCs w:val="28"/>
              </w:rPr>
              <w:t>4.4.1 Повышение эффективности управления муниципальной собственностью</w:t>
            </w:r>
            <w:r w:rsidR="00641247" w:rsidRPr="00641247">
              <w:rPr>
                <w:noProof/>
                <w:webHidden/>
              </w:rPr>
              <w:tab/>
            </w:r>
            <w:r w:rsidRPr="00641247">
              <w:rPr>
                <w:noProof/>
                <w:webHidden/>
              </w:rPr>
              <w:fldChar w:fldCharType="begin"/>
            </w:r>
            <w:r w:rsidR="00641247" w:rsidRPr="00641247">
              <w:rPr>
                <w:noProof/>
                <w:webHidden/>
              </w:rPr>
              <w:instrText xml:space="preserve"> PAGEREF _Toc428884748 \h </w:instrText>
            </w:r>
            <w:r w:rsidRPr="00641247">
              <w:rPr>
                <w:noProof/>
                <w:webHidden/>
              </w:rPr>
            </w:r>
            <w:r w:rsidRPr="00641247">
              <w:rPr>
                <w:noProof/>
                <w:webHidden/>
              </w:rPr>
              <w:fldChar w:fldCharType="separate"/>
            </w:r>
            <w:r w:rsidR="00A80190">
              <w:rPr>
                <w:noProof/>
                <w:webHidden/>
              </w:rPr>
              <w:t>102</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49" w:history="1">
            <w:r w:rsidR="00641247" w:rsidRPr="00641247">
              <w:rPr>
                <w:rStyle w:val="ac"/>
                <w:noProof/>
                <w:szCs w:val="28"/>
              </w:rPr>
              <w:t>Земельные ресурсы</w:t>
            </w:r>
            <w:r w:rsidR="00641247" w:rsidRPr="00641247">
              <w:rPr>
                <w:noProof/>
                <w:webHidden/>
              </w:rPr>
              <w:tab/>
            </w:r>
            <w:r w:rsidRPr="00641247">
              <w:rPr>
                <w:noProof/>
                <w:webHidden/>
              </w:rPr>
              <w:fldChar w:fldCharType="begin"/>
            </w:r>
            <w:r w:rsidR="00641247" w:rsidRPr="00641247">
              <w:rPr>
                <w:noProof/>
                <w:webHidden/>
              </w:rPr>
              <w:instrText xml:space="preserve"> PAGEREF _Toc428884749 \h </w:instrText>
            </w:r>
            <w:r w:rsidRPr="00641247">
              <w:rPr>
                <w:noProof/>
                <w:webHidden/>
              </w:rPr>
            </w:r>
            <w:r w:rsidRPr="00641247">
              <w:rPr>
                <w:noProof/>
                <w:webHidden/>
              </w:rPr>
              <w:fldChar w:fldCharType="separate"/>
            </w:r>
            <w:r w:rsidR="00A80190">
              <w:rPr>
                <w:noProof/>
                <w:webHidden/>
              </w:rPr>
              <w:t>104</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50" w:history="1">
            <w:r w:rsidR="00641247" w:rsidRPr="00641247">
              <w:rPr>
                <w:rStyle w:val="ac"/>
                <w:noProof/>
                <w:szCs w:val="28"/>
              </w:rPr>
              <w:t>4.4.2 Муниципальные финансы</w:t>
            </w:r>
            <w:r w:rsidR="00641247" w:rsidRPr="00641247">
              <w:rPr>
                <w:noProof/>
                <w:webHidden/>
              </w:rPr>
              <w:tab/>
            </w:r>
            <w:r w:rsidRPr="00641247">
              <w:rPr>
                <w:noProof/>
                <w:webHidden/>
              </w:rPr>
              <w:fldChar w:fldCharType="begin"/>
            </w:r>
            <w:r w:rsidR="00641247" w:rsidRPr="00641247">
              <w:rPr>
                <w:noProof/>
                <w:webHidden/>
              </w:rPr>
              <w:instrText xml:space="preserve"> PAGEREF _Toc428884750 \h </w:instrText>
            </w:r>
            <w:r w:rsidRPr="00641247">
              <w:rPr>
                <w:noProof/>
                <w:webHidden/>
              </w:rPr>
            </w:r>
            <w:r w:rsidRPr="00641247">
              <w:rPr>
                <w:noProof/>
                <w:webHidden/>
              </w:rPr>
              <w:fldChar w:fldCharType="separate"/>
            </w:r>
            <w:r w:rsidR="00A80190">
              <w:rPr>
                <w:noProof/>
                <w:webHidden/>
              </w:rPr>
              <w:t>106</w:t>
            </w:r>
            <w:r w:rsidRPr="00641247">
              <w:rPr>
                <w:noProof/>
                <w:webHidden/>
              </w:rPr>
              <w:fldChar w:fldCharType="end"/>
            </w:r>
          </w:hyperlink>
        </w:p>
        <w:p w:rsidR="00641247" w:rsidRPr="00641247" w:rsidRDefault="00F03AAB" w:rsidP="008946B5">
          <w:pPr>
            <w:pStyle w:val="33"/>
            <w:rPr>
              <w:rFonts w:asciiTheme="minorHAnsi" w:eastAsiaTheme="minorEastAsia" w:hAnsiTheme="minorHAnsi" w:cstheme="minorBidi"/>
              <w:noProof/>
              <w:lang w:eastAsia="ru-RU"/>
            </w:rPr>
          </w:pPr>
          <w:hyperlink w:anchor="_Toc428884751" w:history="1">
            <w:r w:rsidR="00641247" w:rsidRPr="00641247">
              <w:rPr>
                <w:rStyle w:val="ac"/>
                <w:noProof/>
                <w:szCs w:val="28"/>
              </w:rPr>
              <w:t>4.4.3 Система муниципального управления</w:t>
            </w:r>
            <w:r w:rsidR="00641247" w:rsidRPr="00641247">
              <w:rPr>
                <w:noProof/>
                <w:webHidden/>
              </w:rPr>
              <w:tab/>
            </w:r>
            <w:r w:rsidRPr="00641247">
              <w:rPr>
                <w:noProof/>
                <w:webHidden/>
              </w:rPr>
              <w:fldChar w:fldCharType="begin"/>
            </w:r>
            <w:r w:rsidR="00641247" w:rsidRPr="00641247">
              <w:rPr>
                <w:noProof/>
                <w:webHidden/>
              </w:rPr>
              <w:instrText xml:space="preserve"> PAGEREF _Toc428884751 \h </w:instrText>
            </w:r>
            <w:r w:rsidRPr="00641247">
              <w:rPr>
                <w:noProof/>
                <w:webHidden/>
              </w:rPr>
            </w:r>
            <w:r w:rsidRPr="00641247">
              <w:rPr>
                <w:noProof/>
                <w:webHidden/>
              </w:rPr>
              <w:fldChar w:fldCharType="separate"/>
            </w:r>
            <w:r w:rsidR="00A80190">
              <w:rPr>
                <w:noProof/>
                <w:webHidden/>
              </w:rPr>
              <w:t>107</w:t>
            </w:r>
            <w:r w:rsidRPr="00641247">
              <w:rPr>
                <w:noProof/>
                <w:webHidden/>
              </w:rPr>
              <w:fldChar w:fldCharType="end"/>
            </w:r>
          </w:hyperlink>
        </w:p>
        <w:p w:rsidR="00641247" w:rsidRPr="00641247" w:rsidRDefault="00F03AAB" w:rsidP="00641247">
          <w:pPr>
            <w:pStyle w:val="16"/>
            <w:rPr>
              <w:rFonts w:asciiTheme="minorHAnsi" w:eastAsiaTheme="minorEastAsia" w:hAnsiTheme="minorHAnsi" w:cstheme="minorBidi"/>
              <w:i w:val="0"/>
              <w:noProof/>
              <w:sz w:val="28"/>
              <w:szCs w:val="28"/>
            </w:rPr>
          </w:pPr>
          <w:hyperlink w:anchor="_Toc428884752" w:history="1">
            <w:r w:rsidR="00641247" w:rsidRPr="00641247">
              <w:rPr>
                <w:rStyle w:val="ac"/>
                <w:i w:val="0"/>
                <w:noProof/>
                <w:sz w:val="28"/>
                <w:szCs w:val="28"/>
              </w:rPr>
              <w:t>Раздел 5. Определение и обоснование системы муниципальных программ и основных мероприятий, обеспечивающих их реализацию в рамках Комплексной программы, включая перечень инвестиционных проектов, реализация которых позволит реализовать целевой сценарий Комплексной программы в среднесрочной перспективе</w:t>
            </w:r>
            <w:r w:rsidR="00641247" w:rsidRPr="00641247">
              <w:rPr>
                <w:i w:val="0"/>
                <w:noProof/>
                <w:webHidden/>
                <w:sz w:val="28"/>
                <w:szCs w:val="28"/>
              </w:rPr>
              <w:tab/>
            </w:r>
            <w:r w:rsidRPr="00641247">
              <w:rPr>
                <w:i w:val="0"/>
                <w:noProof/>
                <w:webHidden/>
                <w:sz w:val="28"/>
                <w:szCs w:val="28"/>
              </w:rPr>
              <w:fldChar w:fldCharType="begin"/>
            </w:r>
            <w:r w:rsidR="00641247" w:rsidRPr="00641247">
              <w:rPr>
                <w:i w:val="0"/>
                <w:noProof/>
                <w:webHidden/>
                <w:sz w:val="28"/>
                <w:szCs w:val="28"/>
              </w:rPr>
              <w:instrText xml:space="preserve"> PAGEREF _Toc428884752 \h </w:instrText>
            </w:r>
            <w:r w:rsidRPr="00641247">
              <w:rPr>
                <w:i w:val="0"/>
                <w:noProof/>
                <w:webHidden/>
                <w:sz w:val="28"/>
                <w:szCs w:val="28"/>
              </w:rPr>
            </w:r>
            <w:r w:rsidRPr="00641247">
              <w:rPr>
                <w:i w:val="0"/>
                <w:noProof/>
                <w:webHidden/>
                <w:sz w:val="28"/>
                <w:szCs w:val="28"/>
              </w:rPr>
              <w:fldChar w:fldCharType="separate"/>
            </w:r>
            <w:r w:rsidR="00A80190">
              <w:rPr>
                <w:i w:val="0"/>
                <w:noProof/>
                <w:webHidden/>
                <w:sz w:val="28"/>
                <w:szCs w:val="28"/>
              </w:rPr>
              <w:t>115</w:t>
            </w:r>
            <w:r w:rsidRPr="00641247">
              <w:rPr>
                <w:i w:val="0"/>
                <w:noProof/>
                <w:webHidden/>
                <w:sz w:val="28"/>
                <w:szCs w:val="28"/>
              </w:rPr>
              <w:fldChar w:fldCharType="end"/>
            </w:r>
          </w:hyperlink>
        </w:p>
        <w:p w:rsidR="00641247" w:rsidRPr="00641247" w:rsidRDefault="00F03AAB" w:rsidP="008946B5">
          <w:pPr>
            <w:pStyle w:val="16"/>
            <w:rPr>
              <w:rFonts w:asciiTheme="minorHAnsi" w:eastAsiaTheme="minorEastAsia" w:hAnsiTheme="minorHAnsi" w:cstheme="minorBidi"/>
              <w:i w:val="0"/>
              <w:noProof/>
              <w:sz w:val="28"/>
              <w:szCs w:val="28"/>
            </w:rPr>
          </w:pPr>
          <w:hyperlink w:anchor="_Toc428884753" w:history="1">
            <w:r w:rsidR="00641247" w:rsidRPr="00641247">
              <w:rPr>
                <w:rStyle w:val="ac"/>
                <w:i w:val="0"/>
                <w:noProof/>
                <w:sz w:val="28"/>
                <w:szCs w:val="28"/>
              </w:rPr>
              <w:t>Раздел 6. Обоснование ресурсного обеспечения Комплексной программы, сроков и источников финансирования с указанием направлений и видов расходования средств</w:t>
            </w:r>
            <w:r w:rsidR="008946B5">
              <w:rPr>
                <w:i w:val="0"/>
                <w:noProof/>
                <w:webHidden/>
                <w:sz w:val="28"/>
                <w:szCs w:val="28"/>
              </w:rPr>
              <w:t>………………………………………………………………………………</w:t>
            </w:r>
            <w:r w:rsidRPr="00641247">
              <w:rPr>
                <w:i w:val="0"/>
                <w:noProof/>
                <w:webHidden/>
                <w:sz w:val="28"/>
                <w:szCs w:val="28"/>
              </w:rPr>
              <w:fldChar w:fldCharType="begin"/>
            </w:r>
            <w:r w:rsidR="00641247" w:rsidRPr="00641247">
              <w:rPr>
                <w:i w:val="0"/>
                <w:noProof/>
                <w:webHidden/>
                <w:sz w:val="28"/>
                <w:szCs w:val="28"/>
              </w:rPr>
              <w:instrText xml:space="preserve"> PAGEREF _Toc428884753 \h </w:instrText>
            </w:r>
            <w:r w:rsidRPr="00641247">
              <w:rPr>
                <w:i w:val="0"/>
                <w:noProof/>
                <w:webHidden/>
                <w:sz w:val="28"/>
                <w:szCs w:val="28"/>
              </w:rPr>
            </w:r>
            <w:r w:rsidRPr="00641247">
              <w:rPr>
                <w:i w:val="0"/>
                <w:noProof/>
                <w:webHidden/>
                <w:sz w:val="28"/>
                <w:szCs w:val="28"/>
              </w:rPr>
              <w:fldChar w:fldCharType="separate"/>
            </w:r>
            <w:r w:rsidR="00A80190">
              <w:rPr>
                <w:i w:val="0"/>
                <w:noProof/>
                <w:webHidden/>
                <w:sz w:val="28"/>
                <w:szCs w:val="28"/>
              </w:rPr>
              <w:t>116</w:t>
            </w:r>
            <w:r w:rsidRPr="00641247">
              <w:rPr>
                <w:i w:val="0"/>
                <w:noProof/>
                <w:webHidden/>
                <w:sz w:val="28"/>
                <w:szCs w:val="28"/>
              </w:rPr>
              <w:fldChar w:fldCharType="end"/>
            </w:r>
          </w:hyperlink>
        </w:p>
        <w:p w:rsidR="00641247" w:rsidRPr="00641247" w:rsidRDefault="00F03AAB" w:rsidP="00641247">
          <w:pPr>
            <w:pStyle w:val="16"/>
            <w:rPr>
              <w:rFonts w:asciiTheme="minorHAnsi" w:eastAsiaTheme="minorEastAsia" w:hAnsiTheme="minorHAnsi" w:cstheme="minorBidi"/>
              <w:i w:val="0"/>
              <w:noProof/>
              <w:sz w:val="28"/>
              <w:szCs w:val="28"/>
            </w:rPr>
          </w:pPr>
          <w:hyperlink w:anchor="_Toc428884754" w:history="1">
            <w:r w:rsidR="00641247" w:rsidRPr="00641247">
              <w:rPr>
                <w:rStyle w:val="ac"/>
                <w:i w:val="0"/>
                <w:noProof/>
                <w:sz w:val="28"/>
                <w:szCs w:val="28"/>
              </w:rPr>
              <w:t>Раздел 7. Организация управления Комплексной программой, разработка и обоснование системы мониторинга и контроля реализации Комплексной программы, ее актуализация</w:t>
            </w:r>
            <w:r w:rsidR="00641247" w:rsidRPr="00641247">
              <w:rPr>
                <w:i w:val="0"/>
                <w:noProof/>
                <w:webHidden/>
                <w:sz w:val="28"/>
                <w:szCs w:val="28"/>
              </w:rPr>
              <w:tab/>
            </w:r>
            <w:r w:rsidRPr="00641247">
              <w:rPr>
                <w:i w:val="0"/>
                <w:noProof/>
                <w:webHidden/>
                <w:sz w:val="28"/>
                <w:szCs w:val="28"/>
              </w:rPr>
              <w:fldChar w:fldCharType="begin"/>
            </w:r>
            <w:r w:rsidR="00641247" w:rsidRPr="00641247">
              <w:rPr>
                <w:i w:val="0"/>
                <w:noProof/>
                <w:webHidden/>
                <w:sz w:val="28"/>
                <w:szCs w:val="28"/>
              </w:rPr>
              <w:instrText xml:space="preserve"> PAGEREF _Toc428884754 \h </w:instrText>
            </w:r>
            <w:r w:rsidRPr="00641247">
              <w:rPr>
                <w:i w:val="0"/>
                <w:noProof/>
                <w:webHidden/>
                <w:sz w:val="28"/>
                <w:szCs w:val="28"/>
              </w:rPr>
            </w:r>
            <w:r w:rsidRPr="00641247">
              <w:rPr>
                <w:i w:val="0"/>
                <w:noProof/>
                <w:webHidden/>
                <w:sz w:val="28"/>
                <w:szCs w:val="28"/>
              </w:rPr>
              <w:fldChar w:fldCharType="separate"/>
            </w:r>
            <w:r w:rsidR="00A80190">
              <w:rPr>
                <w:i w:val="0"/>
                <w:noProof/>
                <w:webHidden/>
                <w:sz w:val="28"/>
                <w:szCs w:val="28"/>
              </w:rPr>
              <w:t>117</w:t>
            </w:r>
            <w:r w:rsidRPr="00641247">
              <w:rPr>
                <w:i w:val="0"/>
                <w:noProof/>
                <w:webHidden/>
                <w:sz w:val="28"/>
                <w:szCs w:val="28"/>
              </w:rPr>
              <w:fldChar w:fldCharType="end"/>
            </w:r>
          </w:hyperlink>
        </w:p>
        <w:p w:rsidR="00641247" w:rsidRPr="00641247" w:rsidRDefault="00F03AAB" w:rsidP="00641247">
          <w:pPr>
            <w:pStyle w:val="16"/>
            <w:rPr>
              <w:rFonts w:asciiTheme="minorHAnsi" w:eastAsiaTheme="minorEastAsia" w:hAnsiTheme="minorHAnsi" w:cstheme="minorBidi"/>
              <w:i w:val="0"/>
              <w:noProof/>
              <w:sz w:val="28"/>
              <w:szCs w:val="28"/>
            </w:rPr>
          </w:pPr>
          <w:hyperlink w:anchor="_Toc428884755" w:history="1">
            <w:r w:rsidR="00641247" w:rsidRPr="00641247">
              <w:rPr>
                <w:rStyle w:val="ac"/>
                <w:i w:val="0"/>
                <w:noProof/>
                <w:sz w:val="28"/>
                <w:szCs w:val="28"/>
              </w:rPr>
              <w:t>Раздел 8. Разработка и обоснование механизмов реализации Комплексной программы</w:t>
            </w:r>
            <w:r w:rsidR="00641247" w:rsidRPr="00641247">
              <w:rPr>
                <w:i w:val="0"/>
                <w:noProof/>
                <w:webHidden/>
                <w:sz w:val="28"/>
                <w:szCs w:val="28"/>
              </w:rPr>
              <w:tab/>
            </w:r>
            <w:r w:rsidRPr="00641247">
              <w:rPr>
                <w:i w:val="0"/>
                <w:noProof/>
                <w:webHidden/>
                <w:sz w:val="28"/>
                <w:szCs w:val="28"/>
              </w:rPr>
              <w:fldChar w:fldCharType="begin"/>
            </w:r>
            <w:r w:rsidR="00641247" w:rsidRPr="00641247">
              <w:rPr>
                <w:i w:val="0"/>
                <w:noProof/>
                <w:webHidden/>
                <w:sz w:val="28"/>
                <w:szCs w:val="28"/>
              </w:rPr>
              <w:instrText xml:space="preserve"> PAGEREF _Toc428884755 \h </w:instrText>
            </w:r>
            <w:r w:rsidRPr="00641247">
              <w:rPr>
                <w:i w:val="0"/>
                <w:noProof/>
                <w:webHidden/>
                <w:sz w:val="28"/>
                <w:szCs w:val="28"/>
              </w:rPr>
            </w:r>
            <w:r w:rsidRPr="00641247">
              <w:rPr>
                <w:i w:val="0"/>
                <w:noProof/>
                <w:webHidden/>
                <w:sz w:val="28"/>
                <w:szCs w:val="28"/>
              </w:rPr>
              <w:fldChar w:fldCharType="separate"/>
            </w:r>
            <w:r w:rsidR="00A80190">
              <w:rPr>
                <w:i w:val="0"/>
                <w:noProof/>
                <w:webHidden/>
                <w:sz w:val="28"/>
                <w:szCs w:val="28"/>
              </w:rPr>
              <w:t>119</w:t>
            </w:r>
            <w:r w:rsidRPr="00641247">
              <w:rPr>
                <w:i w:val="0"/>
                <w:noProof/>
                <w:webHidden/>
                <w:sz w:val="28"/>
                <w:szCs w:val="28"/>
              </w:rPr>
              <w:fldChar w:fldCharType="end"/>
            </w:r>
          </w:hyperlink>
        </w:p>
        <w:p w:rsidR="00641247" w:rsidRPr="00641247" w:rsidRDefault="00F03AAB" w:rsidP="00641247">
          <w:pPr>
            <w:pStyle w:val="16"/>
            <w:rPr>
              <w:rFonts w:asciiTheme="minorHAnsi" w:eastAsiaTheme="minorEastAsia" w:hAnsiTheme="minorHAnsi" w:cstheme="minorBidi"/>
              <w:i w:val="0"/>
              <w:noProof/>
              <w:sz w:val="28"/>
              <w:szCs w:val="28"/>
            </w:rPr>
          </w:pPr>
          <w:hyperlink w:anchor="_Toc428884756" w:history="1">
            <w:r w:rsidR="00641247" w:rsidRPr="00641247">
              <w:rPr>
                <w:rStyle w:val="ac"/>
                <w:i w:val="0"/>
                <w:noProof/>
                <w:sz w:val="28"/>
                <w:szCs w:val="28"/>
              </w:rPr>
              <w:t>Раздел 9. Определение ожидаемых результатов, эффектов от реализации Комплексной программы</w:t>
            </w:r>
            <w:r w:rsidR="00641247" w:rsidRPr="00641247">
              <w:rPr>
                <w:i w:val="0"/>
                <w:noProof/>
                <w:webHidden/>
                <w:sz w:val="28"/>
                <w:szCs w:val="28"/>
              </w:rPr>
              <w:tab/>
            </w:r>
            <w:r w:rsidRPr="00641247">
              <w:rPr>
                <w:i w:val="0"/>
                <w:noProof/>
                <w:webHidden/>
                <w:sz w:val="28"/>
                <w:szCs w:val="28"/>
              </w:rPr>
              <w:fldChar w:fldCharType="begin"/>
            </w:r>
            <w:r w:rsidR="00641247" w:rsidRPr="00641247">
              <w:rPr>
                <w:i w:val="0"/>
                <w:noProof/>
                <w:webHidden/>
                <w:sz w:val="28"/>
                <w:szCs w:val="28"/>
              </w:rPr>
              <w:instrText xml:space="preserve"> PAGEREF _Toc428884756 \h </w:instrText>
            </w:r>
            <w:r w:rsidRPr="00641247">
              <w:rPr>
                <w:i w:val="0"/>
                <w:noProof/>
                <w:webHidden/>
                <w:sz w:val="28"/>
                <w:szCs w:val="28"/>
              </w:rPr>
            </w:r>
            <w:r w:rsidRPr="00641247">
              <w:rPr>
                <w:i w:val="0"/>
                <w:noProof/>
                <w:webHidden/>
                <w:sz w:val="28"/>
                <w:szCs w:val="28"/>
              </w:rPr>
              <w:fldChar w:fldCharType="separate"/>
            </w:r>
            <w:r w:rsidR="00A80190">
              <w:rPr>
                <w:i w:val="0"/>
                <w:noProof/>
                <w:webHidden/>
                <w:sz w:val="28"/>
                <w:szCs w:val="28"/>
              </w:rPr>
              <w:t>122</w:t>
            </w:r>
            <w:r w:rsidRPr="00641247">
              <w:rPr>
                <w:i w:val="0"/>
                <w:noProof/>
                <w:webHidden/>
                <w:sz w:val="28"/>
                <w:szCs w:val="28"/>
              </w:rPr>
              <w:fldChar w:fldCharType="end"/>
            </w:r>
          </w:hyperlink>
        </w:p>
        <w:p w:rsidR="00641247" w:rsidRPr="00641247" w:rsidRDefault="00F03AAB" w:rsidP="00641247">
          <w:pPr>
            <w:pStyle w:val="16"/>
            <w:rPr>
              <w:rFonts w:asciiTheme="minorHAnsi" w:eastAsiaTheme="minorEastAsia" w:hAnsiTheme="minorHAnsi" w:cstheme="minorBidi"/>
              <w:i w:val="0"/>
              <w:noProof/>
              <w:sz w:val="28"/>
              <w:szCs w:val="28"/>
            </w:rPr>
          </w:pPr>
          <w:hyperlink w:anchor="_Toc428884757" w:history="1">
            <w:r w:rsidR="00641247" w:rsidRPr="00641247">
              <w:rPr>
                <w:rStyle w:val="ac"/>
                <w:rFonts w:eastAsia="Times New Roman"/>
                <w:bCs/>
                <w:i w:val="0"/>
                <w:noProof/>
                <w:sz w:val="28"/>
                <w:szCs w:val="28"/>
              </w:rPr>
              <w:t>Приложение 1</w:t>
            </w:r>
            <w:r w:rsidR="00641247" w:rsidRPr="00641247">
              <w:rPr>
                <w:i w:val="0"/>
                <w:noProof/>
                <w:webHidden/>
                <w:sz w:val="28"/>
                <w:szCs w:val="28"/>
              </w:rPr>
              <w:tab/>
            </w:r>
            <w:r w:rsidRPr="00641247">
              <w:rPr>
                <w:i w:val="0"/>
                <w:noProof/>
                <w:webHidden/>
                <w:sz w:val="28"/>
                <w:szCs w:val="28"/>
              </w:rPr>
              <w:fldChar w:fldCharType="begin"/>
            </w:r>
            <w:r w:rsidR="00641247" w:rsidRPr="00641247">
              <w:rPr>
                <w:i w:val="0"/>
                <w:noProof/>
                <w:webHidden/>
                <w:sz w:val="28"/>
                <w:szCs w:val="28"/>
              </w:rPr>
              <w:instrText xml:space="preserve"> PAGEREF _Toc428884757 \h </w:instrText>
            </w:r>
            <w:r w:rsidRPr="00641247">
              <w:rPr>
                <w:i w:val="0"/>
                <w:noProof/>
                <w:webHidden/>
                <w:sz w:val="28"/>
                <w:szCs w:val="28"/>
              </w:rPr>
            </w:r>
            <w:r w:rsidRPr="00641247">
              <w:rPr>
                <w:i w:val="0"/>
                <w:noProof/>
                <w:webHidden/>
                <w:sz w:val="28"/>
                <w:szCs w:val="28"/>
              </w:rPr>
              <w:fldChar w:fldCharType="separate"/>
            </w:r>
            <w:r w:rsidR="00A80190">
              <w:rPr>
                <w:i w:val="0"/>
                <w:noProof/>
                <w:webHidden/>
                <w:sz w:val="28"/>
                <w:szCs w:val="28"/>
              </w:rPr>
              <w:t>126</w:t>
            </w:r>
            <w:r w:rsidRPr="00641247">
              <w:rPr>
                <w:i w:val="0"/>
                <w:noProof/>
                <w:webHidden/>
                <w:sz w:val="28"/>
                <w:szCs w:val="28"/>
              </w:rPr>
              <w:fldChar w:fldCharType="end"/>
            </w:r>
          </w:hyperlink>
        </w:p>
        <w:p w:rsidR="00641247" w:rsidRPr="00641247" w:rsidRDefault="00F03AAB" w:rsidP="00641247">
          <w:pPr>
            <w:pStyle w:val="16"/>
            <w:rPr>
              <w:rFonts w:asciiTheme="minorHAnsi" w:eastAsiaTheme="minorEastAsia" w:hAnsiTheme="minorHAnsi" w:cstheme="minorBidi"/>
              <w:i w:val="0"/>
              <w:noProof/>
              <w:sz w:val="28"/>
              <w:szCs w:val="28"/>
            </w:rPr>
          </w:pPr>
          <w:hyperlink w:anchor="_Toc428884758" w:history="1">
            <w:r w:rsidR="00641247" w:rsidRPr="00641247">
              <w:rPr>
                <w:rStyle w:val="ac"/>
                <w:i w:val="0"/>
                <w:noProof/>
                <w:sz w:val="28"/>
                <w:szCs w:val="28"/>
              </w:rPr>
              <w:t>Приложение 2</w:t>
            </w:r>
            <w:r w:rsidR="00641247" w:rsidRPr="00641247">
              <w:rPr>
                <w:i w:val="0"/>
                <w:noProof/>
                <w:webHidden/>
                <w:sz w:val="28"/>
                <w:szCs w:val="28"/>
              </w:rPr>
              <w:tab/>
            </w:r>
            <w:r w:rsidRPr="00641247">
              <w:rPr>
                <w:i w:val="0"/>
                <w:noProof/>
                <w:webHidden/>
                <w:sz w:val="28"/>
                <w:szCs w:val="28"/>
              </w:rPr>
              <w:fldChar w:fldCharType="begin"/>
            </w:r>
            <w:r w:rsidR="00641247" w:rsidRPr="00641247">
              <w:rPr>
                <w:i w:val="0"/>
                <w:noProof/>
                <w:webHidden/>
                <w:sz w:val="28"/>
                <w:szCs w:val="28"/>
              </w:rPr>
              <w:instrText xml:space="preserve"> PAGEREF _Toc428884758 \h </w:instrText>
            </w:r>
            <w:r w:rsidRPr="00641247">
              <w:rPr>
                <w:i w:val="0"/>
                <w:noProof/>
                <w:webHidden/>
                <w:sz w:val="28"/>
                <w:szCs w:val="28"/>
              </w:rPr>
            </w:r>
            <w:r w:rsidRPr="00641247">
              <w:rPr>
                <w:i w:val="0"/>
                <w:noProof/>
                <w:webHidden/>
                <w:sz w:val="28"/>
                <w:szCs w:val="28"/>
              </w:rPr>
              <w:fldChar w:fldCharType="separate"/>
            </w:r>
            <w:r w:rsidR="00A80190">
              <w:rPr>
                <w:i w:val="0"/>
                <w:noProof/>
                <w:webHidden/>
                <w:sz w:val="28"/>
                <w:szCs w:val="28"/>
              </w:rPr>
              <w:t>137</w:t>
            </w:r>
            <w:r w:rsidRPr="00641247">
              <w:rPr>
                <w:i w:val="0"/>
                <w:noProof/>
                <w:webHidden/>
                <w:sz w:val="28"/>
                <w:szCs w:val="28"/>
              </w:rPr>
              <w:fldChar w:fldCharType="end"/>
            </w:r>
          </w:hyperlink>
        </w:p>
        <w:p w:rsidR="00641247" w:rsidRPr="00641247" w:rsidRDefault="00F03AAB" w:rsidP="00641247">
          <w:pPr>
            <w:pStyle w:val="16"/>
            <w:rPr>
              <w:rFonts w:asciiTheme="minorHAnsi" w:eastAsiaTheme="minorEastAsia" w:hAnsiTheme="minorHAnsi" w:cstheme="minorBidi"/>
              <w:i w:val="0"/>
              <w:noProof/>
              <w:sz w:val="28"/>
              <w:szCs w:val="28"/>
            </w:rPr>
          </w:pPr>
          <w:hyperlink w:anchor="_Toc428884759" w:history="1">
            <w:r w:rsidR="00641247" w:rsidRPr="00641247">
              <w:rPr>
                <w:rStyle w:val="ac"/>
                <w:i w:val="0"/>
                <w:noProof/>
                <w:sz w:val="28"/>
                <w:szCs w:val="28"/>
              </w:rPr>
              <w:t>Приложение 3</w:t>
            </w:r>
            <w:r w:rsidR="00641247" w:rsidRPr="00641247">
              <w:rPr>
                <w:i w:val="0"/>
                <w:noProof/>
                <w:webHidden/>
                <w:sz w:val="28"/>
                <w:szCs w:val="28"/>
              </w:rPr>
              <w:tab/>
            </w:r>
            <w:r w:rsidRPr="00641247">
              <w:rPr>
                <w:i w:val="0"/>
                <w:noProof/>
                <w:webHidden/>
                <w:sz w:val="28"/>
                <w:szCs w:val="28"/>
              </w:rPr>
              <w:fldChar w:fldCharType="begin"/>
            </w:r>
            <w:r w:rsidR="00641247" w:rsidRPr="00641247">
              <w:rPr>
                <w:i w:val="0"/>
                <w:noProof/>
                <w:webHidden/>
                <w:sz w:val="28"/>
                <w:szCs w:val="28"/>
              </w:rPr>
              <w:instrText xml:space="preserve"> PAGEREF _Toc428884759 \h </w:instrText>
            </w:r>
            <w:r w:rsidRPr="00641247">
              <w:rPr>
                <w:i w:val="0"/>
                <w:noProof/>
                <w:webHidden/>
                <w:sz w:val="28"/>
                <w:szCs w:val="28"/>
              </w:rPr>
            </w:r>
            <w:r w:rsidRPr="00641247">
              <w:rPr>
                <w:i w:val="0"/>
                <w:noProof/>
                <w:webHidden/>
                <w:sz w:val="28"/>
                <w:szCs w:val="28"/>
              </w:rPr>
              <w:fldChar w:fldCharType="separate"/>
            </w:r>
            <w:r w:rsidR="00A80190">
              <w:rPr>
                <w:i w:val="0"/>
                <w:noProof/>
                <w:webHidden/>
                <w:sz w:val="28"/>
                <w:szCs w:val="28"/>
              </w:rPr>
              <w:t>148</w:t>
            </w:r>
            <w:r w:rsidRPr="00641247">
              <w:rPr>
                <w:i w:val="0"/>
                <w:noProof/>
                <w:webHidden/>
                <w:sz w:val="28"/>
                <w:szCs w:val="28"/>
              </w:rPr>
              <w:fldChar w:fldCharType="end"/>
            </w:r>
          </w:hyperlink>
        </w:p>
        <w:p w:rsidR="00641247" w:rsidRPr="00641247" w:rsidRDefault="00F03AAB" w:rsidP="00641247">
          <w:pPr>
            <w:pStyle w:val="16"/>
            <w:rPr>
              <w:rFonts w:asciiTheme="minorHAnsi" w:eastAsiaTheme="minorEastAsia" w:hAnsiTheme="minorHAnsi" w:cstheme="minorBidi"/>
              <w:i w:val="0"/>
              <w:noProof/>
              <w:sz w:val="28"/>
              <w:szCs w:val="28"/>
            </w:rPr>
          </w:pPr>
          <w:hyperlink w:anchor="_Toc428884760" w:history="1">
            <w:r w:rsidR="00641247" w:rsidRPr="00641247">
              <w:rPr>
                <w:rStyle w:val="ac"/>
                <w:i w:val="0"/>
                <w:noProof/>
                <w:sz w:val="28"/>
                <w:szCs w:val="28"/>
              </w:rPr>
              <w:t>Приложение 4</w:t>
            </w:r>
            <w:r w:rsidR="00641247" w:rsidRPr="00641247">
              <w:rPr>
                <w:i w:val="0"/>
                <w:noProof/>
                <w:webHidden/>
                <w:sz w:val="28"/>
                <w:szCs w:val="28"/>
              </w:rPr>
              <w:tab/>
            </w:r>
            <w:r w:rsidRPr="00641247">
              <w:rPr>
                <w:i w:val="0"/>
                <w:noProof/>
                <w:webHidden/>
                <w:sz w:val="28"/>
                <w:szCs w:val="28"/>
              </w:rPr>
              <w:fldChar w:fldCharType="begin"/>
            </w:r>
            <w:r w:rsidR="00641247" w:rsidRPr="00641247">
              <w:rPr>
                <w:i w:val="0"/>
                <w:noProof/>
                <w:webHidden/>
                <w:sz w:val="28"/>
                <w:szCs w:val="28"/>
              </w:rPr>
              <w:instrText xml:space="preserve"> PAGEREF _Toc428884760 \h </w:instrText>
            </w:r>
            <w:r w:rsidRPr="00641247">
              <w:rPr>
                <w:i w:val="0"/>
                <w:noProof/>
                <w:webHidden/>
                <w:sz w:val="28"/>
                <w:szCs w:val="28"/>
              </w:rPr>
            </w:r>
            <w:r w:rsidRPr="00641247">
              <w:rPr>
                <w:i w:val="0"/>
                <w:noProof/>
                <w:webHidden/>
                <w:sz w:val="28"/>
                <w:szCs w:val="28"/>
              </w:rPr>
              <w:fldChar w:fldCharType="separate"/>
            </w:r>
            <w:r w:rsidR="00A80190">
              <w:rPr>
                <w:i w:val="0"/>
                <w:noProof/>
                <w:webHidden/>
                <w:sz w:val="28"/>
                <w:szCs w:val="28"/>
              </w:rPr>
              <w:t>246</w:t>
            </w:r>
            <w:r w:rsidRPr="00641247">
              <w:rPr>
                <w:i w:val="0"/>
                <w:noProof/>
                <w:webHidden/>
                <w:sz w:val="28"/>
                <w:szCs w:val="28"/>
              </w:rPr>
              <w:fldChar w:fldCharType="end"/>
            </w:r>
          </w:hyperlink>
        </w:p>
        <w:p w:rsidR="00641247" w:rsidRPr="00641247" w:rsidRDefault="00F03AAB" w:rsidP="00641247">
          <w:pPr>
            <w:pStyle w:val="16"/>
            <w:rPr>
              <w:rFonts w:asciiTheme="minorHAnsi" w:eastAsiaTheme="minorEastAsia" w:hAnsiTheme="minorHAnsi" w:cstheme="minorBidi"/>
              <w:i w:val="0"/>
              <w:noProof/>
            </w:rPr>
          </w:pPr>
          <w:hyperlink w:anchor="_Toc428884761" w:history="1">
            <w:r w:rsidR="00641247" w:rsidRPr="00641247">
              <w:rPr>
                <w:rStyle w:val="ac"/>
                <w:i w:val="0"/>
                <w:noProof/>
                <w:sz w:val="28"/>
                <w:szCs w:val="28"/>
              </w:rPr>
              <w:t>Приложение 5</w:t>
            </w:r>
            <w:r w:rsidR="00641247" w:rsidRPr="00641247">
              <w:rPr>
                <w:i w:val="0"/>
                <w:noProof/>
                <w:webHidden/>
                <w:sz w:val="28"/>
                <w:szCs w:val="28"/>
              </w:rPr>
              <w:tab/>
            </w:r>
            <w:r w:rsidRPr="00641247">
              <w:rPr>
                <w:i w:val="0"/>
                <w:noProof/>
                <w:webHidden/>
                <w:sz w:val="28"/>
                <w:szCs w:val="28"/>
              </w:rPr>
              <w:fldChar w:fldCharType="begin"/>
            </w:r>
            <w:r w:rsidR="00641247" w:rsidRPr="00641247">
              <w:rPr>
                <w:i w:val="0"/>
                <w:noProof/>
                <w:webHidden/>
                <w:sz w:val="28"/>
                <w:szCs w:val="28"/>
              </w:rPr>
              <w:instrText xml:space="preserve"> PAGEREF _Toc428884761 \h </w:instrText>
            </w:r>
            <w:r w:rsidRPr="00641247">
              <w:rPr>
                <w:i w:val="0"/>
                <w:noProof/>
                <w:webHidden/>
                <w:sz w:val="28"/>
                <w:szCs w:val="28"/>
              </w:rPr>
            </w:r>
            <w:r w:rsidRPr="00641247">
              <w:rPr>
                <w:i w:val="0"/>
                <w:noProof/>
                <w:webHidden/>
                <w:sz w:val="28"/>
                <w:szCs w:val="28"/>
              </w:rPr>
              <w:fldChar w:fldCharType="separate"/>
            </w:r>
            <w:r w:rsidR="00A80190">
              <w:rPr>
                <w:i w:val="0"/>
                <w:noProof/>
                <w:webHidden/>
                <w:sz w:val="28"/>
                <w:szCs w:val="28"/>
              </w:rPr>
              <w:t>332</w:t>
            </w:r>
            <w:r w:rsidRPr="00641247">
              <w:rPr>
                <w:i w:val="0"/>
                <w:noProof/>
                <w:webHidden/>
                <w:sz w:val="28"/>
                <w:szCs w:val="28"/>
              </w:rPr>
              <w:fldChar w:fldCharType="end"/>
            </w:r>
          </w:hyperlink>
        </w:p>
        <w:p w:rsidR="00AE2922" w:rsidRPr="00B16EE1" w:rsidRDefault="00F03AAB" w:rsidP="005A23D5">
          <w:pPr>
            <w:spacing w:line="240" w:lineRule="auto"/>
          </w:pPr>
          <w:r w:rsidRPr="00B16EE1">
            <w:rPr>
              <w:b/>
              <w:bCs/>
            </w:rPr>
            <w:fldChar w:fldCharType="end"/>
          </w:r>
        </w:p>
      </w:sdtContent>
    </w:sdt>
    <w:p w:rsidR="00AE2922" w:rsidRPr="00641247" w:rsidRDefault="00AE2922" w:rsidP="00AE2922">
      <w:pPr>
        <w:spacing w:line="240" w:lineRule="auto"/>
        <w:rPr>
          <w:rFonts w:ascii="Times New Roman" w:hAnsi="Times New Roman" w:cs="Times New Roman"/>
          <w:sz w:val="28"/>
          <w:szCs w:val="28"/>
        </w:rPr>
      </w:pPr>
    </w:p>
    <w:p w:rsidR="00AE2922" w:rsidRPr="00B16EE1" w:rsidRDefault="00AE2922" w:rsidP="00AE2922">
      <w:pPr>
        <w:spacing w:line="240" w:lineRule="auto"/>
        <w:rPr>
          <w:rFonts w:eastAsiaTheme="majorEastAsia"/>
          <w:sz w:val="28"/>
          <w:szCs w:val="28"/>
        </w:rPr>
      </w:pPr>
    </w:p>
    <w:p w:rsidR="005A23D5" w:rsidRPr="00B16EE1" w:rsidRDefault="005A23D5" w:rsidP="00AE2922">
      <w:pPr>
        <w:spacing w:line="240" w:lineRule="auto"/>
        <w:rPr>
          <w:rFonts w:eastAsiaTheme="majorEastAsia"/>
          <w:sz w:val="28"/>
          <w:szCs w:val="28"/>
        </w:rPr>
      </w:pPr>
    </w:p>
    <w:p w:rsidR="005A23D5" w:rsidRPr="00B16EE1" w:rsidRDefault="005A23D5" w:rsidP="00AE2922">
      <w:pPr>
        <w:spacing w:line="240" w:lineRule="auto"/>
        <w:rPr>
          <w:rFonts w:eastAsiaTheme="majorEastAsia"/>
          <w:sz w:val="28"/>
          <w:szCs w:val="28"/>
        </w:rPr>
      </w:pPr>
    </w:p>
    <w:p w:rsidR="00692C6A" w:rsidRPr="00B16EE1" w:rsidRDefault="00692C6A">
      <w:pPr>
        <w:rPr>
          <w:rFonts w:eastAsiaTheme="majorEastAsia"/>
          <w:sz w:val="28"/>
          <w:szCs w:val="28"/>
        </w:rPr>
      </w:pPr>
      <w:r w:rsidRPr="00B16EE1">
        <w:rPr>
          <w:rFonts w:eastAsiaTheme="majorEastAsia"/>
          <w:sz w:val="28"/>
          <w:szCs w:val="28"/>
        </w:rPr>
        <w:br w:type="page"/>
      </w:r>
    </w:p>
    <w:p w:rsidR="000244F4" w:rsidRPr="00B16EE1" w:rsidRDefault="00564F25" w:rsidP="006F3F82">
      <w:pPr>
        <w:pStyle w:val="1"/>
        <w:spacing w:before="0" w:line="240" w:lineRule="auto"/>
        <w:jc w:val="center"/>
        <w:rPr>
          <w:rFonts w:eastAsia="Times New Roman"/>
          <w:sz w:val="28"/>
        </w:rPr>
      </w:pPr>
      <w:r w:rsidRPr="00B16EE1">
        <w:rPr>
          <w:rFonts w:eastAsia="Times New Roman"/>
        </w:rPr>
        <w:lastRenderedPageBreak/>
        <w:t xml:space="preserve"> </w:t>
      </w:r>
      <w:bookmarkStart w:id="1" w:name="_Toc428884697"/>
      <w:r w:rsidRPr="00B16EE1">
        <w:rPr>
          <w:rFonts w:eastAsia="Times New Roman"/>
          <w:sz w:val="28"/>
        </w:rPr>
        <w:t xml:space="preserve">Глава 2. </w:t>
      </w:r>
      <w:r w:rsidR="000244F4" w:rsidRPr="00B16EE1">
        <w:rPr>
          <w:rFonts w:eastAsia="Times New Roman"/>
          <w:sz w:val="28"/>
        </w:rPr>
        <w:t>Обозначения и сокращения</w:t>
      </w:r>
      <w:bookmarkEnd w:id="1"/>
    </w:p>
    <w:p w:rsidR="006F3F82" w:rsidRPr="00B16EE1" w:rsidRDefault="006F3F82" w:rsidP="006F3F82">
      <w:pPr>
        <w:spacing w:after="0" w:line="240" w:lineRule="auto"/>
        <w:rPr>
          <w:sz w:val="28"/>
          <w:szCs w:val="28"/>
        </w:rPr>
      </w:pPr>
    </w:p>
    <w:p w:rsidR="000244F4" w:rsidRPr="00B16EE1" w:rsidRDefault="000244F4" w:rsidP="006F3F82">
      <w:pPr>
        <w:keepNext/>
        <w:keepLines/>
        <w:shd w:val="clear" w:color="auto" w:fill="FFFFFF"/>
        <w:spacing w:after="0" w:line="240" w:lineRule="auto"/>
        <w:ind w:firstLine="851"/>
        <w:jc w:val="both"/>
        <w:rPr>
          <w:rFonts w:ascii="Times New Roman" w:eastAsia="Times New Roman" w:hAnsi="Times New Roman" w:cs="Times New Roman"/>
          <w:bCs/>
          <w:sz w:val="28"/>
          <w:szCs w:val="28"/>
        </w:rPr>
      </w:pPr>
      <w:r w:rsidRPr="00B16EE1">
        <w:rPr>
          <w:rFonts w:ascii="Times New Roman" w:eastAsia="Times New Roman" w:hAnsi="Times New Roman" w:cs="Times New Roman"/>
          <w:bCs/>
          <w:sz w:val="28"/>
          <w:szCs w:val="28"/>
        </w:rPr>
        <w:t>В</w:t>
      </w:r>
      <w:r w:rsidRPr="00B16EE1">
        <w:rPr>
          <w:rFonts w:ascii="Times New Roman" w:eastAsia="Times New Roman" w:hAnsi="Times New Roman" w:cs="Times New Roman"/>
          <w:b/>
          <w:bCs/>
          <w:sz w:val="28"/>
          <w:szCs w:val="28"/>
        </w:rPr>
        <w:t xml:space="preserve"> </w:t>
      </w:r>
      <w:r w:rsidRPr="00B16EE1">
        <w:rPr>
          <w:rFonts w:ascii="Times New Roman" w:eastAsia="Times New Roman" w:hAnsi="Times New Roman" w:cs="Times New Roman"/>
          <w:bCs/>
          <w:sz w:val="28"/>
          <w:szCs w:val="28"/>
        </w:rPr>
        <w:t xml:space="preserve">настоящей программе комплексного социально-экономического развития Петропавловск-Камчатского городского округа на 2015-2019 годы </w:t>
      </w:r>
      <w:r w:rsidR="00B6572B" w:rsidRPr="00B16EE1">
        <w:rPr>
          <w:rFonts w:ascii="Times New Roman" w:eastAsia="Times New Roman" w:hAnsi="Times New Roman" w:cs="Times New Roman"/>
          <w:bCs/>
          <w:sz w:val="28"/>
          <w:szCs w:val="28"/>
        </w:rPr>
        <w:t xml:space="preserve">могут </w:t>
      </w:r>
      <w:r w:rsidRPr="00B16EE1">
        <w:rPr>
          <w:rFonts w:ascii="Times New Roman" w:eastAsia="Times New Roman" w:hAnsi="Times New Roman" w:cs="Times New Roman"/>
          <w:bCs/>
          <w:sz w:val="28"/>
          <w:szCs w:val="28"/>
        </w:rPr>
        <w:t>использ</w:t>
      </w:r>
      <w:r w:rsidR="00B6572B" w:rsidRPr="00B16EE1">
        <w:rPr>
          <w:rFonts w:ascii="Times New Roman" w:eastAsia="Times New Roman" w:hAnsi="Times New Roman" w:cs="Times New Roman"/>
          <w:bCs/>
          <w:sz w:val="28"/>
          <w:szCs w:val="28"/>
        </w:rPr>
        <w:t>ова</w:t>
      </w:r>
      <w:r w:rsidRPr="00B16EE1">
        <w:rPr>
          <w:rFonts w:ascii="Times New Roman" w:eastAsia="Times New Roman" w:hAnsi="Times New Roman" w:cs="Times New Roman"/>
          <w:bCs/>
          <w:sz w:val="28"/>
          <w:szCs w:val="28"/>
        </w:rPr>
        <w:t>т</w:t>
      </w:r>
      <w:r w:rsidR="00B6572B" w:rsidRPr="00B16EE1">
        <w:rPr>
          <w:rFonts w:ascii="Times New Roman" w:eastAsia="Times New Roman" w:hAnsi="Times New Roman" w:cs="Times New Roman"/>
          <w:bCs/>
          <w:sz w:val="28"/>
          <w:szCs w:val="28"/>
        </w:rPr>
        <w:t>ь</w:t>
      </w:r>
      <w:r w:rsidRPr="00B16EE1">
        <w:rPr>
          <w:rFonts w:ascii="Times New Roman" w:eastAsia="Times New Roman" w:hAnsi="Times New Roman" w:cs="Times New Roman"/>
          <w:bCs/>
          <w:sz w:val="28"/>
          <w:szCs w:val="28"/>
        </w:rPr>
        <w:t>ся следующие обозначения:</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АС</w:t>
      </w:r>
      <w:r w:rsidRPr="00B16EE1">
        <w:rPr>
          <w:rFonts w:ascii="Times New Roman" w:eastAsia="Calibri" w:hAnsi="Times New Roman" w:cs="Times New Roman"/>
          <w:sz w:val="28"/>
          <w:szCs w:val="20"/>
        </w:rPr>
        <w:t xml:space="preserve"> - автоматизированная система;</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АРМ</w:t>
      </w:r>
      <w:r w:rsidRPr="00B16EE1">
        <w:rPr>
          <w:rFonts w:ascii="Times New Roman" w:eastAsia="Calibri" w:hAnsi="Times New Roman" w:cs="Times New Roman"/>
          <w:sz w:val="28"/>
          <w:szCs w:val="20"/>
        </w:rPr>
        <w:t xml:space="preserve"> – автоматизированное рабочее место;</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АТР</w:t>
      </w:r>
      <w:r w:rsidRPr="00B16EE1">
        <w:rPr>
          <w:rFonts w:ascii="Times New Roman" w:eastAsia="Calibri" w:hAnsi="Times New Roman" w:cs="Times New Roman"/>
          <w:sz w:val="28"/>
          <w:szCs w:val="28"/>
        </w:rPr>
        <w:t xml:space="preserve"> - Азиатско-Тихоокеанский регион;</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БОС</w:t>
      </w:r>
      <w:r w:rsidRPr="00B16EE1">
        <w:rPr>
          <w:rFonts w:ascii="Times New Roman" w:eastAsia="Calibri" w:hAnsi="Times New Roman" w:cs="Times New Roman"/>
          <w:sz w:val="28"/>
          <w:szCs w:val="28"/>
        </w:rPr>
        <w:t xml:space="preserve"> – биологическая обратная связь;</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БПК</w:t>
      </w:r>
      <w:r w:rsidRPr="00B16EE1">
        <w:rPr>
          <w:rFonts w:ascii="Times New Roman" w:eastAsia="Calibri" w:hAnsi="Times New Roman" w:cs="Times New Roman"/>
          <w:sz w:val="28"/>
          <w:szCs w:val="20"/>
        </w:rPr>
        <w:t xml:space="preserve"> - биологическое потребление кислорода;</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ГАИ</w:t>
      </w:r>
      <w:r w:rsidRPr="00B16EE1">
        <w:rPr>
          <w:rFonts w:ascii="Times New Roman" w:eastAsia="Calibri" w:hAnsi="Times New Roman" w:cs="Times New Roman"/>
          <w:sz w:val="28"/>
          <w:szCs w:val="20"/>
        </w:rPr>
        <w:t xml:space="preserve"> – государственная </w:t>
      </w:r>
      <w:r w:rsidR="00F22039">
        <w:rPr>
          <w:rFonts w:ascii="Times New Roman" w:eastAsia="Calibri" w:hAnsi="Times New Roman" w:cs="Times New Roman"/>
          <w:sz w:val="28"/>
          <w:szCs w:val="20"/>
        </w:rPr>
        <w:t xml:space="preserve"> автоинспекция</w:t>
      </w:r>
      <w:r w:rsidRPr="00B16EE1">
        <w:rPr>
          <w:rFonts w:ascii="Times New Roman" w:eastAsia="Calibri" w:hAnsi="Times New Roman" w:cs="Times New Roman"/>
          <w:sz w:val="28"/>
          <w:szCs w:val="20"/>
        </w:rPr>
        <w:t>;</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ГВС</w:t>
      </w:r>
      <w:r w:rsidRPr="00B16EE1">
        <w:rPr>
          <w:rFonts w:ascii="Times New Roman" w:eastAsia="Calibri" w:hAnsi="Times New Roman" w:cs="Times New Roman"/>
          <w:sz w:val="28"/>
          <w:szCs w:val="20"/>
        </w:rPr>
        <w:t xml:space="preserve"> – горячее водоснабжение;</w:t>
      </w:r>
    </w:p>
    <w:p w:rsidR="002E5A1A" w:rsidRPr="00B16EE1" w:rsidRDefault="002E5A1A" w:rsidP="002E5A1A">
      <w:pPr>
        <w:spacing w:after="0" w:line="240" w:lineRule="auto"/>
        <w:ind w:firstLine="709"/>
        <w:jc w:val="both"/>
        <w:rPr>
          <w:rFonts w:ascii="Times New Roman" w:eastAsia="Calibri" w:hAnsi="Times New Roman" w:cs="Times New Roman"/>
          <w:bCs/>
          <w:sz w:val="28"/>
          <w:szCs w:val="28"/>
        </w:rPr>
      </w:pPr>
      <w:r w:rsidRPr="00B16EE1">
        <w:rPr>
          <w:rFonts w:ascii="Times New Roman" w:eastAsia="Calibri" w:hAnsi="Times New Roman" w:cs="Times New Roman"/>
          <w:b/>
          <w:bCs/>
          <w:sz w:val="28"/>
          <w:szCs w:val="28"/>
        </w:rPr>
        <w:t>ГКУ</w:t>
      </w:r>
      <w:r w:rsidRPr="00B16EE1">
        <w:rPr>
          <w:rFonts w:ascii="Times New Roman" w:eastAsia="Calibri" w:hAnsi="Times New Roman" w:cs="Times New Roman"/>
          <w:bCs/>
          <w:sz w:val="28"/>
          <w:szCs w:val="28"/>
        </w:rPr>
        <w:t xml:space="preserve"> - государственное казенное учреждение; </w:t>
      </w:r>
    </w:p>
    <w:p w:rsidR="002E5A1A" w:rsidRPr="00B16EE1" w:rsidRDefault="002E5A1A" w:rsidP="002E5A1A">
      <w:pPr>
        <w:spacing w:after="0" w:line="240" w:lineRule="auto"/>
        <w:ind w:firstLine="709"/>
        <w:jc w:val="both"/>
        <w:rPr>
          <w:rFonts w:ascii="Times New Roman" w:eastAsia="Calibri" w:hAnsi="Times New Roman" w:cs="Times New Roman"/>
          <w:bCs/>
          <w:sz w:val="28"/>
          <w:szCs w:val="28"/>
        </w:rPr>
      </w:pPr>
      <w:r w:rsidRPr="00B16EE1">
        <w:rPr>
          <w:rFonts w:ascii="Times New Roman" w:eastAsia="Calibri" w:hAnsi="Times New Roman" w:cs="Times New Roman"/>
          <w:b/>
          <w:bCs/>
          <w:sz w:val="28"/>
          <w:szCs w:val="28"/>
        </w:rPr>
        <w:t>ГО</w:t>
      </w:r>
      <w:r w:rsidRPr="00B16EE1">
        <w:rPr>
          <w:rFonts w:ascii="Times New Roman" w:eastAsia="Calibri" w:hAnsi="Times New Roman" w:cs="Times New Roman"/>
          <w:bCs/>
          <w:sz w:val="28"/>
          <w:szCs w:val="28"/>
        </w:rPr>
        <w:t xml:space="preserve"> – гражданская оборона;</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ГПКК</w:t>
      </w:r>
      <w:r w:rsidRPr="00B16EE1">
        <w:rPr>
          <w:rFonts w:ascii="Times New Roman" w:eastAsia="Calibri" w:hAnsi="Times New Roman" w:cs="Times New Roman"/>
          <w:sz w:val="28"/>
          <w:szCs w:val="28"/>
        </w:rPr>
        <w:t xml:space="preserve"> -  государственная программа Камчатского края; </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ГЧП</w:t>
      </w:r>
      <w:r w:rsidRPr="00B16EE1">
        <w:rPr>
          <w:rFonts w:ascii="Times New Roman" w:eastAsia="Calibri" w:hAnsi="Times New Roman" w:cs="Times New Roman"/>
          <w:sz w:val="28"/>
          <w:szCs w:val="20"/>
        </w:rPr>
        <w:t xml:space="preserve"> - государственно-частное партнерство;</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ГЭС</w:t>
      </w:r>
      <w:r w:rsidRPr="00B16EE1">
        <w:rPr>
          <w:rFonts w:ascii="Times New Roman" w:eastAsia="Calibri" w:hAnsi="Times New Roman" w:cs="Times New Roman"/>
          <w:sz w:val="28"/>
          <w:szCs w:val="28"/>
        </w:rPr>
        <w:t xml:space="preserve"> - гидроэлектростанция;</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ДВФО</w:t>
      </w:r>
      <w:r w:rsidRPr="00B16EE1">
        <w:rPr>
          <w:rFonts w:ascii="Times New Roman" w:eastAsia="Calibri" w:hAnsi="Times New Roman" w:cs="Times New Roman"/>
          <w:sz w:val="28"/>
          <w:szCs w:val="28"/>
        </w:rPr>
        <w:t xml:space="preserve"> - Дальневосточный федеральный округ;</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ДНД</w:t>
      </w:r>
      <w:r w:rsidRPr="00B16EE1">
        <w:rPr>
          <w:rFonts w:ascii="Times New Roman" w:eastAsia="Calibri" w:hAnsi="Times New Roman" w:cs="Times New Roman"/>
          <w:sz w:val="28"/>
          <w:szCs w:val="28"/>
        </w:rPr>
        <w:t xml:space="preserve"> – добровольная народная дружина;</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ДМЦП</w:t>
      </w:r>
      <w:r w:rsidRPr="00B16EE1">
        <w:rPr>
          <w:rFonts w:ascii="Times New Roman" w:eastAsia="Calibri" w:hAnsi="Times New Roman" w:cs="Times New Roman"/>
          <w:sz w:val="28"/>
          <w:szCs w:val="28"/>
        </w:rPr>
        <w:t xml:space="preserve"> - долгосрочная муниципальная целевая программа;</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ДОУ</w:t>
      </w:r>
      <w:r w:rsidRPr="00B16EE1">
        <w:rPr>
          <w:rFonts w:ascii="Times New Roman" w:eastAsia="Calibri" w:hAnsi="Times New Roman" w:cs="Times New Roman"/>
          <w:sz w:val="28"/>
          <w:szCs w:val="28"/>
        </w:rPr>
        <w:t xml:space="preserve"> - дошкольные образовательные учреждения; </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ДТП</w:t>
      </w:r>
      <w:r w:rsidRPr="00B16EE1">
        <w:rPr>
          <w:rFonts w:ascii="Times New Roman" w:eastAsia="Calibri" w:hAnsi="Times New Roman" w:cs="Times New Roman"/>
          <w:sz w:val="28"/>
          <w:szCs w:val="28"/>
        </w:rPr>
        <w:t xml:space="preserve"> – дорожно-транспортное происшествие;</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ДМШ</w:t>
      </w:r>
      <w:r w:rsidRPr="00B16EE1">
        <w:rPr>
          <w:rFonts w:ascii="Times New Roman" w:eastAsia="Calibri" w:hAnsi="Times New Roman" w:cs="Times New Roman"/>
          <w:sz w:val="28"/>
          <w:szCs w:val="28"/>
        </w:rPr>
        <w:t xml:space="preserve"> – детская музыкальная школа;</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ДХШ</w:t>
      </w:r>
      <w:r w:rsidRPr="00B16EE1">
        <w:rPr>
          <w:rFonts w:ascii="Times New Roman" w:eastAsia="Calibri" w:hAnsi="Times New Roman" w:cs="Times New Roman"/>
          <w:sz w:val="28"/>
          <w:szCs w:val="28"/>
        </w:rPr>
        <w:t xml:space="preserve"> – детская художественная школа;</w:t>
      </w:r>
    </w:p>
    <w:p w:rsidR="002E5A1A" w:rsidRPr="00B16EE1" w:rsidRDefault="002E5A1A" w:rsidP="002E5A1A">
      <w:pPr>
        <w:spacing w:after="0" w:line="240" w:lineRule="auto"/>
        <w:ind w:firstLine="709"/>
        <w:jc w:val="both"/>
        <w:rPr>
          <w:rFonts w:ascii="Times New Roman" w:eastAsia="Calibri" w:hAnsi="Times New Roman" w:cs="Times New Roman"/>
          <w:bCs/>
          <w:sz w:val="28"/>
          <w:szCs w:val="28"/>
        </w:rPr>
      </w:pPr>
      <w:r w:rsidRPr="00B16EE1">
        <w:rPr>
          <w:rFonts w:ascii="Times New Roman" w:eastAsia="Calibri" w:hAnsi="Times New Roman" w:cs="Times New Roman"/>
          <w:b/>
          <w:bCs/>
          <w:sz w:val="28"/>
          <w:szCs w:val="28"/>
        </w:rPr>
        <w:t>ДЮСШ</w:t>
      </w:r>
      <w:r w:rsidRPr="00B16EE1">
        <w:rPr>
          <w:rFonts w:ascii="Times New Roman" w:eastAsia="Calibri" w:hAnsi="Times New Roman" w:cs="Times New Roman"/>
          <w:bCs/>
          <w:sz w:val="28"/>
          <w:szCs w:val="28"/>
        </w:rPr>
        <w:t xml:space="preserve"> - детско-юношеская спортивная школа; </w:t>
      </w:r>
    </w:p>
    <w:p w:rsidR="002E5A1A" w:rsidRPr="00B16EE1" w:rsidRDefault="002E5A1A" w:rsidP="002E5A1A">
      <w:pPr>
        <w:spacing w:after="0" w:line="240" w:lineRule="auto"/>
        <w:ind w:firstLine="709"/>
        <w:jc w:val="both"/>
        <w:rPr>
          <w:rFonts w:ascii="Times New Roman" w:eastAsia="Calibri" w:hAnsi="Times New Roman" w:cs="Times New Roman"/>
          <w:bCs/>
          <w:sz w:val="28"/>
          <w:szCs w:val="28"/>
        </w:rPr>
      </w:pPr>
      <w:r w:rsidRPr="00B16EE1">
        <w:rPr>
          <w:rFonts w:ascii="Times New Roman" w:eastAsia="Calibri" w:hAnsi="Times New Roman" w:cs="Times New Roman"/>
          <w:b/>
          <w:bCs/>
          <w:sz w:val="28"/>
          <w:szCs w:val="28"/>
        </w:rPr>
        <w:t>ЕГЭ</w:t>
      </w:r>
      <w:r w:rsidRPr="00B16EE1">
        <w:rPr>
          <w:rFonts w:ascii="Times New Roman" w:eastAsia="Calibri" w:hAnsi="Times New Roman" w:cs="Times New Roman"/>
          <w:bCs/>
          <w:sz w:val="28"/>
          <w:szCs w:val="28"/>
        </w:rPr>
        <w:t xml:space="preserve"> – единый государственный экзамен;</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ЖКХ</w:t>
      </w:r>
      <w:r w:rsidRPr="00B16EE1">
        <w:rPr>
          <w:rFonts w:ascii="Times New Roman" w:eastAsia="Calibri" w:hAnsi="Times New Roman" w:cs="Times New Roman"/>
          <w:sz w:val="28"/>
          <w:szCs w:val="28"/>
        </w:rPr>
        <w:t xml:space="preserve"> - жилищно-коммунальное хозяйство;</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ИТК</w:t>
      </w:r>
      <w:r w:rsidRPr="00B16EE1">
        <w:rPr>
          <w:rFonts w:ascii="Times New Roman" w:eastAsia="Calibri" w:hAnsi="Times New Roman" w:cs="Times New Roman"/>
          <w:sz w:val="28"/>
          <w:szCs w:val="28"/>
        </w:rPr>
        <w:t xml:space="preserve"> – инструментальная транскоммуникация;</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ИТР</w:t>
      </w:r>
      <w:r w:rsidRPr="00B16EE1">
        <w:rPr>
          <w:rFonts w:ascii="Times New Roman" w:eastAsia="Calibri" w:hAnsi="Times New Roman" w:cs="Times New Roman"/>
          <w:sz w:val="28"/>
          <w:szCs w:val="28"/>
        </w:rPr>
        <w:t xml:space="preserve"> – инженерно-технические работники;</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КГБОУ</w:t>
      </w:r>
      <w:r w:rsidRPr="00B16EE1">
        <w:rPr>
          <w:rFonts w:ascii="Times New Roman" w:eastAsia="Calibri" w:hAnsi="Times New Roman" w:cs="Times New Roman"/>
          <w:sz w:val="28"/>
          <w:szCs w:val="28"/>
        </w:rPr>
        <w:t xml:space="preserve"> - камчатское государственное бюджетное образовательное учреждение; </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КОАП</w:t>
      </w:r>
      <w:r w:rsidRPr="00B16EE1">
        <w:rPr>
          <w:rFonts w:ascii="Times New Roman" w:eastAsia="Calibri" w:hAnsi="Times New Roman" w:cs="Times New Roman"/>
          <w:sz w:val="28"/>
          <w:szCs w:val="20"/>
        </w:rPr>
        <w:t xml:space="preserve"> - Кодекс Российской Федерации об административных правонарушениях;</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КРС</w:t>
      </w:r>
      <w:r w:rsidRPr="00B16EE1">
        <w:rPr>
          <w:rFonts w:ascii="Times New Roman" w:eastAsia="Calibri" w:hAnsi="Times New Roman" w:cs="Times New Roman"/>
          <w:sz w:val="28"/>
          <w:szCs w:val="20"/>
        </w:rPr>
        <w:t xml:space="preserve"> – крупный рогатый скот;</w:t>
      </w:r>
    </w:p>
    <w:p w:rsidR="002E5A1A" w:rsidRPr="00B16EE1" w:rsidRDefault="002E5A1A" w:rsidP="002E5A1A">
      <w:pPr>
        <w:spacing w:after="0" w:line="240" w:lineRule="auto"/>
        <w:ind w:firstLine="709"/>
        <w:jc w:val="both"/>
        <w:rPr>
          <w:rFonts w:ascii="Times New Roman" w:eastAsia="Calibri" w:hAnsi="Times New Roman" w:cs="Times New Roman"/>
          <w:bCs/>
          <w:sz w:val="28"/>
          <w:szCs w:val="28"/>
        </w:rPr>
      </w:pPr>
      <w:r w:rsidRPr="00B16EE1">
        <w:rPr>
          <w:rFonts w:ascii="Times New Roman" w:eastAsia="Calibri" w:hAnsi="Times New Roman" w:cs="Times New Roman"/>
          <w:b/>
          <w:bCs/>
          <w:sz w:val="28"/>
          <w:szCs w:val="28"/>
        </w:rPr>
        <w:t>МАУ</w:t>
      </w:r>
      <w:r w:rsidRPr="00B16EE1">
        <w:rPr>
          <w:rFonts w:ascii="Times New Roman" w:eastAsia="Calibri" w:hAnsi="Times New Roman" w:cs="Times New Roman"/>
          <w:bCs/>
          <w:sz w:val="28"/>
          <w:szCs w:val="28"/>
        </w:rPr>
        <w:t xml:space="preserve"> - муниципальное автономное учреждение;</w:t>
      </w:r>
    </w:p>
    <w:p w:rsidR="002E5A1A" w:rsidRPr="00B16EE1" w:rsidRDefault="002E5A1A" w:rsidP="002E5A1A">
      <w:pPr>
        <w:spacing w:after="0" w:line="240" w:lineRule="auto"/>
        <w:ind w:firstLine="709"/>
        <w:jc w:val="both"/>
        <w:rPr>
          <w:rFonts w:ascii="Times New Roman" w:eastAsia="Calibri" w:hAnsi="Times New Roman" w:cs="Times New Roman"/>
          <w:bCs/>
          <w:sz w:val="28"/>
          <w:szCs w:val="28"/>
        </w:rPr>
      </w:pPr>
      <w:r w:rsidRPr="00B16EE1">
        <w:rPr>
          <w:rFonts w:ascii="Times New Roman" w:eastAsia="Calibri" w:hAnsi="Times New Roman" w:cs="Times New Roman"/>
          <w:b/>
          <w:bCs/>
          <w:sz w:val="28"/>
          <w:szCs w:val="28"/>
        </w:rPr>
        <w:t>МАУК</w:t>
      </w:r>
      <w:r w:rsidRPr="00B16EE1">
        <w:rPr>
          <w:rFonts w:ascii="Times New Roman" w:eastAsia="Calibri" w:hAnsi="Times New Roman" w:cs="Times New Roman"/>
          <w:bCs/>
          <w:sz w:val="28"/>
          <w:szCs w:val="28"/>
        </w:rPr>
        <w:t xml:space="preserve"> - муниципальное автономное учреждение культуры; </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МБОУ ДОД</w:t>
      </w:r>
      <w:r w:rsidRPr="00B16EE1">
        <w:rPr>
          <w:rFonts w:ascii="Times New Roman" w:eastAsia="Calibri" w:hAnsi="Times New Roman" w:cs="Times New Roman"/>
          <w:sz w:val="28"/>
          <w:szCs w:val="20"/>
        </w:rPr>
        <w:t xml:space="preserve"> - муниципальное бюджетное образовательное учреждение дополнительного образования детей;</w:t>
      </w:r>
    </w:p>
    <w:p w:rsidR="002E5A1A" w:rsidRPr="00B16EE1" w:rsidRDefault="002E5A1A" w:rsidP="002E5A1A">
      <w:pPr>
        <w:spacing w:after="0" w:line="240" w:lineRule="auto"/>
        <w:ind w:firstLine="709"/>
        <w:jc w:val="both"/>
        <w:rPr>
          <w:rFonts w:ascii="Times New Roman" w:eastAsia="Calibri" w:hAnsi="Times New Roman" w:cs="Times New Roman"/>
          <w:bCs/>
          <w:sz w:val="28"/>
          <w:szCs w:val="28"/>
        </w:rPr>
      </w:pPr>
      <w:r w:rsidRPr="00B16EE1">
        <w:rPr>
          <w:rFonts w:ascii="Times New Roman" w:eastAsia="Calibri" w:hAnsi="Times New Roman" w:cs="Times New Roman"/>
          <w:b/>
          <w:bCs/>
          <w:sz w:val="28"/>
          <w:szCs w:val="28"/>
        </w:rPr>
        <w:t>МБУК</w:t>
      </w:r>
      <w:r w:rsidRPr="00B16EE1">
        <w:rPr>
          <w:rFonts w:ascii="Times New Roman" w:eastAsia="Calibri" w:hAnsi="Times New Roman" w:cs="Times New Roman"/>
          <w:bCs/>
          <w:sz w:val="28"/>
          <w:szCs w:val="28"/>
        </w:rPr>
        <w:t xml:space="preserve"> - муниципальное бюджетное учреждение культуры; </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МДОУ</w:t>
      </w:r>
      <w:r w:rsidRPr="00B16EE1">
        <w:rPr>
          <w:rFonts w:ascii="Times New Roman" w:eastAsia="Calibri" w:hAnsi="Times New Roman" w:cs="Times New Roman"/>
          <w:sz w:val="28"/>
          <w:szCs w:val="28"/>
        </w:rPr>
        <w:t xml:space="preserve"> - муниципальное дошкольное образовательное учреждение;</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МКД</w:t>
      </w:r>
      <w:r w:rsidRPr="00B16EE1">
        <w:rPr>
          <w:rFonts w:ascii="Times New Roman" w:eastAsia="Calibri" w:hAnsi="Times New Roman" w:cs="Times New Roman"/>
          <w:sz w:val="28"/>
          <w:szCs w:val="28"/>
        </w:rPr>
        <w:t xml:space="preserve"> – многоквартирный дом;</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МО</w:t>
      </w:r>
      <w:r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b/>
          <w:sz w:val="28"/>
          <w:szCs w:val="28"/>
        </w:rPr>
        <w:t>Российской Федерации</w:t>
      </w:r>
      <w:r w:rsidRPr="00B16EE1">
        <w:rPr>
          <w:rFonts w:ascii="Times New Roman" w:eastAsia="Calibri" w:hAnsi="Times New Roman" w:cs="Times New Roman"/>
          <w:sz w:val="28"/>
          <w:szCs w:val="28"/>
        </w:rPr>
        <w:t xml:space="preserve"> - Министерство обороны Российской Федерации;</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МП</w:t>
      </w:r>
      <w:r w:rsidRPr="00B16EE1">
        <w:rPr>
          <w:rFonts w:ascii="Times New Roman" w:eastAsia="Calibri" w:hAnsi="Times New Roman" w:cs="Times New Roman"/>
          <w:sz w:val="28"/>
          <w:szCs w:val="28"/>
        </w:rPr>
        <w:t xml:space="preserve"> - муниципальная программа; </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МОТ</w:t>
      </w:r>
      <w:r w:rsidRPr="00B16EE1">
        <w:rPr>
          <w:rFonts w:ascii="Times New Roman" w:eastAsia="Calibri" w:hAnsi="Times New Roman" w:cs="Times New Roman"/>
          <w:sz w:val="28"/>
          <w:szCs w:val="28"/>
        </w:rPr>
        <w:t xml:space="preserve"> – международная организация труда;</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МОУ</w:t>
      </w:r>
      <w:r w:rsidRPr="00B16EE1">
        <w:rPr>
          <w:rFonts w:ascii="Times New Roman" w:eastAsia="Calibri" w:hAnsi="Times New Roman" w:cs="Times New Roman"/>
          <w:sz w:val="28"/>
          <w:szCs w:val="28"/>
        </w:rPr>
        <w:t xml:space="preserve"> - муниципальное образовательное учреждение; </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lastRenderedPageBreak/>
        <w:t>МСП</w:t>
      </w:r>
      <w:r w:rsidRPr="00B16EE1">
        <w:rPr>
          <w:rFonts w:ascii="Times New Roman" w:eastAsia="Calibri" w:hAnsi="Times New Roman" w:cs="Times New Roman"/>
          <w:sz w:val="28"/>
          <w:szCs w:val="28"/>
        </w:rPr>
        <w:t xml:space="preserve"> – малое и среднее предпринимательство;</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МСУ</w:t>
      </w:r>
      <w:r w:rsidRPr="00B16EE1">
        <w:rPr>
          <w:rFonts w:ascii="Times New Roman" w:eastAsia="Calibri" w:hAnsi="Times New Roman" w:cs="Times New Roman"/>
          <w:sz w:val="28"/>
          <w:szCs w:val="20"/>
        </w:rPr>
        <w:t xml:space="preserve"> - местное самоуправление;</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МУП</w:t>
      </w:r>
      <w:r w:rsidRPr="00B16EE1">
        <w:rPr>
          <w:rFonts w:ascii="Times New Roman" w:eastAsia="Calibri" w:hAnsi="Times New Roman" w:cs="Times New Roman"/>
          <w:sz w:val="28"/>
          <w:szCs w:val="28"/>
        </w:rPr>
        <w:t xml:space="preserve"> - муниципальное унитарное предприятие; </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МЧП</w:t>
      </w:r>
      <w:r w:rsidRPr="00B16EE1">
        <w:rPr>
          <w:rFonts w:ascii="Times New Roman" w:eastAsia="Calibri" w:hAnsi="Times New Roman" w:cs="Times New Roman"/>
          <w:sz w:val="28"/>
          <w:szCs w:val="20"/>
        </w:rPr>
        <w:t xml:space="preserve"> - муниципально-частное партнерство;</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НИР</w:t>
      </w:r>
      <w:r w:rsidRPr="00B16EE1">
        <w:rPr>
          <w:rFonts w:ascii="Times New Roman" w:eastAsia="Calibri" w:hAnsi="Times New Roman" w:cs="Times New Roman"/>
          <w:sz w:val="28"/>
          <w:szCs w:val="20"/>
        </w:rPr>
        <w:t xml:space="preserve"> -  научно-исследовательская работа;</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ОВЗ</w:t>
      </w:r>
      <w:r w:rsidRPr="00B16EE1">
        <w:rPr>
          <w:rFonts w:ascii="Times New Roman" w:eastAsia="Calibri" w:hAnsi="Times New Roman" w:cs="Times New Roman"/>
          <w:sz w:val="28"/>
          <w:szCs w:val="20"/>
        </w:rPr>
        <w:t xml:space="preserve"> – ограниченные возможности здоровья;</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ОДН</w:t>
      </w:r>
      <w:r w:rsidRPr="00B16EE1">
        <w:rPr>
          <w:rFonts w:ascii="Times New Roman" w:eastAsia="Calibri" w:hAnsi="Times New Roman" w:cs="Times New Roman"/>
          <w:sz w:val="28"/>
          <w:szCs w:val="20"/>
        </w:rPr>
        <w:t xml:space="preserve"> – отдел по делам несовершеннолетних;</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ООШ</w:t>
      </w:r>
      <w:r w:rsidRPr="00B16EE1">
        <w:rPr>
          <w:rFonts w:ascii="Times New Roman" w:eastAsia="Calibri" w:hAnsi="Times New Roman" w:cs="Times New Roman"/>
          <w:sz w:val="28"/>
          <w:szCs w:val="20"/>
        </w:rPr>
        <w:t xml:space="preserve"> – основная общеобразовательная школа;</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ОМСУ</w:t>
      </w:r>
      <w:r w:rsidRPr="00B16EE1">
        <w:rPr>
          <w:rFonts w:ascii="Times New Roman" w:eastAsia="Calibri" w:hAnsi="Times New Roman" w:cs="Times New Roman"/>
          <w:sz w:val="28"/>
          <w:szCs w:val="28"/>
        </w:rPr>
        <w:t xml:space="preserve"> - органы местного самоуправления;</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ОУ</w:t>
      </w:r>
      <w:r w:rsidRPr="00B16EE1">
        <w:rPr>
          <w:rFonts w:ascii="Times New Roman" w:eastAsia="Calibri" w:hAnsi="Times New Roman" w:cs="Times New Roman"/>
          <w:sz w:val="28"/>
          <w:szCs w:val="28"/>
        </w:rPr>
        <w:t xml:space="preserve"> - образовательные учреждения;</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ПВХ</w:t>
      </w:r>
      <w:r w:rsidRPr="00B16EE1">
        <w:rPr>
          <w:rFonts w:ascii="Times New Roman" w:eastAsia="Calibri" w:hAnsi="Times New Roman" w:cs="Times New Roman"/>
          <w:sz w:val="28"/>
          <w:szCs w:val="28"/>
        </w:rPr>
        <w:t xml:space="preserve"> – поливинилхлорид;</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ПДК</w:t>
      </w:r>
      <w:r w:rsidRPr="00B16EE1">
        <w:rPr>
          <w:rFonts w:ascii="Times New Roman" w:eastAsia="Calibri" w:hAnsi="Times New Roman" w:cs="Times New Roman"/>
          <w:sz w:val="28"/>
          <w:szCs w:val="20"/>
        </w:rPr>
        <w:t xml:space="preserve"> - предельно допустимая концентрация;</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ПКМТП</w:t>
      </w:r>
      <w:r w:rsidRPr="00B16EE1">
        <w:rPr>
          <w:rFonts w:ascii="Times New Roman" w:eastAsia="Calibri" w:hAnsi="Times New Roman" w:cs="Times New Roman"/>
          <w:sz w:val="28"/>
          <w:szCs w:val="20"/>
        </w:rPr>
        <w:t xml:space="preserve"> – Петропавловск-Камчатский морской торговый порт;</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ПНП</w:t>
      </w:r>
      <w:r w:rsidRPr="00B16EE1">
        <w:rPr>
          <w:rFonts w:ascii="Times New Roman" w:eastAsia="Calibri" w:hAnsi="Times New Roman" w:cs="Times New Roman"/>
          <w:sz w:val="28"/>
          <w:szCs w:val="20"/>
        </w:rPr>
        <w:t xml:space="preserve"> «Образование» - приоритетный национальная проект «Образование»;</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ПСД</w:t>
      </w:r>
      <w:r w:rsidRPr="00B16EE1">
        <w:rPr>
          <w:rFonts w:ascii="Times New Roman" w:eastAsia="Calibri" w:hAnsi="Times New Roman" w:cs="Times New Roman"/>
          <w:sz w:val="28"/>
          <w:szCs w:val="20"/>
        </w:rPr>
        <w:t xml:space="preserve"> - проектно-сметная документация;</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ПМПК</w:t>
      </w:r>
      <w:r w:rsidRPr="00B16EE1">
        <w:rPr>
          <w:rFonts w:ascii="Times New Roman" w:eastAsia="Calibri" w:hAnsi="Times New Roman" w:cs="Times New Roman"/>
          <w:sz w:val="28"/>
          <w:szCs w:val="28"/>
        </w:rPr>
        <w:t xml:space="preserve"> - психолого-медико-педагогическая комиссия; </w:t>
      </w:r>
    </w:p>
    <w:p w:rsidR="002E5A1A" w:rsidRPr="00B16EE1" w:rsidRDefault="002E5A1A" w:rsidP="002E5A1A">
      <w:pPr>
        <w:spacing w:after="0" w:line="240" w:lineRule="auto"/>
        <w:ind w:firstLine="709"/>
        <w:jc w:val="both"/>
        <w:rPr>
          <w:rFonts w:ascii="Times New Roman" w:eastAsia="Calibri" w:hAnsi="Times New Roman" w:cs="Times New Roman"/>
          <w:bCs/>
          <w:sz w:val="28"/>
          <w:szCs w:val="28"/>
        </w:rPr>
      </w:pPr>
      <w:r w:rsidRPr="00B16EE1">
        <w:rPr>
          <w:rFonts w:ascii="Times New Roman" w:eastAsia="Calibri" w:hAnsi="Times New Roman" w:cs="Times New Roman"/>
          <w:b/>
          <w:bCs/>
          <w:sz w:val="28"/>
          <w:szCs w:val="28"/>
        </w:rPr>
        <w:t>РКЦ</w:t>
      </w:r>
      <w:r w:rsidRPr="00B16EE1">
        <w:rPr>
          <w:rFonts w:ascii="Times New Roman" w:eastAsia="Calibri" w:hAnsi="Times New Roman" w:cs="Times New Roman"/>
          <w:bCs/>
          <w:sz w:val="28"/>
          <w:szCs w:val="28"/>
        </w:rPr>
        <w:t xml:space="preserve"> - расчетно-кассовой центр;</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РФ</w:t>
      </w:r>
      <w:r w:rsidRPr="00B16EE1">
        <w:rPr>
          <w:rFonts w:ascii="Times New Roman" w:eastAsia="Calibri" w:hAnsi="Times New Roman" w:cs="Times New Roman"/>
          <w:sz w:val="28"/>
          <w:szCs w:val="28"/>
        </w:rPr>
        <w:t xml:space="preserve"> -   Российская Федерация;</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РХК</w:t>
      </w:r>
      <w:r w:rsidRPr="00B16EE1">
        <w:rPr>
          <w:rFonts w:ascii="Times New Roman" w:eastAsia="Calibri" w:hAnsi="Times New Roman" w:cs="Times New Roman"/>
          <w:sz w:val="28"/>
          <w:szCs w:val="20"/>
        </w:rPr>
        <w:t xml:space="preserve"> - рыбохозяйственный комплекс;</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СанПиН</w:t>
      </w:r>
      <w:r w:rsidRPr="00B16EE1">
        <w:rPr>
          <w:rFonts w:ascii="Times New Roman" w:eastAsia="Calibri" w:hAnsi="Times New Roman" w:cs="Times New Roman"/>
          <w:sz w:val="28"/>
          <w:szCs w:val="28"/>
        </w:rPr>
        <w:t xml:space="preserve"> - санитарные правила и нормы;</w:t>
      </w:r>
    </w:p>
    <w:p w:rsidR="002E5A1A" w:rsidRPr="00B16EE1" w:rsidRDefault="002E5A1A" w:rsidP="002E5A1A">
      <w:pPr>
        <w:spacing w:after="0" w:line="240" w:lineRule="auto"/>
        <w:ind w:firstLine="709"/>
        <w:jc w:val="both"/>
        <w:rPr>
          <w:rFonts w:ascii="Times New Roman" w:eastAsia="Calibri" w:hAnsi="Times New Roman" w:cs="Times New Roman"/>
          <w:bCs/>
          <w:sz w:val="28"/>
          <w:szCs w:val="28"/>
        </w:rPr>
      </w:pPr>
      <w:r w:rsidRPr="00B16EE1">
        <w:rPr>
          <w:rFonts w:ascii="Times New Roman" w:eastAsia="Calibri" w:hAnsi="Times New Roman" w:cs="Times New Roman"/>
          <w:b/>
          <w:bCs/>
          <w:sz w:val="28"/>
          <w:szCs w:val="28"/>
        </w:rPr>
        <w:t>СДЮШОР</w:t>
      </w:r>
      <w:r w:rsidRPr="00B16EE1">
        <w:rPr>
          <w:rFonts w:ascii="Times New Roman" w:eastAsia="Calibri" w:hAnsi="Times New Roman" w:cs="Times New Roman"/>
          <w:bCs/>
          <w:sz w:val="28"/>
          <w:szCs w:val="28"/>
        </w:rPr>
        <w:t xml:space="preserve"> - спортивная детско-юношеская школа олимпийского резерва; </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Севморпуть, СМП</w:t>
      </w:r>
      <w:r w:rsidRPr="00B16EE1">
        <w:rPr>
          <w:rFonts w:ascii="Times New Roman" w:eastAsia="Calibri" w:hAnsi="Times New Roman" w:cs="Times New Roman"/>
          <w:sz w:val="28"/>
          <w:szCs w:val="28"/>
        </w:rPr>
        <w:t xml:space="preserve"> - Северный морской путь;</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СМИ</w:t>
      </w:r>
      <w:r w:rsidRPr="00B16EE1">
        <w:rPr>
          <w:rFonts w:ascii="Times New Roman" w:eastAsia="Calibri" w:hAnsi="Times New Roman" w:cs="Times New Roman"/>
          <w:sz w:val="28"/>
          <w:szCs w:val="28"/>
        </w:rPr>
        <w:t xml:space="preserve"> - средства массовой информации;</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СНГ</w:t>
      </w:r>
      <w:r w:rsidRPr="00B16EE1">
        <w:rPr>
          <w:rFonts w:ascii="Times New Roman" w:eastAsia="Calibri" w:hAnsi="Times New Roman" w:cs="Times New Roman"/>
          <w:sz w:val="28"/>
          <w:szCs w:val="28"/>
        </w:rPr>
        <w:t xml:space="preserve"> - содружество независимых государств;</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СОШ</w:t>
      </w:r>
      <w:r w:rsidRPr="00B16EE1">
        <w:rPr>
          <w:rFonts w:ascii="Times New Roman" w:eastAsia="Calibri" w:hAnsi="Times New Roman" w:cs="Times New Roman"/>
          <w:sz w:val="28"/>
          <w:szCs w:val="28"/>
        </w:rPr>
        <w:t xml:space="preserve"> - средняя общеобразовательная школа;</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СРВ</w:t>
      </w:r>
      <w:r w:rsidRPr="00B16EE1">
        <w:rPr>
          <w:rFonts w:ascii="Times New Roman" w:eastAsia="Calibri" w:hAnsi="Times New Roman" w:cs="Times New Roman"/>
          <w:sz w:val="28"/>
          <w:szCs w:val="28"/>
        </w:rPr>
        <w:t xml:space="preserve"> – судоремонтная верфь; </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 xml:space="preserve">СХПК </w:t>
      </w:r>
      <w:r w:rsidRPr="00B16EE1">
        <w:rPr>
          <w:rFonts w:ascii="Times New Roman" w:eastAsia="Calibri" w:hAnsi="Times New Roman" w:cs="Times New Roman"/>
          <w:sz w:val="28"/>
          <w:szCs w:val="28"/>
        </w:rPr>
        <w:t>– сельскохозяйственный производственный кооператив;</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США</w:t>
      </w:r>
      <w:r w:rsidRPr="00B16EE1">
        <w:rPr>
          <w:rFonts w:ascii="Times New Roman" w:eastAsia="Calibri" w:hAnsi="Times New Roman" w:cs="Times New Roman"/>
          <w:sz w:val="28"/>
          <w:szCs w:val="28"/>
        </w:rPr>
        <w:t xml:space="preserve"> – Соединенные Штаты Америки;</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ТБО</w:t>
      </w:r>
      <w:r w:rsidRPr="00B16EE1">
        <w:rPr>
          <w:rFonts w:ascii="Times New Roman" w:eastAsia="Calibri" w:hAnsi="Times New Roman" w:cs="Times New Roman"/>
          <w:sz w:val="28"/>
          <w:szCs w:val="20"/>
        </w:rPr>
        <w:t xml:space="preserve"> - твердые бытовые отходы;</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ТОС</w:t>
      </w:r>
      <w:r w:rsidRPr="00B16EE1">
        <w:rPr>
          <w:rFonts w:ascii="Times New Roman" w:eastAsia="Calibri" w:hAnsi="Times New Roman" w:cs="Times New Roman"/>
          <w:sz w:val="28"/>
          <w:szCs w:val="20"/>
        </w:rPr>
        <w:t xml:space="preserve"> - территориальное общественное самоуправление;</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bCs/>
          <w:sz w:val="28"/>
          <w:szCs w:val="28"/>
        </w:rPr>
        <w:t>ТОСЭР</w:t>
      </w:r>
      <w:r w:rsidRPr="00B16EE1">
        <w:rPr>
          <w:rFonts w:ascii="Times New Roman" w:eastAsia="Calibri" w:hAnsi="Times New Roman" w:cs="Times New Roman"/>
          <w:bCs/>
          <w:sz w:val="28"/>
          <w:szCs w:val="28"/>
        </w:rPr>
        <w:t xml:space="preserve"> - </w:t>
      </w:r>
      <w:r w:rsidRPr="00B16EE1">
        <w:rPr>
          <w:rFonts w:ascii="Times New Roman" w:eastAsia="Calibri" w:hAnsi="Times New Roman" w:cs="Times New Roman"/>
          <w:sz w:val="28"/>
          <w:szCs w:val="28"/>
        </w:rPr>
        <w:t>территория опережающего социально-экономического развития;</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ТПП</w:t>
      </w:r>
      <w:r w:rsidRPr="00B16EE1">
        <w:rPr>
          <w:rFonts w:ascii="Times New Roman" w:eastAsia="Calibri" w:hAnsi="Times New Roman" w:cs="Times New Roman"/>
          <w:sz w:val="28"/>
          <w:szCs w:val="20"/>
        </w:rPr>
        <w:t xml:space="preserve"> - торгово-промышленная палата;</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ТЭЦ</w:t>
      </w:r>
      <w:r w:rsidRPr="00B16EE1">
        <w:rPr>
          <w:rFonts w:ascii="Times New Roman" w:eastAsia="Calibri" w:hAnsi="Times New Roman" w:cs="Times New Roman"/>
          <w:sz w:val="28"/>
          <w:szCs w:val="20"/>
        </w:rPr>
        <w:t xml:space="preserve"> – теплоэлектроцентраль;</w:t>
      </w:r>
    </w:p>
    <w:p w:rsidR="002E5A1A" w:rsidRPr="00B16EE1" w:rsidRDefault="002E5A1A" w:rsidP="002E5A1A">
      <w:pPr>
        <w:spacing w:after="0" w:line="240" w:lineRule="auto"/>
        <w:ind w:firstLine="709"/>
        <w:jc w:val="both"/>
        <w:rPr>
          <w:rFonts w:ascii="Times New Roman" w:eastAsia="Calibri" w:hAnsi="Times New Roman" w:cs="Times New Roman"/>
          <w:bCs/>
          <w:sz w:val="28"/>
          <w:szCs w:val="28"/>
        </w:rPr>
      </w:pPr>
      <w:r w:rsidRPr="00B16EE1">
        <w:rPr>
          <w:rFonts w:ascii="Times New Roman" w:eastAsia="Calibri" w:hAnsi="Times New Roman" w:cs="Times New Roman"/>
          <w:b/>
          <w:bCs/>
          <w:sz w:val="28"/>
          <w:szCs w:val="28"/>
        </w:rPr>
        <w:t>УДО</w:t>
      </w:r>
      <w:r w:rsidRPr="00B16EE1">
        <w:rPr>
          <w:rFonts w:ascii="Times New Roman" w:eastAsia="Calibri" w:hAnsi="Times New Roman" w:cs="Times New Roman"/>
          <w:bCs/>
          <w:sz w:val="28"/>
          <w:szCs w:val="28"/>
        </w:rPr>
        <w:t xml:space="preserve"> -  учреждение дополнительного образования;</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УК РФ</w:t>
      </w:r>
      <w:r w:rsidRPr="00B16EE1">
        <w:rPr>
          <w:rFonts w:ascii="Times New Roman" w:eastAsia="Calibri" w:hAnsi="Times New Roman" w:cs="Times New Roman"/>
          <w:sz w:val="28"/>
          <w:szCs w:val="20"/>
        </w:rPr>
        <w:t xml:space="preserve"> - Уголовный кодекс Российской Федерации;</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УМВД</w:t>
      </w:r>
      <w:r w:rsidRPr="00B16EE1">
        <w:rPr>
          <w:rFonts w:ascii="Times New Roman" w:eastAsia="Calibri" w:hAnsi="Times New Roman" w:cs="Times New Roman"/>
          <w:sz w:val="28"/>
          <w:szCs w:val="28"/>
        </w:rPr>
        <w:t xml:space="preserve"> - Управление Министерства внутренних дел;</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УФСНК</w:t>
      </w:r>
      <w:r w:rsidRPr="00B16EE1">
        <w:rPr>
          <w:rFonts w:ascii="Times New Roman" w:eastAsia="Calibri" w:hAnsi="Times New Roman" w:cs="Times New Roman"/>
          <w:sz w:val="28"/>
          <w:szCs w:val="20"/>
        </w:rPr>
        <w:t xml:space="preserve"> - Управления Федеральной службы по контролю за оборотом наркотиков;</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8"/>
        </w:rPr>
        <w:t>ФГОС</w:t>
      </w:r>
      <w:r w:rsidRPr="00B16EE1">
        <w:rPr>
          <w:rFonts w:ascii="Times New Roman" w:eastAsia="Calibri" w:hAnsi="Times New Roman" w:cs="Times New Roman"/>
          <w:sz w:val="28"/>
          <w:szCs w:val="28"/>
        </w:rPr>
        <w:t xml:space="preserve"> - </w:t>
      </w:r>
      <w:r w:rsidRPr="00B16EE1">
        <w:rPr>
          <w:rFonts w:ascii="Times New Roman" w:eastAsia="Calibri" w:hAnsi="Times New Roman" w:cs="Times New Roman"/>
          <w:sz w:val="28"/>
          <w:szCs w:val="20"/>
        </w:rPr>
        <w:t>Федеральный государственный образовательный стандарт;</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ФГУП</w:t>
      </w:r>
      <w:r w:rsidRPr="00B16EE1">
        <w:rPr>
          <w:rFonts w:ascii="Times New Roman" w:eastAsia="Calibri" w:hAnsi="Times New Roman" w:cs="Times New Roman"/>
          <w:sz w:val="28"/>
          <w:szCs w:val="20"/>
        </w:rPr>
        <w:t xml:space="preserve"> – Федеральное государственное унитарное предприятие;</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ФЦП</w:t>
      </w:r>
      <w:r w:rsidRPr="00B16EE1">
        <w:rPr>
          <w:rFonts w:ascii="Times New Roman" w:eastAsia="Calibri" w:hAnsi="Times New Roman" w:cs="Times New Roman"/>
          <w:sz w:val="28"/>
          <w:szCs w:val="20"/>
        </w:rPr>
        <w:t xml:space="preserve"> – Федеральная целевая программа;</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ХВС</w:t>
      </w:r>
      <w:r w:rsidRPr="00B16EE1">
        <w:rPr>
          <w:rFonts w:ascii="Times New Roman" w:eastAsia="Calibri" w:hAnsi="Times New Roman" w:cs="Times New Roman"/>
          <w:sz w:val="28"/>
          <w:szCs w:val="20"/>
        </w:rPr>
        <w:t xml:space="preserve"> – холодное водоснабжение;</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ЦБС</w:t>
      </w:r>
      <w:r w:rsidRPr="00B16EE1">
        <w:rPr>
          <w:rFonts w:ascii="Times New Roman" w:eastAsia="Calibri" w:hAnsi="Times New Roman" w:cs="Times New Roman"/>
          <w:sz w:val="28"/>
          <w:szCs w:val="20"/>
        </w:rPr>
        <w:t xml:space="preserve"> – центральная библиотечная система;</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0"/>
        </w:rPr>
        <w:t>ЧС</w:t>
      </w:r>
      <w:r w:rsidRPr="00B16EE1">
        <w:rPr>
          <w:rFonts w:ascii="Times New Roman" w:eastAsia="Calibri" w:hAnsi="Times New Roman" w:cs="Times New Roman"/>
          <w:sz w:val="28"/>
          <w:szCs w:val="20"/>
        </w:rPr>
        <w:t xml:space="preserve"> – чрезвычайная ситуация;</w:t>
      </w:r>
    </w:p>
    <w:p w:rsidR="002E5A1A" w:rsidRPr="00B16EE1" w:rsidRDefault="002E5A1A" w:rsidP="002E5A1A">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lastRenderedPageBreak/>
        <w:t>ОАО КРКК</w:t>
      </w:r>
      <w:r w:rsidRPr="00B16EE1">
        <w:rPr>
          <w:rFonts w:ascii="Times New Roman" w:eastAsia="Calibri" w:hAnsi="Times New Roman" w:cs="Times New Roman"/>
          <w:sz w:val="28"/>
          <w:szCs w:val="20"/>
        </w:rPr>
        <w:t xml:space="preserve"> - открытое акционерное общество «Корпорация развития Камчатского края»;</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Городской округ, город, г. Петропавловск-Камчатский, ПКГО</w:t>
      </w:r>
      <w:r w:rsidRPr="00B16EE1">
        <w:rPr>
          <w:rFonts w:ascii="Times New Roman" w:eastAsia="Calibri" w:hAnsi="Times New Roman" w:cs="Times New Roman"/>
          <w:sz w:val="28"/>
          <w:szCs w:val="28"/>
        </w:rPr>
        <w:t xml:space="preserve"> – Петропавловск-Камчатский городской округ;</w:t>
      </w:r>
    </w:p>
    <w:p w:rsidR="002E5A1A" w:rsidRPr="00B16EE1" w:rsidRDefault="002E5A1A" w:rsidP="002E5A1A">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Комплексная программа</w:t>
      </w:r>
      <w:r w:rsidRPr="00B16EE1">
        <w:rPr>
          <w:rFonts w:ascii="Times New Roman" w:eastAsia="Calibri" w:hAnsi="Times New Roman" w:cs="Times New Roman"/>
          <w:sz w:val="28"/>
          <w:szCs w:val="28"/>
        </w:rPr>
        <w:t xml:space="preserve"> - Программа комплексного социально-экономического развития Петропавловск-Камчатского городского округа на 2015-2019 годы;</w:t>
      </w:r>
    </w:p>
    <w:p w:rsidR="002E5A1A" w:rsidRPr="00B16EE1" w:rsidRDefault="002E5A1A" w:rsidP="002E5A1A">
      <w:pPr>
        <w:pStyle w:val="af6"/>
        <w:spacing w:before="0" w:after="0"/>
        <w:ind w:firstLine="709"/>
        <w:jc w:val="both"/>
        <w:rPr>
          <w:sz w:val="28"/>
          <w:szCs w:val="28"/>
        </w:rPr>
      </w:pPr>
      <w:r w:rsidRPr="00B16EE1">
        <w:rPr>
          <w:b/>
          <w:sz w:val="28"/>
          <w:szCs w:val="28"/>
        </w:rPr>
        <w:t>Аппарат</w:t>
      </w:r>
      <w:r w:rsidRPr="00B16EE1">
        <w:rPr>
          <w:sz w:val="28"/>
          <w:szCs w:val="28"/>
        </w:rPr>
        <w:t xml:space="preserve"> - Аппарат администрации Петропавловск-Камчатского городского округа;</w:t>
      </w:r>
    </w:p>
    <w:p w:rsidR="002E5A1A" w:rsidRPr="00B16EE1" w:rsidRDefault="002E5A1A" w:rsidP="002E5A1A">
      <w:pPr>
        <w:pStyle w:val="af6"/>
        <w:spacing w:before="0" w:after="0"/>
        <w:ind w:firstLine="709"/>
        <w:jc w:val="both"/>
        <w:rPr>
          <w:sz w:val="28"/>
          <w:szCs w:val="28"/>
        </w:rPr>
      </w:pPr>
      <w:r w:rsidRPr="00B16EE1">
        <w:rPr>
          <w:b/>
          <w:sz w:val="28"/>
          <w:szCs w:val="28"/>
        </w:rPr>
        <w:t>Департамент градостроительства и земельных отношений</w:t>
      </w:r>
      <w:r w:rsidRPr="00B16EE1">
        <w:rPr>
          <w:sz w:val="28"/>
          <w:szCs w:val="28"/>
        </w:rPr>
        <w:t xml:space="preserve"> - Департамент градостроительства и земельных отношений администрации Петропавловск-Камчатского городского округа;</w:t>
      </w:r>
    </w:p>
    <w:p w:rsidR="002E5A1A" w:rsidRPr="00B16EE1" w:rsidRDefault="002E5A1A" w:rsidP="002E5A1A">
      <w:pPr>
        <w:pStyle w:val="af6"/>
        <w:spacing w:before="0" w:after="0"/>
        <w:ind w:firstLine="709"/>
        <w:jc w:val="both"/>
        <w:rPr>
          <w:sz w:val="28"/>
          <w:szCs w:val="28"/>
        </w:rPr>
      </w:pPr>
      <w:r w:rsidRPr="00B16EE1">
        <w:rPr>
          <w:b/>
          <w:sz w:val="28"/>
          <w:szCs w:val="28"/>
        </w:rPr>
        <w:t>Департамент организации муниципальных закупок</w:t>
      </w:r>
      <w:r w:rsidRPr="00B16EE1">
        <w:rPr>
          <w:sz w:val="28"/>
          <w:szCs w:val="28"/>
        </w:rPr>
        <w:t xml:space="preserve"> - Департамент организации муниципальных закупок администрации Петропавловск-Камчатского городского округа;</w:t>
      </w:r>
    </w:p>
    <w:p w:rsidR="002E5A1A" w:rsidRPr="00B16EE1" w:rsidRDefault="002E5A1A" w:rsidP="002E5A1A">
      <w:pPr>
        <w:pStyle w:val="af6"/>
        <w:spacing w:before="0" w:after="0"/>
        <w:ind w:firstLine="709"/>
        <w:jc w:val="both"/>
        <w:rPr>
          <w:sz w:val="28"/>
          <w:szCs w:val="28"/>
        </w:rPr>
      </w:pPr>
      <w:r w:rsidRPr="00B16EE1">
        <w:rPr>
          <w:b/>
          <w:sz w:val="28"/>
          <w:szCs w:val="28"/>
        </w:rPr>
        <w:t>Департамент социального развития</w:t>
      </w:r>
      <w:r w:rsidRPr="00B16EE1">
        <w:rPr>
          <w:sz w:val="28"/>
          <w:szCs w:val="28"/>
        </w:rPr>
        <w:t xml:space="preserve"> - Департамент социального развития администрации Петропавловск-Камчатского городского округа;</w:t>
      </w:r>
    </w:p>
    <w:p w:rsidR="002E5A1A" w:rsidRPr="00B16EE1" w:rsidRDefault="002E5A1A" w:rsidP="002E5A1A">
      <w:pPr>
        <w:pStyle w:val="af6"/>
        <w:spacing w:before="0" w:after="0"/>
        <w:ind w:firstLine="709"/>
        <w:jc w:val="both"/>
        <w:rPr>
          <w:sz w:val="28"/>
          <w:szCs w:val="28"/>
        </w:rPr>
      </w:pPr>
      <w:r w:rsidRPr="00B16EE1">
        <w:rPr>
          <w:b/>
          <w:sz w:val="28"/>
          <w:szCs w:val="28"/>
        </w:rPr>
        <w:t xml:space="preserve">Департамент управления жилищным фондом </w:t>
      </w:r>
      <w:r w:rsidRPr="00B16EE1">
        <w:rPr>
          <w:sz w:val="28"/>
          <w:szCs w:val="28"/>
        </w:rPr>
        <w:t>- Департамент управления жилищным фондом администрации Петропавловск-Камчатского городского округа;</w:t>
      </w:r>
    </w:p>
    <w:p w:rsidR="002E5A1A" w:rsidRPr="00B16EE1" w:rsidRDefault="002E5A1A" w:rsidP="002E5A1A">
      <w:pPr>
        <w:pStyle w:val="af6"/>
        <w:spacing w:before="0" w:after="0"/>
        <w:ind w:firstLine="709"/>
        <w:jc w:val="both"/>
        <w:rPr>
          <w:sz w:val="28"/>
          <w:szCs w:val="28"/>
        </w:rPr>
      </w:pPr>
      <w:r w:rsidRPr="00B16EE1">
        <w:rPr>
          <w:b/>
          <w:sz w:val="28"/>
          <w:szCs w:val="28"/>
        </w:rPr>
        <w:t>Департамент финансов</w:t>
      </w:r>
      <w:r w:rsidRPr="00B16EE1">
        <w:rPr>
          <w:sz w:val="28"/>
          <w:szCs w:val="28"/>
        </w:rPr>
        <w:t xml:space="preserve"> - Департамент финансов администрации Петропавловск-Камчатского городского округа;</w:t>
      </w:r>
    </w:p>
    <w:p w:rsidR="002E5A1A" w:rsidRPr="00B16EE1" w:rsidRDefault="002E5A1A" w:rsidP="002E5A1A">
      <w:pPr>
        <w:pStyle w:val="af6"/>
        <w:spacing w:before="0" w:after="0"/>
        <w:ind w:firstLine="709"/>
        <w:jc w:val="both"/>
        <w:rPr>
          <w:sz w:val="28"/>
          <w:szCs w:val="28"/>
        </w:rPr>
      </w:pPr>
      <w:r w:rsidRPr="00B16EE1">
        <w:rPr>
          <w:b/>
          <w:sz w:val="28"/>
          <w:szCs w:val="28"/>
        </w:rPr>
        <w:t>Комитет городского хозяйства</w:t>
      </w:r>
      <w:r w:rsidRPr="00B16EE1">
        <w:rPr>
          <w:sz w:val="28"/>
          <w:szCs w:val="28"/>
        </w:rPr>
        <w:t xml:space="preserve"> - Комитет городского хозяйства администрации Петропавловск-Камчатского городского округа;</w:t>
      </w:r>
    </w:p>
    <w:p w:rsidR="002E5A1A" w:rsidRPr="00B16EE1" w:rsidRDefault="002E5A1A" w:rsidP="002E5A1A">
      <w:pPr>
        <w:pStyle w:val="af6"/>
        <w:spacing w:before="0" w:after="0"/>
        <w:ind w:firstLine="709"/>
        <w:jc w:val="both"/>
        <w:rPr>
          <w:sz w:val="28"/>
          <w:szCs w:val="28"/>
        </w:rPr>
      </w:pPr>
      <w:r w:rsidRPr="00B16EE1">
        <w:rPr>
          <w:b/>
          <w:sz w:val="28"/>
          <w:szCs w:val="28"/>
        </w:rPr>
        <w:t xml:space="preserve">Комитет по управлению имуществом </w:t>
      </w:r>
      <w:r w:rsidRPr="00B16EE1">
        <w:rPr>
          <w:sz w:val="28"/>
          <w:szCs w:val="28"/>
        </w:rPr>
        <w:t>- Комитет по управлению имуществом администрации Петропавловск-Камчатского городского округа;</w:t>
      </w:r>
    </w:p>
    <w:p w:rsidR="002E5A1A" w:rsidRPr="00B16EE1" w:rsidRDefault="002E5A1A" w:rsidP="002E5A1A">
      <w:pPr>
        <w:pStyle w:val="af6"/>
        <w:spacing w:before="0" w:after="0"/>
        <w:ind w:firstLine="709"/>
        <w:jc w:val="both"/>
        <w:rPr>
          <w:sz w:val="28"/>
          <w:szCs w:val="28"/>
        </w:rPr>
      </w:pPr>
      <w:r w:rsidRPr="00B16EE1">
        <w:rPr>
          <w:b/>
          <w:sz w:val="28"/>
          <w:szCs w:val="28"/>
        </w:rPr>
        <w:t>Административно-контрольное управление</w:t>
      </w:r>
      <w:r w:rsidRPr="00B16EE1">
        <w:rPr>
          <w:sz w:val="28"/>
          <w:szCs w:val="28"/>
        </w:rPr>
        <w:t xml:space="preserve"> - Административно-контрольное управление администрации Петропавловск-Камчатского городского округа;</w:t>
      </w:r>
    </w:p>
    <w:p w:rsidR="002E5A1A" w:rsidRPr="00B16EE1" w:rsidRDefault="002E5A1A" w:rsidP="002E5A1A">
      <w:pPr>
        <w:pStyle w:val="af6"/>
        <w:spacing w:before="0" w:after="0"/>
        <w:ind w:firstLine="709"/>
        <w:jc w:val="both"/>
        <w:rPr>
          <w:sz w:val="28"/>
          <w:szCs w:val="28"/>
        </w:rPr>
      </w:pPr>
      <w:r w:rsidRPr="00B16EE1">
        <w:rPr>
          <w:b/>
          <w:sz w:val="28"/>
          <w:szCs w:val="28"/>
        </w:rPr>
        <w:t>Управление культуры, спорта и молодежной политики</w:t>
      </w:r>
      <w:r w:rsidRPr="00B16EE1">
        <w:rPr>
          <w:sz w:val="28"/>
          <w:szCs w:val="28"/>
        </w:rPr>
        <w:t xml:space="preserve"> - Управление культуры, спорта и молодежной политики администрации Петропавловск-Камчатского городского округа;</w:t>
      </w:r>
    </w:p>
    <w:p w:rsidR="002E5A1A" w:rsidRPr="00B16EE1" w:rsidRDefault="002E5A1A" w:rsidP="002E5A1A">
      <w:pPr>
        <w:pStyle w:val="af6"/>
        <w:spacing w:before="0" w:after="0"/>
        <w:ind w:firstLine="709"/>
        <w:jc w:val="both"/>
        <w:rPr>
          <w:sz w:val="28"/>
          <w:szCs w:val="28"/>
        </w:rPr>
      </w:pPr>
      <w:r w:rsidRPr="00B16EE1">
        <w:rPr>
          <w:b/>
          <w:sz w:val="28"/>
          <w:szCs w:val="28"/>
        </w:rPr>
        <w:t>Управление по взаимодействию с субъектами малого и среднего предпринимательства</w:t>
      </w:r>
      <w:r w:rsidRPr="00B16EE1">
        <w:rPr>
          <w:sz w:val="28"/>
          <w:szCs w:val="28"/>
        </w:rPr>
        <w:t xml:space="preserve"> - Управление по взаимодействию с субъектами малого и среднего предпринимательства администрации Петропавловск-Камчатского городского округа;</w:t>
      </w:r>
    </w:p>
    <w:p w:rsidR="002E5A1A" w:rsidRPr="00B16EE1" w:rsidRDefault="002E5A1A" w:rsidP="002E5A1A">
      <w:pPr>
        <w:pStyle w:val="af6"/>
        <w:spacing w:before="0" w:after="0"/>
        <w:ind w:firstLine="709"/>
        <w:jc w:val="both"/>
        <w:rPr>
          <w:sz w:val="28"/>
          <w:szCs w:val="28"/>
        </w:rPr>
      </w:pPr>
      <w:r w:rsidRPr="00B16EE1">
        <w:rPr>
          <w:b/>
          <w:sz w:val="28"/>
          <w:szCs w:val="28"/>
        </w:rPr>
        <w:t>Управление экономики</w:t>
      </w:r>
      <w:r w:rsidRPr="00B16EE1">
        <w:rPr>
          <w:sz w:val="28"/>
          <w:szCs w:val="28"/>
        </w:rPr>
        <w:t xml:space="preserve"> - Управление экономики администрации Петропавловск-Камчатского городского округа.</w:t>
      </w:r>
    </w:p>
    <w:p w:rsidR="002E5A1A" w:rsidRPr="00B16EE1" w:rsidRDefault="002E5A1A" w:rsidP="002E5A1A">
      <w:pPr>
        <w:spacing w:after="0"/>
        <w:rPr>
          <w:rFonts w:ascii="Times New Roman" w:eastAsiaTheme="majorEastAsia" w:hAnsi="Times New Roman" w:cs="Times New Roman"/>
          <w:sz w:val="28"/>
          <w:szCs w:val="28"/>
        </w:rPr>
      </w:pPr>
      <w:r w:rsidRPr="00B16EE1">
        <w:rPr>
          <w:rFonts w:ascii="Times New Roman" w:eastAsiaTheme="majorEastAsia" w:hAnsi="Times New Roman" w:cs="Times New Roman"/>
          <w:sz w:val="28"/>
          <w:szCs w:val="28"/>
        </w:rPr>
        <w:tab/>
      </w:r>
      <w:r w:rsidRPr="00B16EE1">
        <w:rPr>
          <w:rFonts w:ascii="Times New Roman" w:eastAsiaTheme="majorEastAsia" w:hAnsi="Times New Roman" w:cs="Times New Roman"/>
          <w:b/>
          <w:sz w:val="28"/>
          <w:szCs w:val="28"/>
        </w:rPr>
        <w:t>%</w:t>
      </w:r>
      <w:r w:rsidRPr="00B16EE1">
        <w:rPr>
          <w:rFonts w:ascii="Times New Roman" w:eastAsiaTheme="majorEastAsia" w:hAnsi="Times New Roman" w:cs="Times New Roman"/>
          <w:sz w:val="28"/>
          <w:szCs w:val="28"/>
        </w:rPr>
        <w:t xml:space="preserve"> - процент</w:t>
      </w:r>
    </w:p>
    <w:p w:rsidR="002E5A1A" w:rsidRPr="00B16EE1" w:rsidRDefault="002E5A1A" w:rsidP="002E5A1A">
      <w:pPr>
        <w:spacing w:after="0"/>
        <w:rPr>
          <w:rFonts w:ascii="Times New Roman" w:eastAsiaTheme="majorEastAsia" w:hAnsi="Times New Roman" w:cs="Times New Roman"/>
          <w:sz w:val="28"/>
          <w:szCs w:val="28"/>
        </w:rPr>
      </w:pPr>
      <w:r w:rsidRPr="00B16EE1">
        <w:rPr>
          <w:rFonts w:ascii="Times New Roman" w:eastAsiaTheme="majorEastAsia" w:hAnsi="Times New Roman" w:cs="Times New Roman"/>
          <w:sz w:val="28"/>
          <w:szCs w:val="28"/>
        </w:rPr>
        <w:tab/>
      </w:r>
      <w:r w:rsidRPr="00B16EE1">
        <w:rPr>
          <w:rFonts w:ascii="Times New Roman" w:eastAsiaTheme="majorEastAsia" w:hAnsi="Times New Roman" w:cs="Times New Roman"/>
          <w:b/>
          <w:sz w:val="28"/>
          <w:szCs w:val="28"/>
        </w:rPr>
        <w:t>Гкал</w:t>
      </w:r>
      <w:r w:rsidRPr="00B16EE1">
        <w:rPr>
          <w:rFonts w:ascii="Times New Roman" w:eastAsiaTheme="majorEastAsia" w:hAnsi="Times New Roman" w:cs="Times New Roman"/>
          <w:sz w:val="28"/>
          <w:szCs w:val="28"/>
        </w:rPr>
        <w:t xml:space="preserve"> - гигакалория</w:t>
      </w:r>
    </w:p>
    <w:p w:rsidR="002E5A1A" w:rsidRPr="00B16EE1" w:rsidRDefault="002E5A1A" w:rsidP="002E5A1A">
      <w:pPr>
        <w:spacing w:after="0"/>
        <w:rPr>
          <w:rFonts w:ascii="Times New Roman" w:eastAsiaTheme="majorEastAsia" w:hAnsi="Times New Roman" w:cs="Times New Roman"/>
          <w:sz w:val="28"/>
          <w:szCs w:val="28"/>
        </w:rPr>
      </w:pPr>
      <w:r w:rsidRPr="00B16EE1">
        <w:rPr>
          <w:rFonts w:ascii="Times New Roman" w:eastAsiaTheme="majorEastAsia" w:hAnsi="Times New Roman" w:cs="Times New Roman"/>
          <w:sz w:val="28"/>
          <w:szCs w:val="28"/>
        </w:rPr>
        <w:tab/>
      </w:r>
      <w:r w:rsidRPr="00B16EE1">
        <w:rPr>
          <w:rFonts w:ascii="Times New Roman" w:eastAsiaTheme="majorEastAsia" w:hAnsi="Times New Roman" w:cs="Times New Roman"/>
          <w:b/>
          <w:sz w:val="28"/>
          <w:szCs w:val="28"/>
        </w:rPr>
        <w:t>ед.</w:t>
      </w:r>
      <w:r w:rsidRPr="00B16EE1">
        <w:rPr>
          <w:rFonts w:ascii="Times New Roman" w:eastAsiaTheme="majorEastAsia" w:hAnsi="Times New Roman" w:cs="Times New Roman"/>
          <w:sz w:val="28"/>
          <w:szCs w:val="28"/>
        </w:rPr>
        <w:t xml:space="preserve"> - единица</w:t>
      </w:r>
    </w:p>
    <w:p w:rsidR="002E5A1A" w:rsidRPr="00B16EE1" w:rsidRDefault="002E5A1A" w:rsidP="002E5A1A">
      <w:pPr>
        <w:spacing w:after="0"/>
        <w:rPr>
          <w:rFonts w:ascii="Times New Roman" w:eastAsiaTheme="majorEastAsia" w:hAnsi="Times New Roman" w:cs="Times New Roman"/>
          <w:sz w:val="28"/>
          <w:szCs w:val="28"/>
        </w:rPr>
      </w:pPr>
      <w:r w:rsidRPr="00B16EE1">
        <w:rPr>
          <w:rFonts w:ascii="Times New Roman" w:eastAsiaTheme="majorEastAsia" w:hAnsi="Times New Roman" w:cs="Times New Roman"/>
          <w:sz w:val="28"/>
          <w:szCs w:val="28"/>
        </w:rPr>
        <w:tab/>
      </w:r>
      <w:r w:rsidRPr="00B16EE1">
        <w:rPr>
          <w:rFonts w:ascii="Times New Roman" w:eastAsiaTheme="majorEastAsia" w:hAnsi="Times New Roman" w:cs="Times New Roman"/>
          <w:b/>
          <w:sz w:val="28"/>
          <w:szCs w:val="28"/>
        </w:rPr>
        <w:t>м</w:t>
      </w:r>
      <w:r w:rsidRPr="00B16EE1">
        <w:rPr>
          <w:rFonts w:ascii="Times New Roman" w:eastAsiaTheme="majorEastAsia" w:hAnsi="Times New Roman" w:cs="Times New Roman"/>
          <w:sz w:val="28"/>
          <w:szCs w:val="28"/>
        </w:rPr>
        <w:t xml:space="preserve"> – метр</w:t>
      </w:r>
    </w:p>
    <w:p w:rsidR="002E5A1A" w:rsidRPr="00B16EE1" w:rsidRDefault="002E5A1A" w:rsidP="002E5A1A">
      <w:pPr>
        <w:spacing w:after="0"/>
        <w:rPr>
          <w:rFonts w:ascii="Times New Roman" w:eastAsiaTheme="majorEastAsia" w:hAnsi="Times New Roman" w:cs="Times New Roman"/>
          <w:sz w:val="28"/>
          <w:szCs w:val="28"/>
        </w:rPr>
      </w:pPr>
      <w:r w:rsidRPr="00B16EE1">
        <w:rPr>
          <w:rFonts w:ascii="Times New Roman" w:eastAsiaTheme="majorEastAsia" w:hAnsi="Times New Roman" w:cs="Times New Roman"/>
          <w:sz w:val="28"/>
          <w:szCs w:val="28"/>
        </w:rPr>
        <w:tab/>
      </w:r>
      <w:r w:rsidRPr="00B16EE1">
        <w:rPr>
          <w:rFonts w:ascii="Times New Roman" w:eastAsiaTheme="majorEastAsia" w:hAnsi="Times New Roman" w:cs="Times New Roman"/>
          <w:b/>
          <w:sz w:val="28"/>
          <w:szCs w:val="28"/>
        </w:rPr>
        <w:t>МВт</w:t>
      </w:r>
      <w:r w:rsidRPr="00B16EE1">
        <w:rPr>
          <w:rFonts w:ascii="Times New Roman" w:eastAsiaTheme="majorEastAsia" w:hAnsi="Times New Roman" w:cs="Times New Roman"/>
          <w:sz w:val="28"/>
          <w:szCs w:val="28"/>
        </w:rPr>
        <w:t xml:space="preserve"> – мегаватт</w:t>
      </w:r>
    </w:p>
    <w:p w:rsidR="002E5A1A" w:rsidRPr="00B16EE1" w:rsidRDefault="002E5A1A" w:rsidP="002E5A1A">
      <w:pPr>
        <w:spacing w:after="0"/>
        <w:rPr>
          <w:rFonts w:ascii="Times New Roman" w:eastAsiaTheme="majorEastAsia" w:hAnsi="Times New Roman" w:cs="Times New Roman"/>
          <w:sz w:val="28"/>
          <w:szCs w:val="28"/>
        </w:rPr>
      </w:pPr>
      <w:r w:rsidRPr="00B16EE1">
        <w:rPr>
          <w:rFonts w:ascii="Times New Roman" w:eastAsiaTheme="majorEastAsia" w:hAnsi="Times New Roman" w:cs="Times New Roman"/>
          <w:sz w:val="28"/>
          <w:szCs w:val="28"/>
        </w:rPr>
        <w:tab/>
      </w:r>
      <w:r w:rsidRPr="00B16EE1">
        <w:rPr>
          <w:rFonts w:ascii="Times New Roman" w:eastAsiaTheme="majorEastAsia" w:hAnsi="Times New Roman" w:cs="Times New Roman"/>
          <w:b/>
          <w:sz w:val="28"/>
          <w:szCs w:val="28"/>
        </w:rPr>
        <w:t>млн.</w:t>
      </w:r>
      <w:r w:rsidRPr="00B16EE1">
        <w:rPr>
          <w:rFonts w:ascii="Times New Roman" w:eastAsiaTheme="majorEastAsia" w:hAnsi="Times New Roman" w:cs="Times New Roman"/>
          <w:sz w:val="28"/>
          <w:szCs w:val="28"/>
        </w:rPr>
        <w:t xml:space="preserve"> – миллион</w:t>
      </w:r>
    </w:p>
    <w:p w:rsidR="002E5A1A" w:rsidRPr="00B16EE1" w:rsidRDefault="002E5A1A" w:rsidP="002E5A1A">
      <w:pPr>
        <w:spacing w:after="0"/>
        <w:rPr>
          <w:rFonts w:ascii="Times New Roman" w:eastAsiaTheme="majorEastAsia" w:hAnsi="Times New Roman" w:cs="Times New Roman"/>
          <w:b/>
          <w:sz w:val="28"/>
          <w:szCs w:val="28"/>
        </w:rPr>
      </w:pPr>
      <w:r w:rsidRPr="00B16EE1">
        <w:rPr>
          <w:rFonts w:ascii="Times New Roman" w:eastAsiaTheme="majorEastAsia" w:hAnsi="Times New Roman" w:cs="Times New Roman"/>
          <w:sz w:val="28"/>
          <w:szCs w:val="28"/>
        </w:rPr>
        <w:tab/>
      </w:r>
      <w:r w:rsidRPr="00B16EE1">
        <w:rPr>
          <w:rFonts w:ascii="Times New Roman" w:eastAsiaTheme="majorEastAsia" w:hAnsi="Times New Roman" w:cs="Times New Roman"/>
          <w:b/>
          <w:sz w:val="28"/>
          <w:szCs w:val="28"/>
        </w:rPr>
        <w:t xml:space="preserve">млрд. - </w:t>
      </w:r>
      <w:r w:rsidRPr="00B16EE1">
        <w:rPr>
          <w:rFonts w:ascii="Times New Roman" w:eastAsiaTheme="majorEastAsia" w:hAnsi="Times New Roman" w:cs="Times New Roman"/>
          <w:sz w:val="28"/>
          <w:szCs w:val="28"/>
        </w:rPr>
        <w:t>миллиард</w:t>
      </w:r>
    </w:p>
    <w:p w:rsidR="002E5A1A" w:rsidRPr="00B16EE1" w:rsidRDefault="002E5A1A" w:rsidP="002E5A1A">
      <w:pPr>
        <w:spacing w:after="0"/>
        <w:rPr>
          <w:rFonts w:ascii="Times New Roman" w:eastAsiaTheme="majorEastAsia" w:hAnsi="Times New Roman" w:cs="Times New Roman"/>
          <w:sz w:val="28"/>
          <w:szCs w:val="28"/>
        </w:rPr>
      </w:pPr>
      <w:r w:rsidRPr="00B16EE1">
        <w:rPr>
          <w:rFonts w:ascii="Times New Roman" w:eastAsiaTheme="majorEastAsia" w:hAnsi="Times New Roman" w:cs="Times New Roman"/>
          <w:sz w:val="28"/>
          <w:szCs w:val="28"/>
        </w:rPr>
        <w:tab/>
      </w:r>
      <w:r w:rsidRPr="00B16EE1">
        <w:rPr>
          <w:rFonts w:ascii="Times New Roman" w:eastAsiaTheme="majorEastAsia" w:hAnsi="Times New Roman" w:cs="Times New Roman"/>
          <w:b/>
          <w:sz w:val="28"/>
          <w:szCs w:val="28"/>
        </w:rPr>
        <w:t>км</w:t>
      </w:r>
      <w:r w:rsidRPr="00B16EE1">
        <w:rPr>
          <w:rFonts w:ascii="Times New Roman" w:eastAsiaTheme="majorEastAsia" w:hAnsi="Times New Roman" w:cs="Times New Roman"/>
          <w:sz w:val="28"/>
          <w:szCs w:val="28"/>
        </w:rPr>
        <w:t xml:space="preserve"> – километр</w:t>
      </w:r>
    </w:p>
    <w:p w:rsidR="002E5A1A" w:rsidRPr="00B16EE1" w:rsidRDefault="002E5A1A" w:rsidP="002E5A1A">
      <w:pPr>
        <w:spacing w:after="0"/>
        <w:rPr>
          <w:rFonts w:ascii="Times New Roman" w:eastAsiaTheme="majorEastAsia" w:hAnsi="Times New Roman" w:cs="Times New Roman"/>
          <w:sz w:val="28"/>
          <w:szCs w:val="28"/>
        </w:rPr>
      </w:pPr>
      <w:r w:rsidRPr="00B16EE1">
        <w:rPr>
          <w:rFonts w:ascii="Times New Roman" w:eastAsiaTheme="majorEastAsia" w:hAnsi="Times New Roman" w:cs="Times New Roman"/>
          <w:sz w:val="28"/>
          <w:szCs w:val="28"/>
        </w:rPr>
        <w:lastRenderedPageBreak/>
        <w:tab/>
      </w:r>
      <w:r w:rsidRPr="00B16EE1">
        <w:rPr>
          <w:rFonts w:ascii="Times New Roman" w:eastAsiaTheme="majorEastAsia" w:hAnsi="Times New Roman" w:cs="Times New Roman"/>
          <w:b/>
          <w:sz w:val="28"/>
          <w:szCs w:val="28"/>
        </w:rPr>
        <w:t>кВт</w:t>
      </w:r>
      <w:r w:rsidRPr="00B16EE1">
        <w:rPr>
          <w:rFonts w:ascii="Times New Roman" w:eastAsiaTheme="majorEastAsia" w:hAnsi="Times New Roman" w:cs="Times New Roman"/>
          <w:sz w:val="28"/>
          <w:szCs w:val="28"/>
        </w:rPr>
        <w:t xml:space="preserve"> - киловатт</w:t>
      </w:r>
    </w:p>
    <w:p w:rsidR="002E5A1A" w:rsidRPr="00B16EE1" w:rsidRDefault="002E5A1A" w:rsidP="002E5A1A">
      <w:pPr>
        <w:spacing w:after="0"/>
        <w:rPr>
          <w:rFonts w:ascii="Times New Roman" w:eastAsiaTheme="majorEastAsia" w:hAnsi="Times New Roman" w:cs="Times New Roman"/>
          <w:sz w:val="28"/>
          <w:szCs w:val="28"/>
        </w:rPr>
      </w:pPr>
      <w:r w:rsidRPr="00B16EE1">
        <w:rPr>
          <w:rFonts w:ascii="Times New Roman" w:eastAsiaTheme="majorEastAsia" w:hAnsi="Times New Roman" w:cs="Times New Roman"/>
          <w:sz w:val="28"/>
          <w:szCs w:val="28"/>
        </w:rPr>
        <w:tab/>
      </w:r>
      <w:r w:rsidRPr="00B16EE1">
        <w:rPr>
          <w:rFonts w:ascii="Times New Roman" w:eastAsiaTheme="majorEastAsia" w:hAnsi="Times New Roman" w:cs="Times New Roman"/>
          <w:b/>
          <w:sz w:val="28"/>
          <w:szCs w:val="28"/>
        </w:rPr>
        <w:t>тыс. кв. м.</w:t>
      </w:r>
      <w:r w:rsidRPr="00B16EE1">
        <w:rPr>
          <w:rFonts w:ascii="Times New Roman" w:eastAsiaTheme="majorEastAsia" w:hAnsi="Times New Roman" w:cs="Times New Roman"/>
          <w:sz w:val="28"/>
          <w:szCs w:val="28"/>
        </w:rPr>
        <w:t xml:space="preserve"> - тысяч квадратных метров</w:t>
      </w:r>
    </w:p>
    <w:p w:rsidR="002E5A1A" w:rsidRPr="00B16EE1" w:rsidRDefault="002E5A1A" w:rsidP="002E5A1A">
      <w:pPr>
        <w:spacing w:after="0"/>
        <w:rPr>
          <w:rFonts w:ascii="Times New Roman" w:eastAsiaTheme="majorEastAsia" w:hAnsi="Times New Roman" w:cs="Times New Roman"/>
          <w:sz w:val="28"/>
          <w:szCs w:val="28"/>
        </w:rPr>
      </w:pPr>
      <w:r w:rsidRPr="00B16EE1">
        <w:rPr>
          <w:rFonts w:ascii="Times New Roman" w:eastAsiaTheme="majorEastAsia" w:hAnsi="Times New Roman" w:cs="Times New Roman"/>
          <w:sz w:val="28"/>
          <w:szCs w:val="28"/>
        </w:rPr>
        <w:tab/>
      </w:r>
      <w:r w:rsidRPr="00B16EE1">
        <w:rPr>
          <w:rFonts w:ascii="Times New Roman" w:eastAsiaTheme="majorEastAsia" w:hAnsi="Times New Roman" w:cs="Times New Roman"/>
          <w:b/>
          <w:sz w:val="28"/>
          <w:szCs w:val="28"/>
        </w:rPr>
        <w:t xml:space="preserve">тыс. кв. км. </w:t>
      </w:r>
      <w:r w:rsidRPr="00B16EE1">
        <w:rPr>
          <w:rFonts w:ascii="Times New Roman" w:eastAsiaTheme="majorEastAsia" w:hAnsi="Times New Roman" w:cs="Times New Roman"/>
          <w:sz w:val="28"/>
          <w:szCs w:val="28"/>
        </w:rPr>
        <w:t>- тысяч квадратных километров</w:t>
      </w:r>
    </w:p>
    <w:p w:rsidR="002E5A1A" w:rsidRPr="00B16EE1" w:rsidRDefault="002E5A1A" w:rsidP="002E5A1A">
      <w:pPr>
        <w:spacing w:after="0"/>
        <w:rPr>
          <w:rFonts w:ascii="Times New Roman" w:eastAsiaTheme="majorEastAsia" w:hAnsi="Times New Roman" w:cs="Times New Roman"/>
          <w:sz w:val="28"/>
          <w:szCs w:val="28"/>
        </w:rPr>
      </w:pPr>
      <w:r w:rsidRPr="00B16EE1">
        <w:rPr>
          <w:rFonts w:ascii="Times New Roman" w:eastAsiaTheme="majorEastAsia" w:hAnsi="Times New Roman" w:cs="Times New Roman"/>
          <w:sz w:val="28"/>
          <w:szCs w:val="28"/>
        </w:rPr>
        <w:tab/>
      </w:r>
      <w:r w:rsidRPr="00B16EE1">
        <w:rPr>
          <w:rFonts w:ascii="Times New Roman" w:eastAsiaTheme="majorEastAsia" w:hAnsi="Times New Roman" w:cs="Times New Roman"/>
          <w:b/>
          <w:sz w:val="28"/>
          <w:szCs w:val="28"/>
        </w:rPr>
        <w:t xml:space="preserve">тыс. руб. </w:t>
      </w:r>
      <w:r w:rsidRPr="00B16EE1">
        <w:rPr>
          <w:rFonts w:ascii="Times New Roman" w:eastAsiaTheme="majorEastAsia" w:hAnsi="Times New Roman" w:cs="Times New Roman"/>
          <w:sz w:val="28"/>
          <w:szCs w:val="28"/>
        </w:rPr>
        <w:t>- тысяч рублей</w:t>
      </w:r>
    </w:p>
    <w:p w:rsidR="002E5A1A" w:rsidRPr="00B16EE1" w:rsidRDefault="002E5A1A" w:rsidP="002E5A1A">
      <w:pPr>
        <w:spacing w:after="0"/>
        <w:rPr>
          <w:rFonts w:ascii="Times New Roman" w:eastAsiaTheme="majorEastAsia" w:hAnsi="Times New Roman" w:cs="Times New Roman"/>
          <w:sz w:val="28"/>
          <w:szCs w:val="28"/>
        </w:rPr>
      </w:pPr>
      <w:r w:rsidRPr="00B16EE1">
        <w:rPr>
          <w:rFonts w:ascii="Times New Roman" w:eastAsiaTheme="majorEastAsia" w:hAnsi="Times New Roman" w:cs="Times New Roman"/>
          <w:sz w:val="28"/>
          <w:szCs w:val="28"/>
        </w:rPr>
        <w:tab/>
      </w:r>
      <w:r w:rsidRPr="00B16EE1">
        <w:rPr>
          <w:rFonts w:ascii="Times New Roman" w:eastAsiaTheme="majorEastAsia" w:hAnsi="Times New Roman" w:cs="Times New Roman"/>
          <w:b/>
          <w:sz w:val="28"/>
          <w:szCs w:val="28"/>
        </w:rPr>
        <w:t>куб. м.</w:t>
      </w:r>
      <w:r w:rsidRPr="00B16EE1">
        <w:rPr>
          <w:rFonts w:ascii="Times New Roman" w:eastAsiaTheme="majorEastAsia" w:hAnsi="Times New Roman" w:cs="Times New Roman"/>
          <w:sz w:val="28"/>
          <w:szCs w:val="28"/>
        </w:rPr>
        <w:t xml:space="preserve"> - кубический метр</w:t>
      </w:r>
    </w:p>
    <w:p w:rsidR="00576F63" w:rsidRPr="00B16EE1" w:rsidRDefault="00576F63">
      <w:pPr>
        <w:rPr>
          <w:rFonts w:eastAsiaTheme="majorEastAsia"/>
          <w:sz w:val="28"/>
          <w:szCs w:val="28"/>
        </w:rPr>
      </w:pPr>
    </w:p>
    <w:p w:rsidR="00576F63" w:rsidRPr="00B16EE1" w:rsidRDefault="00576F63">
      <w:pPr>
        <w:rPr>
          <w:rFonts w:eastAsiaTheme="majorEastAsia"/>
          <w:sz w:val="28"/>
          <w:szCs w:val="28"/>
        </w:rPr>
      </w:pP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576F63" w:rsidRPr="00B16EE1" w:rsidRDefault="00576F63">
      <w:pPr>
        <w:rPr>
          <w:rFonts w:eastAsiaTheme="majorEastAsia"/>
          <w:sz w:val="28"/>
          <w:szCs w:val="28"/>
        </w:rPr>
      </w:pPr>
    </w:p>
    <w:p w:rsidR="002E5A1A" w:rsidRPr="00B16EE1" w:rsidRDefault="002E5A1A">
      <w:pPr>
        <w:rPr>
          <w:rFonts w:eastAsiaTheme="majorEastAsia"/>
          <w:sz w:val="28"/>
          <w:szCs w:val="28"/>
        </w:rPr>
      </w:pPr>
    </w:p>
    <w:p w:rsidR="002E5A1A" w:rsidRPr="00B16EE1" w:rsidRDefault="002E5A1A">
      <w:pPr>
        <w:rPr>
          <w:rFonts w:eastAsiaTheme="majorEastAsia"/>
          <w:sz w:val="28"/>
          <w:szCs w:val="28"/>
        </w:rPr>
      </w:pPr>
    </w:p>
    <w:p w:rsidR="002E5A1A" w:rsidRPr="00B16EE1" w:rsidRDefault="002E5A1A">
      <w:pPr>
        <w:rPr>
          <w:rFonts w:eastAsiaTheme="majorEastAsia"/>
          <w:sz w:val="28"/>
          <w:szCs w:val="28"/>
        </w:rPr>
      </w:pPr>
    </w:p>
    <w:p w:rsidR="002E5A1A" w:rsidRPr="00B16EE1" w:rsidRDefault="002E5A1A">
      <w:pPr>
        <w:rPr>
          <w:rFonts w:eastAsiaTheme="majorEastAsia"/>
          <w:sz w:val="28"/>
          <w:szCs w:val="28"/>
        </w:rPr>
      </w:pPr>
    </w:p>
    <w:p w:rsidR="002E5A1A" w:rsidRPr="00B16EE1" w:rsidRDefault="002E5A1A">
      <w:pPr>
        <w:rPr>
          <w:rFonts w:eastAsiaTheme="majorEastAsia"/>
          <w:sz w:val="28"/>
          <w:szCs w:val="28"/>
        </w:rPr>
      </w:pPr>
    </w:p>
    <w:p w:rsidR="002E5A1A" w:rsidRPr="00B16EE1" w:rsidRDefault="002E5A1A">
      <w:pPr>
        <w:rPr>
          <w:rFonts w:eastAsiaTheme="majorEastAsia"/>
          <w:sz w:val="28"/>
          <w:szCs w:val="28"/>
        </w:rPr>
      </w:pPr>
    </w:p>
    <w:p w:rsidR="002E5A1A" w:rsidRPr="00B16EE1" w:rsidRDefault="002E5A1A">
      <w:pPr>
        <w:rPr>
          <w:rFonts w:eastAsiaTheme="majorEastAsia"/>
          <w:sz w:val="28"/>
          <w:szCs w:val="28"/>
        </w:rPr>
      </w:pPr>
    </w:p>
    <w:p w:rsidR="002E5A1A" w:rsidRPr="00B16EE1" w:rsidRDefault="002E5A1A">
      <w:pPr>
        <w:rPr>
          <w:rFonts w:eastAsiaTheme="majorEastAsia"/>
          <w:sz w:val="28"/>
          <w:szCs w:val="28"/>
        </w:rPr>
      </w:pPr>
    </w:p>
    <w:p w:rsidR="002E5A1A" w:rsidRPr="00B16EE1" w:rsidRDefault="002E5A1A">
      <w:pPr>
        <w:rPr>
          <w:rFonts w:eastAsiaTheme="majorEastAsia"/>
          <w:sz w:val="28"/>
          <w:szCs w:val="28"/>
        </w:rPr>
      </w:pPr>
    </w:p>
    <w:p w:rsidR="002E5A1A" w:rsidRPr="00B16EE1" w:rsidRDefault="002E5A1A">
      <w:pPr>
        <w:rPr>
          <w:rFonts w:eastAsiaTheme="majorEastAsia"/>
          <w:sz w:val="28"/>
          <w:szCs w:val="28"/>
        </w:rPr>
      </w:pPr>
    </w:p>
    <w:p w:rsidR="002E5A1A" w:rsidRPr="00B16EE1" w:rsidRDefault="002E5A1A">
      <w:pPr>
        <w:rPr>
          <w:rFonts w:eastAsiaTheme="majorEastAsia"/>
          <w:sz w:val="28"/>
          <w:szCs w:val="28"/>
        </w:rPr>
      </w:pPr>
    </w:p>
    <w:p w:rsidR="002E5A1A" w:rsidRPr="00B16EE1" w:rsidRDefault="002E5A1A">
      <w:pPr>
        <w:rPr>
          <w:rFonts w:eastAsiaTheme="majorEastAsia"/>
          <w:sz w:val="28"/>
          <w:szCs w:val="28"/>
        </w:rPr>
      </w:pPr>
    </w:p>
    <w:p w:rsidR="002E5A1A" w:rsidRPr="00B16EE1" w:rsidRDefault="002E5A1A">
      <w:pPr>
        <w:rPr>
          <w:rFonts w:eastAsiaTheme="majorEastAsia"/>
          <w:sz w:val="28"/>
          <w:szCs w:val="28"/>
        </w:rPr>
      </w:pPr>
    </w:p>
    <w:p w:rsidR="007F310C" w:rsidRPr="00B16EE1" w:rsidRDefault="007F310C" w:rsidP="007F310C">
      <w:pPr>
        <w:pStyle w:val="1"/>
        <w:spacing w:before="0" w:line="240" w:lineRule="auto"/>
        <w:jc w:val="center"/>
        <w:rPr>
          <w:sz w:val="28"/>
        </w:rPr>
      </w:pPr>
      <w:bookmarkStart w:id="2" w:name="_Toc421275535"/>
      <w:bookmarkStart w:id="3" w:name="_Toc428884698"/>
      <w:r w:rsidRPr="00B16EE1">
        <w:rPr>
          <w:sz w:val="28"/>
        </w:rPr>
        <w:lastRenderedPageBreak/>
        <w:t>Глава 3. Введение</w:t>
      </w:r>
      <w:bookmarkEnd w:id="2"/>
      <w:bookmarkEnd w:id="3"/>
    </w:p>
    <w:p w:rsidR="007F310C" w:rsidRPr="00B16EE1" w:rsidRDefault="007F310C" w:rsidP="007F310C">
      <w:pPr>
        <w:spacing w:after="0" w:line="240" w:lineRule="auto"/>
      </w:pPr>
    </w:p>
    <w:p w:rsidR="007F310C" w:rsidRPr="00B16EE1" w:rsidRDefault="007F310C" w:rsidP="007F310C">
      <w:pPr>
        <w:pStyle w:val="af6"/>
        <w:spacing w:after="0"/>
        <w:ind w:firstLine="709"/>
        <w:jc w:val="both"/>
        <w:rPr>
          <w:sz w:val="28"/>
          <w:szCs w:val="28"/>
        </w:rPr>
      </w:pPr>
      <w:r w:rsidRPr="00B16EE1">
        <w:rPr>
          <w:sz w:val="28"/>
          <w:szCs w:val="28"/>
        </w:rPr>
        <w:t xml:space="preserve">К вопросам местного значения относится широкий спектр задач по обеспечению социально-экономического развития муниципального образования. Вместе с тем, устойчивое и комплексное социально-экономическое развитие муниципальных образований невозможно обеспечить без установления четких стратегических целей, задач и приоритетов осуществления социально-экономической политики на соответствующих территориях, а также определения системных и взаимоувязанных механизмов и мер их реализации. </w:t>
      </w:r>
    </w:p>
    <w:p w:rsidR="007F310C" w:rsidRPr="00B16EE1" w:rsidRDefault="007F310C" w:rsidP="007F310C">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rPr>
        <w:t xml:space="preserve">Программа комплексного социально-экономического развития </w:t>
      </w:r>
      <w:r w:rsidRPr="00B16EE1">
        <w:rPr>
          <w:rFonts w:ascii="Times New Roman" w:hAnsi="Times New Roman" w:cs="Times New Roman"/>
          <w:sz w:val="28"/>
          <w:szCs w:val="28"/>
        </w:rPr>
        <w:t>Петропавловск-Камчатского городского округа на 2015-2019 годы</w:t>
      </w:r>
      <w:r w:rsidRPr="00B16EE1">
        <w:rPr>
          <w:rFonts w:ascii="Times New Roman" w:hAnsi="Times New Roman" w:cs="Times New Roman"/>
          <w:bCs/>
          <w:sz w:val="28"/>
          <w:szCs w:val="28"/>
        </w:rPr>
        <w:t xml:space="preserve"> – это документ, определяющий стратегические цели и стратегические приоритеты, а </w:t>
      </w:r>
      <w:r w:rsidR="006D551B">
        <w:rPr>
          <w:rFonts w:ascii="Times New Roman" w:hAnsi="Times New Roman" w:cs="Times New Roman"/>
          <w:bCs/>
          <w:sz w:val="28"/>
          <w:szCs w:val="28"/>
        </w:rPr>
        <w:t>также</w:t>
      </w:r>
      <w:r w:rsidRPr="00B16EE1">
        <w:rPr>
          <w:rFonts w:ascii="Times New Roman" w:hAnsi="Times New Roman" w:cs="Times New Roman"/>
          <w:bCs/>
          <w:sz w:val="28"/>
          <w:szCs w:val="28"/>
        </w:rPr>
        <w:t xml:space="preserve"> перспективные направления социально-экономической политики администрации городского округа на среднесрочный период.</w:t>
      </w:r>
    </w:p>
    <w:p w:rsidR="007F310C" w:rsidRPr="00B16EE1" w:rsidRDefault="007F310C" w:rsidP="007F310C">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основе реализации Комплексной программы лежит программно-целевой подход, который является одним из инструментов системы управления развитием городского округа, средством реализации органами администрации Петропавловск-Камчатского городского округа социальной и экономической политики, механизмом воздействия на экономические процессы в пределах полномочий с целью формирования условий, обеспечивающих последовательное повышение качества жизни населения городского округа, эффективное и результативное использование средств бюджета городского округа.</w:t>
      </w:r>
    </w:p>
    <w:p w:rsidR="007F310C" w:rsidRPr="00B16EE1" w:rsidRDefault="007F310C" w:rsidP="007F310C">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Исходными данными для разработки программы послужили документы стратегического развития и прогнозы социально-экономического развития на среднесрочный период для Российской Федерации, ДВФО, Камчатского края и Петропавловск-Камчатского городского округа, послания Президента Российской Федерации, Губернатора Камчатского края, государственные программы Российской Федерации и Камчатского края</w:t>
      </w:r>
      <w:r w:rsidR="005806A4" w:rsidRPr="00B16EE1">
        <w:rPr>
          <w:rFonts w:ascii="Times New Roman" w:hAnsi="Times New Roman" w:cs="Times New Roman"/>
          <w:sz w:val="28"/>
          <w:szCs w:val="28"/>
        </w:rPr>
        <w:t>,</w:t>
      </w:r>
      <w:r w:rsidRPr="00B16EE1">
        <w:rPr>
          <w:rFonts w:ascii="Times New Roman" w:hAnsi="Times New Roman" w:cs="Times New Roman"/>
          <w:sz w:val="28"/>
          <w:szCs w:val="28"/>
        </w:rPr>
        <w:t xml:space="preserve"> муниципальные программы Петропавловск-Камчатского городского округа, инвестиционная программа Камчатского края.</w:t>
      </w:r>
    </w:p>
    <w:p w:rsidR="00576F63" w:rsidRPr="00B16EE1" w:rsidRDefault="007F310C" w:rsidP="00DA0B88">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ходе разработки Комплексной программы проведен комплексный анализ социально-экономического положения городского округа</w:t>
      </w:r>
      <w:r w:rsidR="005806A4" w:rsidRPr="00B16EE1">
        <w:rPr>
          <w:rFonts w:ascii="Times New Roman" w:hAnsi="Times New Roman" w:cs="Times New Roman"/>
          <w:sz w:val="28"/>
          <w:szCs w:val="28"/>
        </w:rPr>
        <w:t>,</w:t>
      </w:r>
      <w:r w:rsidRPr="00B16EE1">
        <w:rPr>
          <w:rFonts w:ascii="Times New Roman" w:hAnsi="Times New Roman" w:cs="Times New Roman"/>
          <w:sz w:val="28"/>
          <w:szCs w:val="28"/>
        </w:rPr>
        <w:t xml:space="preserve"> оценены действующие меры по улучшению социально-экономического положения городского округа, выявлены перспективы и проблемы его развития, конкурентные преимущества</w:t>
      </w:r>
      <w:r w:rsidR="005806A4" w:rsidRPr="00B16EE1">
        <w:rPr>
          <w:rFonts w:ascii="Times New Roman" w:hAnsi="Times New Roman" w:cs="Times New Roman"/>
          <w:sz w:val="28"/>
          <w:szCs w:val="28"/>
        </w:rPr>
        <w:t>,</w:t>
      </w:r>
      <w:r w:rsidRPr="00B16EE1">
        <w:rPr>
          <w:rFonts w:ascii="Times New Roman" w:hAnsi="Times New Roman" w:cs="Times New Roman"/>
          <w:sz w:val="28"/>
          <w:szCs w:val="28"/>
        </w:rPr>
        <w:t xml:space="preserve"> </w:t>
      </w:r>
      <w:r w:rsidR="005806A4" w:rsidRPr="00B16EE1">
        <w:rPr>
          <w:rFonts w:ascii="Times New Roman" w:hAnsi="Times New Roman" w:cs="Times New Roman"/>
          <w:sz w:val="28"/>
          <w:szCs w:val="28"/>
        </w:rPr>
        <w:t>о</w:t>
      </w:r>
      <w:r w:rsidRPr="00B16EE1">
        <w:rPr>
          <w:rFonts w:ascii="Times New Roman" w:hAnsi="Times New Roman" w:cs="Times New Roman"/>
          <w:sz w:val="28"/>
          <w:szCs w:val="28"/>
        </w:rPr>
        <w:t>пределены и обоснованы миссия, система целей и задач развития Петропавловск-Камчатского городского округа, разработана система мероприятий по реализации стратегических направлений социально-экономического развития Петропавловск-Камчатского городского округа на среднесрочный период, сформирован перечень перспективных проектов, концепций, стратегий и муниципальных программ и подпрограмм с определением целевых индикаторов по ним. Мероприятия по реализации программы комплексного социально-экономического развития Петропавловск-Камчатского городского округа на 2015-2019 годы разработаны с учетом интересов и приоритетов населения городского округа, бизнеса, общественности, органов государственной власти и иных субъектов.</w:t>
      </w:r>
    </w:p>
    <w:p w:rsidR="00DA0B88" w:rsidRPr="00B16EE1" w:rsidRDefault="00171CBB" w:rsidP="00DA0B88">
      <w:pPr>
        <w:pStyle w:val="1"/>
        <w:spacing w:before="0" w:line="240" w:lineRule="auto"/>
        <w:jc w:val="center"/>
      </w:pPr>
      <w:bookmarkStart w:id="4" w:name="_Toc425428991"/>
      <w:r w:rsidRPr="00B16EE1">
        <w:br w:type="page"/>
      </w:r>
      <w:bookmarkStart w:id="5" w:name="_Toc428884699"/>
      <w:r w:rsidR="00DA0B88" w:rsidRPr="00B16EE1">
        <w:rPr>
          <w:sz w:val="28"/>
        </w:rPr>
        <w:lastRenderedPageBreak/>
        <w:t>Глава 4. Паспорт</w:t>
      </w:r>
      <w:bookmarkEnd w:id="4"/>
      <w:r w:rsidR="00E93362">
        <w:rPr>
          <w:sz w:val="28"/>
        </w:rPr>
        <w:t xml:space="preserve"> </w:t>
      </w:r>
      <w:bookmarkStart w:id="6" w:name="_Toc425409860"/>
      <w:bookmarkStart w:id="7" w:name="_Toc425433759"/>
      <w:r w:rsidR="00DA0B88" w:rsidRPr="00B16EE1">
        <w:t>программы комплексного социально-экономического развития Петропавловск-Камчатского городского округа на 2015-2019 годы</w:t>
      </w:r>
      <w:bookmarkEnd w:id="5"/>
      <w:bookmarkEnd w:id="6"/>
      <w:bookmarkEnd w:id="7"/>
    </w:p>
    <w:p w:rsidR="00DA0B88" w:rsidRPr="00B16EE1" w:rsidRDefault="00DA0B88" w:rsidP="00DA0B88"/>
    <w:tbl>
      <w:tblPr>
        <w:tblW w:w="16839" w:type="dxa"/>
        <w:tblLayout w:type="fixed"/>
        <w:tblLook w:val="01E0"/>
      </w:tblPr>
      <w:tblGrid>
        <w:gridCol w:w="2661"/>
        <w:gridCol w:w="7089"/>
        <w:gridCol w:w="7089"/>
      </w:tblGrid>
      <w:tr w:rsidR="00DA0B88" w:rsidRPr="00B16EE1" w:rsidTr="00AB460E">
        <w:trPr>
          <w:trHeight w:val="931"/>
        </w:trPr>
        <w:tc>
          <w:tcPr>
            <w:tcW w:w="2661"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spacing w:after="0" w:line="240" w:lineRule="auto"/>
              <w:jc w:val="both"/>
              <w:rPr>
                <w:rFonts w:ascii="Times New Roman" w:hAnsi="Times New Roman" w:cs="Times New Roman"/>
                <w:sz w:val="28"/>
                <w:szCs w:val="28"/>
              </w:rPr>
            </w:pPr>
            <w:r w:rsidRPr="00B16EE1">
              <w:rPr>
                <w:rFonts w:ascii="Times New Roman" w:hAnsi="Times New Roman" w:cs="Times New Roman"/>
                <w:sz w:val="28"/>
                <w:szCs w:val="28"/>
              </w:rPr>
              <w:t>Наименование программы</w:t>
            </w:r>
          </w:p>
        </w:tc>
        <w:tc>
          <w:tcPr>
            <w:tcW w:w="7089"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spacing w:after="0" w:line="240" w:lineRule="auto"/>
              <w:ind w:firstLine="633"/>
              <w:jc w:val="both"/>
              <w:rPr>
                <w:rFonts w:ascii="Times New Roman" w:hAnsi="Times New Roman" w:cs="Times New Roman"/>
                <w:sz w:val="28"/>
                <w:szCs w:val="28"/>
              </w:rPr>
            </w:pPr>
            <w:r w:rsidRPr="00B16EE1">
              <w:rPr>
                <w:rFonts w:ascii="Times New Roman" w:hAnsi="Times New Roman" w:cs="Times New Roman"/>
                <w:sz w:val="28"/>
                <w:szCs w:val="28"/>
              </w:rPr>
              <w:t>Программа комплексного социально-экономического развития Петропавловск-Камчатского городского округа на 2015-2019 годы</w:t>
            </w:r>
          </w:p>
        </w:tc>
        <w:tc>
          <w:tcPr>
            <w:tcW w:w="7089" w:type="dxa"/>
            <w:tcBorders>
              <w:left w:val="single" w:sz="4" w:space="0" w:color="auto"/>
            </w:tcBorders>
          </w:tcPr>
          <w:p w:rsidR="00DA0B88" w:rsidRPr="00B16EE1" w:rsidRDefault="00DA0B88" w:rsidP="00D85304">
            <w:pPr>
              <w:spacing w:after="0" w:line="240" w:lineRule="auto"/>
              <w:ind w:left="113"/>
              <w:jc w:val="both"/>
              <w:rPr>
                <w:rFonts w:ascii="Times New Roman" w:hAnsi="Times New Roman" w:cs="Times New Roman"/>
                <w:sz w:val="28"/>
                <w:szCs w:val="28"/>
              </w:rPr>
            </w:pPr>
          </w:p>
        </w:tc>
      </w:tr>
      <w:tr w:rsidR="00DA0B88" w:rsidRPr="00B16EE1" w:rsidTr="00AB460E">
        <w:trPr>
          <w:trHeight w:val="5792"/>
        </w:trPr>
        <w:tc>
          <w:tcPr>
            <w:tcW w:w="2661"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spacing w:after="0" w:line="240" w:lineRule="auto"/>
              <w:rPr>
                <w:rFonts w:ascii="Times New Roman" w:hAnsi="Times New Roman" w:cs="Times New Roman"/>
                <w:sz w:val="28"/>
                <w:szCs w:val="28"/>
              </w:rPr>
            </w:pPr>
            <w:r w:rsidRPr="00B16EE1">
              <w:rPr>
                <w:rFonts w:ascii="Times New Roman" w:hAnsi="Times New Roman" w:cs="Times New Roman"/>
                <w:sz w:val="28"/>
                <w:szCs w:val="28"/>
              </w:rPr>
              <w:t>Основание для разработки программы</w:t>
            </w:r>
          </w:p>
        </w:tc>
        <w:tc>
          <w:tcPr>
            <w:tcW w:w="7089"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pStyle w:val="11"/>
              <w:ind w:firstLine="633"/>
              <w:rPr>
                <w:szCs w:val="28"/>
                <w:lang w:eastAsia="ru-RU"/>
              </w:rPr>
            </w:pPr>
            <w:r w:rsidRPr="00B16EE1">
              <w:rPr>
                <w:szCs w:val="28"/>
              </w:rPr>
              <w:t xml:space="preserve">Федеральный закон от 06.10.2003 № 131-ФЗ </w:t>
            </w:r>
            <w:r w:rsidRPr="00B16EE1">
              <w:rPr>
                <w:szCs w:val="28"/>
              </w:rPr>
              <w:br/>
              <w:t>«Об общих принципах организации местного самоуправления в Р</w:t>
            </w:r>
            <w:r w:rsidR="00CA7E82" w:rsidRPr="00B16EE1">
              <w:rPr>
                <w:szCs w:val="28"/>
              </w:rPr>
              <w:t xml:space="preserve">оссийской </w:t>
            </w:r>
            <w:r w:rsidRPr="00B16EE1">
              <w:rPr>
                <w:szCs w:val="28"/>
              </w:rPr>
              <w:t>Ф</w:t>
            </w:r>
            <w:r w:rsidR="00CA7E82" w:rsidRPr="00B16EE1">
              <w:rPr>
                <w:szCs w:val="28"/>
              </w:rPr>
              <w:t>едерации</w:t>
            </w:r>
            <w:r w:rsidRPr="00B16EE1">
              <w:rPr>
                <w:szCs w:val="28"/>
              </w:rPr>
              <w:t>».</w:t>
            </w:r>
          </w:p>
          <w:p w:rsidR="00DA0B88" w:rsidRPr="00B16EE1" w:rsidRDefault="00DA0B88" w:rsidP="00D85304">
            <w:pPr>
              <w:pStyle w:val="11"/>
              <w:ind w:firstLine="633"/>
              <w:rPr>
                <w:szCs w:val="28"/>
              </w:rPr>
            </w:pPr>
            <w:r w:rsidRPr="00B16EE1">
              <w:rPr>
                <w:szCs w:val="28"/>
              </w:rPr>
              <w:t xml:space="preserve">Постановление Губернатора Камчатского края </w:t>
            </w:r>
            <w:r w:rsidRPr="00B16EE1">
              <w:rPr>
                <w:szCs w:val="28"/>
              </w:rPr>
              <w:br/>
              <w:t>от 03.10.2008 № 371 «О Порядке взаимодействия исполнительных органов государственной власти Камчатского края и органов местного самоуправления муниципальных образований в Камчатском крае в процессе планирования социально-экономического развития муниципальных образований в Камчатском крае».</w:t>
            </w:r>
          </w:p>
          <w:p w:rsidR="00DA0B88" w:rsidRPr="00B16EE1" w:rsidRDefault="00DA0B88" w:rsidP="00D85304">
            <w:pPr>
              <w:pStyle w:val="11"/>
              <w:ind w:firstLine="633"/>
              <w:rPr>
                <w:szCs w:val="28"/>
              </w:rPr>
            </w:pPr>
            <w:r w:rsidRPr="00B16EE1">
              <w:rPr>
                <w:szCs w:val="28"/>
              </w:rPr>
              <w:t xml:space="preserve">Постановление Правительства Российской Федерации от 15.04.1996 № 480 «Об утверждении федеральной целевой программы «Экономическое и социальное развитие Дальнего Востока и Байкальского региона на период </w:t>
            </w:r>
            <w:r w:rsidRPr="00392128">
              <w:rPr>
                <w:szCs w:val="28"/>
              </w:rPr>
              <w:t xml:space="preserve">до </w:t>
            </w:r>
            <w:r w:rsidR="00392128" w:rsidRPr="00392128">
              <w:rPr>
                <w:szCs w:val="28"/>
              </w:rPr>
              <w:t xml:space="preserve">2018 </w:t>
            </w:r>
            <w:r w:rsidRPr="00392128">
              <w:rPr>
                <w:szCs w:val="28"/>
              </w:rPr>
              <w:t>года».</w:t>
            </w:r>
          </w:p>
          <w:p w:rsidR="00DA0B88" w:rsidRPr="00B16EE1" w:rsidRDefault="00DA0B88" w:rsidP="00D85304">
            <w:pPr>
              <w:pStyle w:val="11"/>
              <w:ind w:firstLine="633"/>
              <w:rPr>
                <w:szCs w:val="28"/>
              </w:rPr>
            </w:pPr>
            <w:r w:rsidRPr="00B16EE1">
              <w:rPr>
                <w:szCs w:val="28"/>
              </w:rPr>
              <w:t xml:space="preserve">Постановление Правительства Камчатского края </w:t>
            </w:r>
            <w:r w:rsidRPr="00B16EE1">
              <w:rPr>
                <w:szCs w:val="28"/>
              </w:rPr>
              <w:br/>
              <w:t>от 27.07.2010 № 332-П «Об утверждении Стратеги</w:t>
            </w:r>
            <w:r w:rsidR="00CA7E82" w:rsidRPr="00B16EE1">
              <w:rPr>
                <w:szCs w:val="28"/>
              </w:rPr>
              <w:t>и</w:t>
            </w:r>
            <w:r w:rsidRPr="00B16EE1">
              <w:rPr>
                <w:szCs w:val="28"/>
              </w:rPr>
              <w:t xml:space="preserve"> социально-экономического развития Камчатского края до 2025 года». </w:t>
            </w:r>
          </w:p>
          <w:p w:rsidR="00DA0B88" w:rsidRPr="00B16EE1" w:rsidRDefault="00DA0B88" w:rsidP="00D85304">
            <w:pPr>
              <w:pStyle w:val="11"/>
              <w:ind w:firstLine="633"/>
              <w:rPr>
                <w:szCs w:val="28"/>
              </w:rPr>
            </w:pPr>
            <w:r w:rsidRPr="00B16EE1">
              <w:rPr>
                <w:szCs w:val="28"/>
              </w:rPr>
              <w:t>Устав Петропавловск-Камчатского городского округа.</w:t>
            </w:r>
          </w:p>
          <w:p w:rsidR="00DA0B88" w:rsidRPr="00B16EE1" w:rsidRDefault="00DA0B88" w:rsidP="00D85304">
            <w:pPr>
              <w:pStyle w:val="11"/>
              <w:ind w:firstLine="633"/>
              <w:rPr>
                <w:szCs w:val="28"/>
              </w:rPr>
            </w:pPr>
            <w:r w:rsidRPr="00B16EE1">
              <w:rPr>
                <w:szCs w:val="28"/>
              </w:rPr>
              <w:t>Постановление администрации Петропавловск-Камчатского городского округа от 05.05.2014 № 1054     «О порядке разработки и реализации программы комплексного социально-экономического развития Петропавловск-Камчатского городского округа»</w:t>
            </w:r>
          </w:p>
        </w:tc>
        <w:tc>
          <w:tcPr>
            <w:tcW w:w="7089" w:type="dxa"/>
            <w:tcBorders>
              <w:left w:val="single" w:sz="4" w:space="0" w:color="auto"/>
            </w:tcBorders>
          </w:tcPr>
          <w:p w:rsidR="00DA0B88" w:rsidRPr="00B16EE1" w:rsidRDefault="00DA0B88" w:rsidP="00D85304">
            <w:pPr>
              <w:pStyle w:val="11"/>
              <w:rPr>
                <w:szCs w:val="28"/>
              </w:rPr>
            </w:pPr>
          </w:p>
        </w:tc>
      </w:tr>
      <w:tr w:rsidR="00DA0B88" w:rsidRPr="00B16EE1" w:rsidTr="00AB460E">
        <w:trPr>
          <w:trHeight w:val="769"/>
        </w:trPr>
        <w:tc>
          <w:tcPr>
            <w:tcW w:w="2661"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spacing w:after="0" w:line="240" w:lineRule="auto"/>
              <w:jc w:val="both"/>
              <w:rPr>
                <w:rFonts w:ascii="Times New Roman" w:hAnsi="Times New Roman" w:cs="Times New Roman"/>
                <w:sz w:val="28"/>
                <w:szCs w:val="28"/>
              </w:rPr>
            </w:pPr>
            <w:r w:rsidRPr="00B16EE1">
              <w:rPr>
                <w:rFonts w:ascii="Times New Roman" w:hAnsi="Times New Roman" w:cs="Times New Roman"/>
                <w:sz w:val="28"/>
                <w:szCs w:val="28"/>
              </w:rPr>
              <w:t>Муниципальный заказчик</w:t>
            </w:r>
          </w:p>
        </w:tc>
        <w:tc>
          <w:tcPr>
            <w:tcW w:w="7089"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spacing w:after="0" w:line="240" w:lineRule="auto"/>
              <w:jc w:val="both"/>
              <w:rPr>
                <w:rFonts w:ascii="Times New Roman" w:hAnsi="Times New Roman" w:cs="Times New Roman"/>
                <w:sz w:val="28"/>
                <w:szCs w:val="28"/>
              </w:rPr>
            </w:pPr>
            <w:r w:rsidRPr="00B16EE1">
              <w:rPr>
                <w:rFonts w:ascii="Times New Roman" w:hAnsi="Times New Roman" w:cs="Times New Roman"/>
                <w:sz w:val="28"/>
                <w:szCs w:val="28"/>
              </w:rPr>
              <w:t>Управление экономики администрации Петропавловск-Камчатского городского округа</w:t>
            </w:r>
          </w:p>
        </w:tc>
        <w:tc>
          <w:tcPr>
            <w:tcW w:w="7089" w:type="dxa"/>
            <w:tcBorders>
              <w:left w:val="single" w:sz="4" w:space="0" w:color="auto"/>
            </w:tcBorders>
          </w:tcPr>
          <w:p w:rsidR="00DA0B88" w:rsidRPr="00B16EE1" w:rsidRDefault="00DA0B88" w:rsidP="00D85304">
            <w:pPr>
              <w:spacing w:after="0" w:line="240" w:lineRule="auto"/>
              <w:jc w:val="both"/>
              <w:rPr>
                <w:rFonts w:ascii="Times New Roman" w:hAnsi="Times New Roman" w:cs="Times New Roman"/>
                <w:sz w:val="28"/>
                <w:szCs w:val="28"/>
              </w:rPr>
            </w:pPr>
          </w:p>
        </w:tc>
      </w:tr>
      <w:tr w:rsidR="00DA0B88" w:rsidRPr="00B16EE1" w:rsidTr="00AB460E">
        <w:trPr>
          <w:trHeight w:val="920"/>
        </w:trPr>
        <w:tc>
          <w:tcPr>
            <w:tcW w:w="2661" w:type="dxa"/>
            <w:tcBorders>
              <w:top w:val="single" w:sz="4" w:space="0" w:color="auto"/>
              <w:left w:val="single" w:sz="4" w:space="0" w:color="auto"/>
              <w:bottom w:val="single" w:sz="4" w:space="0" w:color="auto"/>
              <w:right w:val="single" w:sz="4" w:space="0" w:color="auto"/>
            </w:tcBorders>
            <w:hideMark/>
          </w:tcPr>
          <w:p w:rsidR="00DA0B88" w:rsidRPr="00B16EE1" w:rsidRDefault="002E5A1A" w:rsidP="00CA7E82">
            <w:pPr>
              <w:spacing w:after="0" w:line="240" w:lineRule="auto"/>
              <w:jc w:val="both"/>
              <w:rPr>
                <w:rFonts w:ascii="Times New Roman" w:hAnsi="Times New Roman" w:cs="Times New Roman"/>
                <w:sz w:val="28"/>
                <w:szCs w:val="28"/>
              </w:rPr>
            </w:pPr>
            <w:r w:rsidRPr="00B16EE1">
              <w:rPr>
                <w:rFonts w:ascii="Times New Roman" w:hAnsi="Times New Roman" w:cs="Times New Roman"/>
                <w:sz w:val="28"/>
                <w:szCs w:val="28"/>
              </w:rPr>
              <w:t>Р</w:t>
            </w:r>
            <w:r w:rsidR="00DA0B88" w:rsidRPr="00B16EE1">
              <w:rPr>
                <w:rFonts w:ascii="Times New Roman" w:hAnsi="Times New Roman" w:cs="Times New Roman"/>
                <w:sz w:val="28"/>
                <w:szCs w:val="28"/>
              </w:rPr>
              <w:t>азработчик программы</w:t>
            </w:r>
          </w:p>
        </w:tc>
        <w:tc>
          <w:tcPr>
            <w:tcW w:w="7089"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spacing w:after="0" w:line="240" w:lineRule="auto"/>
              <w:jc w:val="both"/>
              <w:rPr>
                <w:rFonts w:ascii="Times New Roman" w:hAnsi="Times New Roman" w:cs="Times New Roman"/>
                <w:sz w:val="28"/>
                <w:szCs w:val="28"/>
              </w:rPr>
            </w:pPr>
            <w:r w:rsidRPr="00B16EE1">
              <w:rPr>
                <w:rFonts w:ascii="Times New Roman" w:hAnsi="Times New Roman" w:cs="Times New Roman"/>
                <w:sz w:val="28"/>
                <w:szCs w:val="28"/>
              </w:rPr>
              <w:t>Общество с ограниченной ответственностью «Финансовый и организационный консалтинг»</w:t>
            </w:r>
          </w:p>
        </w:tc>
        <w:tc>
          <w:tcPr>
            <w:tcW w:w="7089" w:type="dxa"/>
            <w:tcBorders>
              <w:left w:val="single" w:sz="4" w:space="0" w:color="auto"/>
            </w:tcBorders>
          </w:tcPr>
          <w:p w:rsidR="00DA0B88" w:rsidRPr="00B16EE1" w:rsidRDefault="00DA0B88" w:rsidP="00D85304">
            <w:pPr>
              <w:spacing w:after="0" w:line="240" w:lineRule="auto"/>
              <w:ind w:left="113"/>
              <w:jc w:val="both"/>
              <w:rPr>
                <w:rFonts w:ascii="Times New Roman" w:hAnsi="Times New Roman" w:cs="Times New Roman"/>
                <w:sz w:val="28"/>
                <w:szCs w:val="28"/>
              </w:rPr>
            </w:pPr>
          </w:p>
        </w:tc>
      </w:tr>
      <w:tr w:rsidR="00DA0B88" w:rsidRPr="00B16EE1" w:rsidTr="00AB460E">
        <w:trPr>
          <w:trHeight w:val="416"/>
        </w:trPr>
        <w:tc>
          <w:tcPr>
            <w:tcW w:w="2661"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spacing w:after="0" w:line="240" w:lineRule="auto"/>
              <w:jc w:val="both"/>
              <w:rPr>
                <w:rFonts w:ascii="Times New Roman" w:hAnsi="Times New Roman" w:cs="Times New Roman"/>
                <w:sz w:val="28"/>
                <w:szCs w:val="28"/>
              </w:rPr>
            </w:pPr>
            <w:r w:rsidRPr="00B16EE1">
              <w:rPr>
                <w:rFonts w:ascii="Times New Roman" w:hAnsi="Times New Roman" w:cs="Times New Roman"/>
                <w:sz w:val="28"/>
                <w:szCs w:val="28"/>
              </w:rPr>
              <w:t>Основная цель программы</w:t>
            </w:r>
          </w:p>
        </w:tc>
        <w:tc>
          <w:tcPr>
            <w:tcW w:w="7089"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spacing w:after="0" w:line="240" w:lineRule="auto"/>
              <w:jc w:val="both"/>
              <w:rPr>
                <w:rFonts w:ascii="Times New Roman" w:hAnsi="Times New Roman" w:cs="Times New Roman"/>
                <w:sz w:val="28"/>
                <w:szCs w:val="28"/>
              </w:rPr>
            </w:pPr>
            <w:r w:rsidRPr="00B16EE1">
              <w:rPr>
                <w:rFonts w:ascii="Times New Roman" w:hAnsi="Times New Roman" w:cs="Times New Roman"/>
                <w:sz w:val="28"/>
                <w:szCs w:val="28"/>
              </w:rPr>
              <w:t>Стабильное улучшение качества жизни населения Петропавловск-Камчатского городского округа на основе развития человеческого потенциала, городской среды, экономики и совершенствования системы управления городским округом</w:t>
            </w:r>
          </w:p>
        </w:tc>
        <w:tc>
          <w:tcPr>
            <w:tcW w:w="7089" w:type="dxa"/>
            <w:tcBorders>
              <w:left w:val="single" w:sz="4" w:space="0" w:color="auto"/>
            </w:tcBorders>
          </w:tcPr>
          <w:p w:rsidR="00DA0B88" w:rsidRPr="00B16EE1" w:rsidRDefault="00DA0B88" w:rsidP="00D85304">
            <w:pPr>
              <w:spacing w:after="0" w:line="240" w:lineRule="auto"/>
              <w:ind w:left="113"/>
              <w:jc w:val="both"/>
              <w:rPr>
                <w:rFonts w:ascii="Times New Roman" w:hAnsi="Times New Roman" w:cs="Times New Roman"/>
                <w:sz w:val="28"/>
                <w:szCs w:val="28"/>
              </w:rPr>
            </w:pPr>
          </w:p>
        </w:tc>
      </w:tr>
      <w:tr w:rsidR="00DA0B88" w:rsidRPr="00B16EE1" w:rsidTr="00AB460E">
        <w:trPr>
          <w:trHeight w:val="2552"/>
        </w:trPr>
        <w:tc>
          <w:tcPr>
            <w:tcW w:w="2661"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spacing w:after="0" w:line="240" w:lineRule="auto"/>
              <w:jc w:val="both"/>
              <w:rPr>
                <w:rFonts w:ascii="Times New Roman" w:hAnsi="Times New Roman" w:cs="Times New Roman"/>
                <w:sz w:val="28"/>
                <w:szCs w:val="28"/>
              </w:rPr>
            </w:pPr>
            <w:r w:rsidRPr="00B16EE1">
              <w:rPr>
                <w:rFonts w:ascii="Times New Roman" w:hAnsi="Times New Roman" w:cs="Times New Roman"/>
                <w:sz w:val="28"/>
                <w:szCs w:val="28"/>
              </w:rPr>
              <w:lastRenderedPageBreak/>
              <w:t>Стратегические приоритеты (стратегические цели) программы</w:t>
            </w:r>
          </w:p>
        </w:tc>
        <w:tc>
          <w:tcPr>
            <w:tcW w:w="7089"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pStyle w:val="11"/>
              <w:rPr>
                <w:szCs w:val="28"/>
                <w:lang w:eastAsia="ru-RU"/>
              </w:rPr>
            </w:pPr>
            <w:r w:rsidRPr="00B16EE1">
              <w:rPr>
                <w:szCs w:val="28"/>
              </w:rPr>
              <w:t>Развитие человеческого потенциала и благоприятная социальная среда.</w:t>
            </w:r>
          </w:p>
          <w:p w:rsidR="00DA0B88" w:rsidRPr="0075676F" w:rsidRDefault="00DA0B88" w:rsidP="00D85304">
            <w:pPr>
              <w:pStyle w:val="11"/>
              <w:rPr>
                <w:color w:val="FF0000"/>
                <w:szCs w:val="28"/>
                <w:lang w:eastAsia="ru-RU"/>
              </w:rPr>
            </w:pPr>
            <w:r w:rsidRPr="00B16EE1">
              <w:rPr>
                <w:szCs w:val="28"/>
              </w:rPr>
              <w:t xml:space="preserve">Формирование диверсифицированной конкурентоспособной экономики </w:t>
            </w:r>
            <w:r w:rsidRPr="0075676F">
              <w:rPr>
                <w:szCs w:val="28"/>
              </w:rPr>
              <w:t>города.</w:t>
            </w:r>
          </w:p>
          <w:p w:rsidR="00DA0B88" w:rsidRPr="00B16EE1" w:rsidRDefault="00DA0B88" w:rsidP="00D8530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Развитие городской среды, комфортной для жизни и хозяйственной деятельности.</w:t>
            </w:r>
          </w:p>
          <w:p w:rsidR="00DA0B88" w:rsidRPr="00B16EE1" w:rsidRDefault="00DA0B88" w:rsidP="00AE221D">
            <w:pPr>
              <w:pStyle w:val="11"/>
              <w:rPr>
                <w:szCs w:val="28"/>
                <w:lang w:eastAsia="ru-RU"/>
              </w:rPr>
            </w:pPr>
            <w:r w:rsidRPr="00B16EE1">
              <w:rPr>
                <w:szCs w:val="28"/>
              </w:rPr>
              <w:t>Эффективное общественное и муниципальное управление</w:t>
            </w:r>
            <w:r w:rsidR="004A1B87">
              <w:rPr>
                <w:szCs w:val="28"/>
              </w:rPr>
              <w:t>.</w:t>
            </w:r>
          </w:p>
        </w:tc>
        <w:tc>
          <w:tcPr>
            <w:tcW w:w="7089" w:type="dxa"/>
            <w:tcBorders>
              <w:left w:val="single" w:sz="4" w:space="0" w:color="auto"/>
            </w:tcBorders>
          </w:tcPr>
          <w:p w:rsidR="00DA0B88" w:rsidRPr="00B16EE1" w:rsidRDefault="00DA0B88" w:rsidP="00D85304">
            <w:pPr>
              <w:pStyle w:val="11"/>
              <w:rPr>
                <w:szCs w:val="28"/>
              </w:rPr>
            </w:pPr>
          </w:p>
        </w:tc>
      </w:tr>
      <w:tr w:rsidR="00DA0B88" w:rsidRPr="00B16EE1" w:rsidTr="00AB460E">
        <w:trPr>
          <w:trHeight w:val="2116"/>
        </w:trPr>
        <w:tc>
          <w:tcPr>
            <w:tcW w:w="2661"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spacing w:after="0" w:line="240" w:lineRule="auto"/>
              <w:rPr>
                <w:rFonts w:ascii="Times New Roman" w:hAnsi="Times New Roman" w:cs="Times New Roman"/>
                <w:sz w:val="28"/>
                <w:szCs w:val="28"/>
              </w:rPr>
            </w:pPr>
            <w:r w:rsidRPr="00B16EE1">
              <w:rPr>
                <w:rFonts w:ascii="Times New Roman" w:hAnsi="Times New Roman" w:cs="Times New Roman"/>
                <w:sz w:val="28"/>
                <w:szCs w:val="28"/>
              </w:rPr>
              <w:t>Перечень основных мероприятий</w:t>
            </w:r>
          </w:p>
        </w:tc>
        <w:tc>
          <w:tcPr>
            <w:tcW w:w="7089"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pStyle w:val="11"/>
              <w:rPr>
                <w:lang w:eastAsia="ru-RU"/>
              </w:rPr>
            </w:pPr>
            <w:r w:rsidRPr="00B16EE1">
              <w:t>Стабилизация демографических и миграционных процессов.</w:t>
            </w:r>
          </w:p>
          <w:p w:rsidR="00DA0B88" w:rsidRPr="00B16EE1" w:rsidRDefault="00DA0B88" w:rsidP="00D85304">
            <w:pPr>
              <w:pStyle w:val="11"/>
              <w:rPr>
                <w:lang w:eastAsia="ru-RU"/>
              </w:rPr>
            </w:pPr>
            <w:r w:rsidRPr="00B16EE1">
              <w:t>Создание условий для обеспечения реализации конституционного права граждан на качественное общедоступное и бесплатное образование в соответствии с требованиями инновационного социально-ориентированного развития российского общества и потребностями населения городского округа.</w:t>
            </w:r>
          </w:p>
          <w:p w:rsidR="00DA0B88" w:rsidRPr="00B16EE1" w:rsidRDefault="00DA0B88" w:rsidP="00D85304">
            <w:pPr>
              <w:pStyle w:val="11"/>
              <w:rPr>
                <w:lang w:eastAsia="ru-RU"/>
              </w:rPr>
            </w:pPr>
            <w:r w:rsidRPr="00B16EE1">
              <w:t>Расширение возможностей для культурно-духовного развития жителей городского округа.</w:t>
            </w:r>
          </w:p>
          <w:p w:rsidR="00DA0B88" w:rsidRPr="00B16EE1" w:rsidRDefault="00DA0B88" w:rsidP="00D85304">
            <w:pPr>
              <w:pStyle w:val="11"/>
              <w:rPr>
                <w:lang w:eastAsia="ru-RU"/>
              </w:rPr>
            </w:pPr>
            <w:r w:rsidRPr="00B16EE1">
              <w:t>Создание условий для развития массового спорта и физкультурно-оздоровительного движения на территории городского округа.</w:t>
            </w:r>
          </w:p>
          <w:p w:rsidR="00DA0B88" w:rsidRPr="00B16EE1" w:rsidRDefault="00DA0B88" w:rsidP="00D85304">
            <w:pPr>
              <w:pStyle w:val="11"/>
              <w:rPr>
                <w:lang w:eastAsia="ru-RU"/>
              </w:rPr>
            </w:pPr>
            <w:r w:rsidRPr="00B16EE1">
              <w:t>Создание условий для успешной социализации и эффективной самореализации молодежи.</w:t>
            </w:r>
          </w:p>
          <w:p w:rsidR="00DA0B88" w:rsidRPr="00B16EE1" w:rsidRDefault="00DA0B88" w:rsidP="00D85304">
            <w:pPr>
              <w:pStyle w:val="11"/>
              <w:rPr>
                <w:lang w:eastAsia="ru-RU"/>
              </w:rPr>
            </w:pPr>
            <w:r w:rsidRPr="00B16EE1">
              <w:t>Повышение благосостояния и уровня жизни населения.</w:t>
            </w:r>
          </w:p>
          <w:p w:rsidR="00DA0B88" w:rsidRPr="00B16EE1" w:rsidRDefault="00DA0B88" w:rsidP="00D85304">
            <w:pPr>
              <w:pStyle w:val="11"/>
              <w:rPr>
                <w:lang w:eastAsia="ru-RU"/>
              </w:rPr>
            </w:pPr>
            <w:r w:rsidRPr="00B16EE1">
              <w:t>Формирование условий для успешного функционирования рынка труда, отвечающего потребностям городского округа.</w:t>
            </w:r>
          </w:p>
          <w:p w:rsidR="00DA0B88" w:rsidRPr="00B16EE1" w:rsidRDefault="00DA0B88" w:rsidP="00D85304">
            <w:pPr>
              <w:pStyle w:val="11"/>
              <w:rPr>
                <w:lang w:eastAsia="ru-RU"/>
              </w:rPr>
            </w:pPr>
            <w:r w:rsidRPr="00B16EE1">
              <w:t>Повышение устойчивости жилых домов, основных объектов и систем жизнеобеспечения.</w:t>
            </w:r>
          </w:p>
          <w:p w:rsidR="00DA0B88" w:rsidRPr="00B16EE1" w:rsidRDefault="00DA0B88" w:rsidP="00D85304">
            <w:pPr>
              <w:pStyle w:val="11"/>
              <w:rPr>
                <w:lang w:eastAsia="ru-RU"/>
              </w:rPr>
            </w:pPr>
            <w:r w:rsidRPr="00B16EE1">
              <w:t>Обеспечение личной и общественной безопасности.</w:t>
            </w:r>
          </w:p>
          <w:p w:rsidR="00DA0B88" w:rsidRPr="00B16EE1" w:rsidRDefault="00DA0B88" w:rsidP="00D85304">
            <w:pPr>
              <w:pStyle w:val="11"/>
              <w:rPr>
                <w:lang w:eastAsia="ru-RU"/>
              </w:rPr>
            </w:pPr>
            <w:r w:rsidRPr="00B16EE1">
              <w:t>Улучшение качества окружающей среды на территории городского округа.</w:t>
            </w:r>
          </w:p>
          <w:p w:rsidR="00DA0B88" w:rsidRPr="00B16EE1" w:rsidRDefault="00DA0B88" w:rsidP="00D85304">
            <w:pPr>
              <w:pStyle w:val="11"/>
              <w:rPr>
                <w:lang w:eastAsia="ru-RU"/>
              </w:rPr>
            </w:pPr>
            <w:r w:rsidRPr="00B16EE1">
              <w:t>Развитие обрабатывающих производств, позволяющих преодолеть монопрофильность экономики городского округа.</w:t>
            </w:r>
          </w:p>
          <w:p w:rsidR="00DA0B88" w:rsidRPr="00B16EE1" w:rsidRDefault="00DA0B88" w:rsidP="00D85304">
            <w:pPr>
              <w:pStyle w:val="11"/>
              <w:rPr>
                <w:lang w:eastAsia="ru-RU"/>
              </w:rPr>
            </w:pPr>
            <w:r w:rsidRPr="00B16EE1">
              <w:t>Стимулирование развития строительства.</w:t>
            </w:r>
          </w:p>
          <w:p w:rsidR="00DA0B88" w:rsidRPr="00B16EE1" w:rsidRDefault="00DA0B88" w:rsidP="00D85304">
            <w:pPr>
              <w:pStyle w:val="11"/>
              <w:rPr>
                <w:lang w:eastAsia="ru-RU"/>
              </w:rPr>
            </w:pPr>
            <w:r w:rsidRPr="00B16EE1">
              <w:t>Повышение качества и доступности услуг.</w:t>
            </w:r>
          </w:p>
          <w:p w:rsidR="00DA0B88" w:rsidRPr="00B16EE1" w:rsidRDefault="00DA0B88" w:rsidP="00D85304">
            <w:pPr>
              <w:pStyle w:val="11"/>
              <w:rPr>
                <w:lang w:eastAsia="ru-RU"/>
              </w:rPr>
            </w:pPr>
            <w:r w:rsidRPr="00B16EE1">
              <w:t>Создание условий для развития въездного и внутреннего туризма.</w:t>
            </w:r>
          </w:p>
          <w:p w:rsidR="00DA0B88" w:rsidRPr="00B16EE1" w:rsidRDefault="00DA0B88" w:rsidP="00D85304">
            <w:pPr>
              <w:pStyle w:val="11"/>
              <w:rPr>
                <w:lang w:eastAsia="ru-RU"/>
              </w:rPr>
            </w:pPr>
            <w:r w:rsidRPr="00B16EE1">
              <w:t>Повышение степени интегрированности транспортной сети города в транспортную систему АТР.</w:t>
            </w:r>
          </w:p>
          <w:p w:rsidR="00DA0B88" w:rsidRPr="00B16EE1" w:rsidRDefault="00DA0B88" w:rsidP="00D85304">
            <w:pPr>
              <w:pStyle w:val="11"/>
              <w:rPr>
                <w:lang w:eastAsia="ru-RU"/>
              </w:rPr>
            </w:pPr>
            <w:r w:rsidRPr="00B16EE1">
              <w:t>Развитие общественного транспорта.</w:t>
            </w:r>
          </w:p>
          <w:p w:rsidR="00DA0B88" w:rsidRPr="00B16EE1" w:rsidRDefault="00DA0B88" w:rsidP="00D85304">
            <w:pPr>
              <w:pStyle w:val="11"/>
              <w:rPr>
                <w:lang w:eastAsia="ru-RU"/>
              </w:rPr>
            </w:pPr>
            <w:r w:rsidRPr="00B16EE1">
              <w:t>Развитие услуг связи.</w:t>
            </w:r>
          </w:p>
          <w:p w:rsidR="00DA0B88" w:rsidRPr="00B16EE1" w:rsidRDefault="00DA0B88" w:rsidP="00D85304">
            <w:pPr>
              <w:pStyle w:val="11"/>
              <w:rPr>
                <w:lang w:eastAsia="ru-RU"/>
              </w:rPr>
            </w:pPr>
            <w:r w:rsidRPr="00B16EE1">
              <w:t xml:space="preserve">Создание благоприятных условий для привлечения </w:t>
            </w:r>
            <w:r w:rsidRPr="00B16EE1">
              <w:lastRenderedPageBreak/>
              <w:t xml:space="preserve">инвестиций в экономику Петропавловск-Камчатского городского округа и ведения бизнеса. </w:t>
            </w:r>
          </w:p>
          <w:p w:rsidR="00DA0B88" w:rsidRPr="00B16EE1" w:rsidRDefault="00DA0B88" w:rsidP="00D85304">
            <w:pPr>
              <w:pStyle w:val="11"/>
              <w:rPr>
                <w:lang w:eastAsia="ru-RU"/>
              </w:rPr>
            </w:pPr>
            <w:r w:rsidRPr="00B16EE1">
              <w:t>Стимулирование развития малого и среднего предпринимательства в соответствии с приоритетами экономического развития Петропавловск-Камчатского городского округа.</w:t>
            </w:r>
          </w:p>
          <w:p w:rsidR="00DA0B88" w:rsidRPr="00B16EE1" w:rsidRDefault="00DA0B88" w:rsidP="00D85304">
            <w:pPr>
              <w:pStyle w:val="11"/>
              <w:rPr>
                <w:lang w:eastAsia="ru-RU"/>
              </w:rPr>
            </w:pPr>
            <w:r w:rsidRPr="00B16EE1">
              <w:t>Повышение энергоэффективности.</w:t>
            </w:r>
          </w:p>
          <w:p w:rsidR="00DA0B88" w:rsidRPr="00B16EE1" w:rsidRDefault="00DA0B88" w:rsidP="00D85304">
            <w:pPr>
              <w:pStyle w:val="11"/>
              <w:rPr>
                <w:lang w:eastAsia="ru-RU"/>
              </w:rPr>
            </w:pPr>
            <w:r w:rsidRPr="00B16EE1">
              <w:t>Модернизация системы водозабора, водоснабжения и водоотведения.</w:t>
            </w:r>
          </w:p>
          <w:p w:rsidR="00DA0B88" w:rsidRPr="00B16EE1" w:rsidRDefault="00DA0B88" w:rsidP="00D85304">
            <w:pPr>
              <w:pStyle w:val="11"/>
              <w:rPr>
                <w:lang w:eastAsia="ru-RU"/>
              </w:rPr>
            </w:pPr>
            <w:r w:rsidRPr="00B16EE1">
              <w:t>Формирование комфортной городской среды.</w:t>
            </w:r>
          </w:p>
          <w:p w:rsidR="00DA0B88" w:rsidRPr="00B16EE1" w:rsidRDefault="00DA0B88" w:rsidP="00D85304">
            <w:pPr>
              <w:pStyle w:val="11"/>
              <w:rPr>
                <w:lang w:eastAsia="ru-RU"/>
              </w:rPr>
            </w:pPr>
            <w:r w:rsidRPr="00B16EE1">
              <w:t>Повышение качества дорожно-транспортной инфраструктуры.</w:t>
            </w:r>
          </w:p>
          <w:p w:rsidR="00DA0B88" w:rsidRPr="00B16EE1" w:rsidRDefault="00DA0B88" w:rsidP="00D85304">
            <w:pPr>
              <w:pStyle w:val="11"/>
              <w:rPr>
                <w:lang w:eastAsia="ru-RU"/>
              </w:rPr>
            </w:pPr>
            <w:r w:rsidRPr="00B16EE1">
              <w:t>Модернизация системы сбора, вывоза и переработки твердых бытовых отходов.</w:t>
            </w:r>
          </w:p>
          <w:p w:rsidR="00DA0B88" w:rsidRPr="00B16EE1" w:rsidRDefault="00DA0B88" w:rsidP="00D85304">
            <w:pPr>
              <w:pStyle w:val="11"/>
              <w:rPr>
                <w:lang w:eastAsia="ru-RU"/>
              </w:rPr>
            </w:pPr>
            <w:r w:rsidRPr="00B16EE1">
              <w:t>Улучшение жилищно-коммунальных условий населения.</w:t>
            </w:r>
          </w:p>
          <w:p w:rsidR="00DA0B88" w:rsidRPr="00B16EE1" w:rsidRDefault="00DA0B88" w:rsidP="00D85304">
            <w:pPr>
              <w:pStyle w:val="11"/>
              <w:rPr>
                <w:lang w:eastAsia="ru-RU"/>
              </w:rPr>
            </w:pPr>
            <w:r w:rsidRPr="00B16EE1">
              <w:t>Повышение эффективности управления муниципальной собственностью.</w:t>
            </w:r>
          </w:p>
          <w:p w:rsidR="00DA0B88" w:rsidRPr="00B16EE1" w:rsidRDefault="00DA0B88" w:rsidP="00D85304">
            <w:pPr>
              <w:pStyle w:val="11"/>
              <w:rPr>
                <w:lang w:eastAsia="ru-RU"/>
              </w:rPr>
            </w:pPr>
            <w:r w:rsidRPr="00B16EE1">
              <w:t>Обеспечение сбалансированности и устойчивости муниципального бюджета.</w:t>
            </w:r>
          </w:p>
          <w:p w:rsidR="00DA0B88" w:rsidRPr="00B16EE1" w:rsidRDefault="00DA0B88" w:rsidP="00D85304">
            <w:pPr>
              <w:pStyle w:val="11"/>
              <w:rPr>
                <w:lang w:eastAsia="ru-RU"/>
              </w:rPr>
            </w:pPr>
            <w:r w:rsidRPr="00B16EE1">
              <w:t>Повышение эффективности деятельности органов местного самоуправления</w:t>
            </w:r>
            <w:r w:rsidR="004A1B87">
              <w:t>.</w:t>
            </w:r>
          </w:p>
        </w:tc>
        <w:tc>
          <w:tcPr>
            <w:tcW w:w="7089" w:type="dxa"/>
            <w:tcBorders>
              <w:left w:val="single" w:sz="4" w:space="0" w:color="auto"/>
            </w:tcBorders>
          </w:tcPr>
          <w:p w:rsidR="00DA0B88" w:rsidRPr="00B16EE1" w:rsidRDefault="00DA0B88" w:rsidP="00D85304">
            <w:pPr>
              <w:pStyle w:val="11"/>
            </w:pPr>
          </w:p>
        </w:tc>
      </w:tr>
      <w:tr w:rsidR="00DA0B88" w:rsidRPr="00B16EE1" w:rsidTr="00AB460E">
        <w:trPr>
          <w:trHeight w:val="1256"/>
        </w:trPr>
        <w:tc>
          <w:tcPr>
            <w:tcW w:w="2661" w:type="dxa"/>
            <w:tcBorders>
              <w:top w:val="single" w:sz="4" w:space="0" w:color="auto"/>
              <w:left w:val="single" w:sz="4" w:space="0" w:color="auto"/>
              <w:bottom w:val="single" w:sz="4" w:space="0" w:color="auto"/>
              <w:right w:val="single" w:sz="4" w:space="0" w:color="auto"/>
            </w:tcBorders>
            <w:hideMark/>
          </w:tcPr>
          <w:p w:rsidR="00DA0B88" w:rsidRPr="00B16EE1" w:rsidRDefault="00DA0B88" w:rsidP="00505832">
            <w:pPr>
              <w:spacing w:after="0" w:line="240" w:lineRule="auto"/>
              <w:rPr>
                <w:rFonts w:ascii="Times New Roman" w:hAnsi="Times New Roman" w:cs="Times New Roman"/>
                <w:sz w:val="28"/>
                <w:szCs w:val="28"/>
              </w:rPr>
            </w:pPr>
            <w:r w:rsidRPr="00B16EE1">
              <w:rPr>
                <w:rFonts w:ascii="Times New Roman" w:hAnsi="Times New Roman" w:cs="Times New Roman"/>
                <w:sz w:val="28"/>
                <w:szCs w:val="28"/>
              </w:rPr>
              <w:lastRenderedPageBreak/>
              <w:t>Срок реализации программы</w:t>
            </w:r>
          </w:p>
        </w:tc>
        <w:tc>
          <w:tcPr>
            <w:tcW w:w="7089"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pStyle w:val="11"/>
            </w:pPr>
            <w:r w:rsidRPr="00B16EE1">
              <w:t>2015-2019 годы</w:t>
            </w:r>
          </w:p>
        </w:tc>
        <w:tc>
          <w:tcPr>
            <w:tcW w:w="7089" w:type="dxa"/>
            <w:tcBorders>
              <w:left w:val="single" w:sz="4" w:space="0" w:color="auto"/>
            </w:tcBorders>
          </w:tcPr>
          <w:p w:rsidR="00DA0B88" w:rsidRPr="00B16EE1" w:rsidRDefault="00DA0B88" w:rsidP="00D85304">
            <w:pPr>
              <w:pStyle w:val="11"/>
            </w:pPr>
          </w:p>
        </w:tc>
      </w:tr>
      <w:tr w:rsidR="00DA0B88" w:rsidRPr="00B16EE1" w:rsidTr="00AB460E">
        <w:trPr>
          <w:trHeight w:val="415"/>
        </w:trPr>
        <w:tc>
          <w:tcPr>
            <w:tcW w:w="2661"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spacing w:after="0" w:line="240" w:lineRule="auto"/>
              <w:rPr>
                <w:rFonts w:ascii="Times New Roman" w:hAnsi="Times New Roman" w:cs="Times New Roman"/>
                <w:sz w:val="28"/>
                <w:szCs w:val="28"/>
              </w:rPr>
            </w:pPr>
            <w:r w:rsidRPr="00B16EE1">
              <w:rPr>
                <w:rFonts w:ascii="Times New Roman" w:hAnsi="Times New Roman" w:cs="Times New Roman"/>
                <w:sz w:val="28"/>
                <w:szCs w:val="28"/>
              </w:rPr>
              <w:t>Объемы и источники финансирования</w:t>
            </w:r>
          </w:p>
        </w:tc>
        <w:tc>
          <w:tcPr>
            <w:tcW w:w="7089" w:type="dxa"/>
            <w:tcBorders>
              <w:top w:val="single" w:sz="4" w:space="0" w:color="auto"/>
              <w:left w:val="single" w:sz="4" w:space="0" w:color="auto"/>
              <w:bottom w:val="single" w:sz="4" w:space="0" w:color="auto"/>
              <w:right w:val="single" w:sz="4" w:space="0" w:color="auto"/>
            </w:tcBorders>
          </w:tcPr>
          <w:p w:rsidR="00DA0B88" w:rsidRPr="00B16EE1" w:rsidRDefault="00DA0B88" w:rsidP="00D85304">
            <w:pPr>
              <w:spacing w:after="0" w:line="240" w:lineRule="auto"/>
              <w:ind w:firstLine="633"/>
              <w:jc w:val="both"/>
              <w:rPr>
                <w:rFonts w:ascii="Times New Roman" w:hAnsi="Times New Roman" w:cs="Times New Roman"/>
                <w:sz w:val="28"/>
                <w:szCs w:val="28"/>
              </w:rPr>
            </w:pPr>
            <w:r w:rsidRPr="00B16EE1">
              <w:rPr>
                <w:rFonts w:ascii="Times New Roman" w:hAnsi="Times New Roman" w:cs="Times New Roman"/>
                <w:sz w:val="28"/>
                <w:szCs w:val="28"/>
              </w:rPr>
              <w:t>Всего на 2015-2019 годы – 34 969 200,61 тыс. руб., в том числе:</w:t>
            </w:r>
          </w:p>
          <w:p w:rsidR="00DA0B88" w:rsidRPr="00B16EE1" w:rsidRDefault="00DA0B88" w:rsidP="00CA7E82">
            <w:pPr>
              <w:spacing w:after="0" w:line="240" w:lineRule="auto"/>
              <w:ind w:left="33" w:firstLine="567"/>
              <w:rPr>
                <w:rFonts w:ascii="Times New Roman" w:hAnsi="Times New Roman" w:cs="Times New Roman"/>
                <w:sz w:val="28"/>
                <w:szCs w:val="28"/>
              </w:rPr>
            </w:pPr>
            <w:r w:rsidRPr="00B16EE1">
              <w:rPr>
                <w:rFonts w:ascii="Times New Roman" w:hAnsi="Times New Roman" w:cs="Times New Roman"/>
                <w:sz w:val="28"/>
                <w:szCs w:val="28"/>
              </w:rPr>
              <w:t>- федеральный бюджет – 3 302 460,46 тыс. руб.;</w:t>
            </w:r>
          </w:p>
          <w:p w:rsidR="00DA0B88" w:rsidRPr="00B16EE1" w:rsidRDefault="00DA0B88" w:rsidP="00CA7E82">
            <w:pPr>
              <w:spacing w:after="0" w:line="240" w:lineRule="auto"/>
              <w:ind w:left="33" w:firstLine="567"/>
              <w:rPr>
                <w:rFonts w:ascii="Times New Roman" w:hAnsi="Times New Roman" w:cs="Times New Roman"/>
                <w:sz w:val="28"/>
                <w:szCs w:val="28"/>
              </w:rPr>
            </w:pPr>
            <w:r w:rsidRPr="00B16EE1">
              <w:rPr>
                <w:rFonts w:ascii="Times New Roman" w:hAnsi="Times New Roman" w:cs="Times New Roman"/>
                <w:sz w:val="28"/>
                <w:szCs w:val="28"/>
              </w:rPr>
              <w:t>- бюджет субъекта РФ – 11 108 364,95 тыс. руб.;</w:t>
            </w:r>
          </w:p>
          <w:p w:rsidR="00DA0B88" w:rsidRPr="00B16EE1" w:rsidRDefault="00DA0B88" w:rsidP="00CA7E82">
            <w:pPr>
              <w:spacing w:after="0" w:line="240" w:lineRule="auto"/>
              <w:ind w:left="33" w:firstLine="567"/>
              <w:rPr>
                <w:rFonts w:ascii="Times New Roman" w:hAnsi="Times New Roman" w:cs="Times New Roman"/>
                <w:sz w:val="28"/>
                <w:szCs w:val="28"/>
              </w:rPr>
            </w:pPr>
            <w:r w:rsidRPr="00B16EE1">
              <w:rPr>
                <w:rFonts w:ascii="Times New Roman" w:hAnsi="Times New Roman" w:cs="Times New Roman"/>
                <w:sz w:val="28"/>
                <w:szCs w:val="28"/>
              </w:rPr>
              <w:t>- местный бюджет – 12 367 875,20 тыс. руб.;</w:t>
            </w:r>
          </w:p>
          <w:p w:rsidR="00DA0B88" w:rsidRPr="00B16EE1" w:rsidRDefault="00DA0B88" w:rsidP="00CA7E82">
            <w:pPr>
              <w:spacing w:after="0" w:line="240" w:lineRule="auto"/>
              <w:ind w:left="33" w:firstLine="567"/>
              <w:rPr>
                <w:rFonts w:ascii="Times New Roman" w:hAnsi="Times New Roman" w:cs="Times New Roman"/>
                <w:sz w:val="28"/>
                <w:szCs w:val="28"/>
              </w:rPr>
            </w:pPr>
            <w:r w:rsidRPr="00B16EE1">
              <w:rPr>
                <w:rFonts w:ascii="Times New Roman" w:hAnsi="Times New Roman" w:cs="Times New Roman"/>
                <w:sz w:val="28"/>
                <w:szCs w:val="28"/>
              </w:rPr>
              <w:t>- внебюджетные источники –8 190 500,00 тыс. руб.</w:t>
            </w:r>
          </w:p>
          <w:p w:rsidR="00DA0B88" w:rsidRPr="00B16EE1" w:rsidRDefault="00DA0B88" w:rsidP="00CA7E82">
            <w:pPr>
              <w:spacing w:after="0" w:line="240" w:lineRule="auto"/>
              <w:ind w:left="33" w:firstLine="567"/>
              <w:rPr>
                <w:rFonts w:ascii="Times New Roman" w:hAnsi="Times New Roman" w:cs="Times New Roman"/>
                <w:sz w:val="28"/>
                <w:szCs w:val="28"/>
              </w:rPr>
            </w:pPr>
            <w:r w:rsidRPr="00B16EE1">
              <w:rPr>
                <w:rFonts w:ascii="Times New Roman" w:hAnsi="Times New Roman" w:cs="Times New Roman"/>
                <w:sz w:val="28"/>
                <w:szCs w:val="28"/>
              </w:rPr>
              <w:t>Финансирование по годам:</w:t>
            </w:r>
          </w:p>
          <w:p w:rsidR="00DA0B88" w:rsidRPr="00B16EE1" w:rsidRDefault="00DA0B88" w:rsidP="00CA7E82">
            <w:pPr>
              <w:spacing w:after="0" w:line="240" w:lineRule="auto"/>
              <w:ind w:left="33" w:firstLine="567"/>
              <w:rPr>
                <w:rFonts w:ascii="Times New Roman" w:hAnsi="Times New Roman" w:cs="Times New Roman"/>
                <w:sz w:val="28"/>
                <w:szCs w:val="28"/>
              </w:rPr>
            </w:pPr>
            <w:r w:rsidRPr="00B16EE1">
              <w:rPr>
                <w:rFonts w:ascii="Times New Roman" w:hAnsi="Times New Roman" w:cs="Times New Roman"/>
                <w:sz w:val="28"/>
                <w:szCs w:val="28"/>
              </w:rPr>
              <w:t>- 2015 год – 9 025 944,30 тыс. руб.;</w:t>
            </w:r>
          </w:p>
          <w:p w:rsidR="00DA0B88" w:rsidRPr="00B16EE1" w:rsidRDefault="00DA0B88" w:rsidP="00CA7E82">
            <w:pPr>
              <w:spacing w:after="0" w:line="240" w:lineRule="auto"/>
              <w:ind w:left="33" w:firstLine="567"/>
              <w:rPr>
                <w:rFonts w:ascii="Times New Roman" w:hAnsi="Times New Roman" w:cs="Times New Roman"/>
                <w:sz w:val="28"/>
                <w:szCs w:val="28"/>
              </w:rPr>
            </w:pPr>
            <w:r w:rsidRPr="00B16EE1">
              <w:rPr>
                <w:rFonts w:ascii="Times New Roman" w:hAnsi="Times New Roman" w:cs="Times New Roman"/>
                <w:sz w:val="28"/>
                <w:szCs w:val="28"/>
              </w:rPr>
              <w:t>- 2016 год – 9 747 046,14 тыс. руб.;</w:t>
            </w:r>
          </w:p>
          <w:p w:rsidR="00DA0B88" w:rsidRPr="00B16EE1" w:rsidRDefault="00DA0B88" w:rsidP="00CA7E82">
            <w:pPr>
              <w:spacing w:after="0" w:line="240" w:lineRule="auto"/>
              <w:ind w:left="33" w:firstLine="567"/>
              <w:rPr>
                <w:rFonts w:ascii="Times New Roman" w:hAnsi="Times New Roman" w:cs="Times New Roman"/>
                <w:sz w:val="28"/>
                <w:szCs w:val="28"/>
              </w:rPr>
            </w:pPr>
            <w:r w:rsidRPr="00B16EE1">
              <w:rPr>
                <w:rFonts w:ascii="Times New Roman" w:hAnsi="Times New Roman" w:cs="Times New Roman"/>
                <w:sz w:val="28"/>
                <w:szCs w:val="28"/>
              </w:rPr>
              <w:t>- 2017 год – 7 690 797,71 тыс. руб.;</w:t>
            </w:r>
          </w:p>
          <w:p w:rsidR="00DA0B88" w:rsidRPr="00B16EE1" w:rsidRDefault="00DA0B88" w:rsidP="00CA7E82">
            <w:pPr>
              <w:spacing w:after="0" w:line="240" w:lineRule="auto"/>
              <w:ind w:left="33" w:firstLine="567"/>
              <w:rPr>
                <w:rFonts w:ascii="Times New Roman" w:hAnsi="Times New Roman" w:cs="Times New Roman"/>
                <w:sz w:val="28"/>
                <w:szCs w:val="28"/>
              </w:rPr>
            </w:pPr>
            <w:r w:rsidRPr="00B16EE1">
              <w:rPr>
                <w:rFonts w:ascii="Times New Roman" w:hAnsi="Times New Roman" w:cs="Times New Roman"/>
                <w:sz w:val="28"/>
                <w:szCs w:val="28"/>
              </w:rPr>
              <w:t>- 2018 год – 4 292 753,35 тыс. руб.;</w:t>
            </w:r>
          </w:p>
          <w:p w:rsidR="00DA0B88" w:rsidRPr="00B16EE1" w:rsidRDefault="00DA0B88" w:rsidP="00CA7E82">
            <w:pPr>
              <w:spacing w:after="0" w:line="240" w:lineRule="auto"/>
              <w:ind w:left="33" w:firstLine="567"/>
              <w:rPr>
                <w:rFonts w:ascii="Times New Roman" w:hAnsi="Times New Roman" w:cs="Times New Roman"/>
                <w:sz w:val="28"/>
                <w:szCs w:val="28"/>
              </w:rPr>
            </w:pPr>
            <w:r w:rsidRPr="00B16EE1">
              <w:rPr>
                <w:rFonts w:ascii="Times New Roman" w:hAnsi="Times New Roman" w:cs="Times New Roman"/>
                <w:sz w:val="28"/>
                <w:szCs w:val="28"/>
              </w:rPr>
              <w:t>- 2019 год – 4 212 659,11 тыс. руб.</w:t>
            </w:r>
          </w:p>
        </w:tc>
        <w:tc>
          <w:tcPr>
            <w:tcW w:w="7089" w:type="dxa"/>
            <w:tcBorders>
              <w:left w:val="single" w:sz="4" w:space="0" w:color="auto"/>
            </w:tcBorders>
          </w:tcPr>
          <w:p w:rsidR="00DA0B88" w:rsidRPr="00B16EE1" w:rsidRDefault="00DA0B88" w:rsidP="00D85304">
            <w:pPr>
              <w:spacing w:after="0" w:line="240" w:lineRule="auto"/>
              <w:ind w:left="113"/>
              <w:rPr>
                <w:rFonts w:ascii="Times New Roman" w:hAnsi="Times New Roman" w:cs="Times New Roman"/>
                <w:sz w:val="28"/>
                <w:szCs w:val="28"/>
              </w:rPr>
            </w:pPr>
          </w:p>
        </w:tc>
      </w:tr>
      <w:tr w:rsidR="00DA0B88" w:rsidRPr="00B16EE1" w:rsidTr="00AB460E">
        <w:trPr>
          <w:trHeight w:val="982"/>
        </w:trPr>
        <w:tc>
          <w:tcPr>
            <w:tcW w:w="2661"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spacing w:after="0" w:line="240" w:lineRule="auto"/>
              <w:rPr>
                <w:rFonts w:ascii="Times New Roman" w:hAnsi="Times New Roman" w:cs="Times New Roman"/>
                <w:sz w:val="28"/>
                <w:szCs w:val="28"/>
              </w:rPr>
            </w:pPr>
            <w:r w:rsidRPr="00B16EE1">
              <w:rPr>
                <w:rFonts w:ascii="Times New Roman" w:hAnsi="Times New Roman" w:cs="Times New Roman"/>
                <w:sz w:val="28"/>
                <w:szCs w:val="28"/>
              </w:rPr>
              <w:t xml:space="preserve">Система организации контроля исполнения программы </w:t>
            </w:r>
          </w:p>
        </w:tc>
        <w:tc>
          <w:tcPr>
            <w:tcW w:w="7089"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spacing w:after="0" w:line="240" w:lineRule="auto"/>
              <w:ind w:left="113" w:firstLine="633"/>
              <w:jc w:val="both"/>
              <w:rPr>
                <w:rFonts w:ascii="Times New Roman" w:hAnsi="Times New Roman" w:cs="Times New Roman"/>
                <w:sz w:val="28"/>
                <w:szCs w:val="28"/>
              </w:rPr>
            </w:pPr>
            <w:r w:rsidRPr="00B16EE1">
              <w:rPr>
                <w:rFonts w:ascii="Times New Roman" w:hAnsi="Times New Roman" w:cs="Times New Roman"/>
                <w:sz w:val="28"/>
                <w:szCs w:val="28"/>
              </w:rPr>
              <w:t>Общее руководство и контроль за ходом  реализации программы осуществляет администрация   Петропавловск-Камчатского городского округа в  лице  Управления экономики администрации Петропавловск-Камчатского городского округа путем мониторинга хода реализации программы и оценки эффективности с помощью системы целевых показателей</w:t>
            </w:r>
          </w:p>
        </w:tc>
        <w:tc>
          <w:tcPr>
            <w:tcW w:w="7089" w:type="dxa"/>
            <w:tcBorders>
              <w:left w:val="single" w:sz="4" w:space="0" w:color="auto"/>
            </w:tcBorders>
          </w:tcPr>
          <w:p w:rsidR="00DA0B88" w:rsidRPr="00B16EE1" w:rsidRDefault="00DA0B88" w:rsidP="00D85304">
            <w:pPr>
              <w:spacing w:after="0" w:line="240" w:lineRule="auto"/>
              <w:ind w:left="113"/>
              <w:rPr>
                <w:rFonts w:ascii="Times New Roman" w:hAnsi="Times New Roman" w:cs="Times New Roman"/>
                <w:sz w:val="28"/>
                <w:szCs w:val="28"/>
              </w:rPr>
            </w:pPr>
          </w:p>
        </w:tc>
      </w:tr>
      <w:tr w:rsidR="00DA0B88" w:rsidRPr="00B16EE1" w:rsidTr="00AB460E">
        <w:trPr>
          <w:trHeight w:val="4392"/>
        </w:trPr>
        <w:tc>
          <w:tcPr>
            <w:tcW w:w="2661"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spacing w:after="0" w:line="240" w:lineRule="auto"/>
              <w:rPr>
                <w:rFonts w:ascii="Times New Roman" w:hAnsi="Times New Roman" w:cs="Times New Roman"/>
                <w:sz w:val="28"/>
                <w:szCs w:val="28"/>
              </w:rPr>
            </w:pPr>
            <w:r w:rsidRPr="00B16EE1">
              <w:rPr>
                <w:rFonts w:ascii="Times New Roman" w:hAnsi="Times New Roman" w:cs="Times New Roman"/>
                <w:sz w:val="28"/>
                <w:szCs w:val="28"/>
              </w:rPr>
              <w:lastRenderedPageBreak/>
              <w:t>Основные ожидаемые результаты реализации программы</w:t>
            </w:r>
          </w:p>
        </w:tc>
        <w:tc>
          <w:tcPr>
            <w:tcW w:w="7089"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pStyle w:val="11"/>
              <w:rPr>
                <w:lang w:eastAsia="ru-RU"/>
              </w:rPr>
            </w:pPr>
            <w:r w:rsidRPr="00B16EE1">
              <w:t xml:space="preserve">Повышение качества жизни населения, обеспечение безопасности населения, формирование конкурентоспособной диверсифицированной экономики в условиях эффективного функционирования муниципального управления. </w:t>
            </w:r>
          </w:p>
          <w:p w:rsidR="00DA0B88" w:rsidRPr="00B16EE1" w:rsidRDefault="00DA0B88" w:rsidP="00D85304">
            <w:pPr>
              <w:pStyle w:val="11"/>
              <w:rPr>
                <w:lang w:eastAsia="ru-RU"/>
              </w:rPr>
            </w:pPr>
            <w:r w:rsidRPr="00B16EE1">
              <w:t>Структурные изменения в экономике и реализация сценария устойчивого социально-экономического развития города Петропавловска-Камчатского.</w:t>
            </w:r>
          </w:p>
          <w:p w:rsidR="00544270" w:rsidRPr="00B16EE1" w:rsidRDefault="00DA0B88" w:rsidP="00D85304">
            <w:pPr>
              <w:pStyle w:val="11"/>
            </w:pPr>
            <w:r w:rsidRPr="00B16EE1">
              <w:t xml:space="preserve">Повышение инвестиционной привлекательности </w:t>
            </w:r>
            <w:r w:rsidR="00544270" w:rsidRPr="00B16EE1">
              <w:t>Петропавловск-Камчатского городского округа</w:t>
            </w:r>
            <w:r w:rsidRPr="00B16EE1">
              <w:t xml:space="preserve">. </w:t>
            </w:r>
          </w:p>
          <w:p w:rsidR="00DA0B88" w:rsidRPr="00B16EE1" w:rsidRDefault="00DA0B88" w:rsidP="00D85304">
            <w:pPr>
              <w:pStyle w:val="11"/>
              <w:rPr>
                <w:lang w:eastAsia="ru-RU"/>
              </w:rPr>
            </w:pPr>
            <w:r w:rsidRPr="00B16EE1">
              <w:t>Сокращение сроков оформления разрешительной документации при реализации инвестиционных проектов в городском округе.</w:t>
            </w:r>
          </w:p>
          <w:p w:rsidR="00DA0B88" w:rsidRPr="00B16EE1" w:rsidRDefault="00DA0B88" w:rsidP="00D85304">
            <w:pPr>
              <w:pStyle w:val="11"/>
              <w:rPr>
                <w:lang w:eastAsia="ru-RU"/>
              </w:rPr>
            </w:pPr>
            <w:r w:rsidRPr="00B16EE1">
              <w:t>Рост ожидаемой продолжительности жизни.</w:t>
            </w:r>
          </w:p>
          <w:p w:rsidR="00DA0B88" w:rsidRPr="00B16EE1" w:rsidRDefault="00DA0B88" w:rsidP="00D85304">
            <w:pPr>
              <w:pStyle w:val="11"/>
              <w:rPr>
                <w:lang w:eastAsia="ru-RU"/>
              </w:rPr>
            </w:pPr>
            <w:r w:rsidRPr="00B16EE1">
              <w:t>Увеличение численности занятых в экономике.</w:t>
            </w:r>
          </w:p>
          <w:p w:rsidR="00DA0B88" w:rsidRPr="00B16EE1" w:rsidRDefault="00DA0B88" w:rsidP="00D85304">
            <w:pPr>
              <w:pStyle w:val="11"/>
              <w:rPr>
                <w:lang w:eastAsia="ru-RU"/>
              </w:rPr>
            </w:pPr>
            <w:r w:rsidRPr="00B16EE1">
              <w:t>Опережающий инфляцию рост средней заработной платы</w:t>
            </w:r>
            <w:r w:rsidR="004A1B87">
              <w:t>.</w:t>
            </w:r>
          </w:p>
        </w:tc>
        <w:tc>
          <w:tcPr>
            <w:tcW w:w="7089" w:type="dxa"/>
            <w:tcBorders>
              <w:left w:val="single" w:sz="4" w:space="0" w:color="auto"/>
            </w:tcBorders>
          </w:tcPr>
          <w:p w:rsidR="00DA0B88" w:rsidRPr="00B16EE1" w:rsidRDefault="00DA0B88" w:rsidP="00D85304">
            <w:pPr>
              <w:pStyle w:val="11"/>
            </w:pPr>
          </w:p>
        </w:tc>
      </w:tr>
    </w:tbl>
    <w:p w:rsidR="00576F63" w:rsidRPr="00B16EE1" w:rsidRDefault="00576F63">
      <w:pPr>
        <w:rPr>
          <w:rFonts w:eastAsiaTheme="majorEastAsia"/>
          <w:sz w:val="28"/>
          <w:szCs w:val="28"/>
        </w:rPr>
      </w:pPr>
    </w:p>
    <w:p w:rsidR="00576F63" w:rsidRPr="00B16EE1" w:rsidRDefault="00576F63">
      <w:pPr>
        <w:rPr>
          <w:rFonts w:eastAsiaTheme="majorEastAsia"/>
          <w:sz w:val="28"/>
          <w:szCs w:val="28"/>
        </w:rPr>
      </w:pPr>
    </w:p>
    <w:p w:rsidR="00576F63" w:rsidRPr="00B16EE1" w:rsidRDefault="00576F63">
      <w:pPr>
        <w:rPr>
          <w:rFonts w:eastAsiaTheme="majorEastAsia"/>
          <w:sz w:val="28"/>
          <w:szCs w:val="28"/>
        </w:rPr>
      </w:pPr>
    </w:p>
    <w:p w:rsidR="00576F63" w:rsidRPr="00B16EE1" w:rsidRDefault="00576F63">
      <w:pPr>
        <w:rPr>
          <w:rFonts w:eastAsiaTheme="majorEastAsia"/>
          <w:sz w:val="28"/>
          <w:szCs w:val="28"/>
        </w:rPr>
      </w:pPr>
    </w:p>
    <w:p w:rsidR="00576F63" w:rsidRPr="00B16EE1" w:rsidRDefault="00576F63">
      <w:pPr>
        <w:rPr>
          <w:rFonts w:eastAsiaTheme="majorEastAsia"/>
          <w:sz w:val="28"/>
          <w:szCs w:val="28"/>
        </w:rPr>
      </w:pPr>
    </w:p>
    <w:p w:rsidR="00576F63" w:rsidRPr="00B16EE1" w:rsidRDefault="00576F63">
      <w:pPr>
        <w:rPr>
          <w:rFonts w:eastAsiaTheme="majorEastAsia"/>
          <w:sz w:val="28"/>
          <w:szCs w:val="28"/>
        </w:rPr>
      </w:pPr>
    </w:p>
    <w:p w:rsidR="000244F4" w:rsidRPr="00B16EE1" w:rsidRDefault="000244F4">
      <w:pPr>
        <w:rPr>
          <w:rFonts w:eastAsiaTheme="majorEastAsia"/>
          <w:sz w:val="28"/>
          <w:szCs w:val="28"/>
        </w:rPr>
      </w:pPr>
    </w:p>
    <w:p w:rsidR="000244F4" w:rsidRPr="00B16EE1" w:rsidRDefault="000244F4">
      <w:pPr>
        <w:rPr>
          <w:rFonts w:eastAsiaTheme="majorEastAsia"/>
          <w:sz w:val="28"/>
          <w:szCs w:val="28"/>
        </w:rPr>
      </w:pP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171CBB" w:rsidRPr="00B16EE1" w:rsidRDefault="00171CBB" w:rsidP="005806A4">
      <w:pPr>
        <w:spacing w:after="0"/>
        <w:jc w:val="center"/>
        <w:rPr>
          <w:rFonts w:ascii="Times New Roman" w:eastAsiaTheme="majorEastAsia" w:hAnsi="Times New Roman" w:cstheme="majorBidi"/>
          <w:b/>
          <w:bCs/>
          <w:sz w:val="28"/>
          <w:szCs w:val="28"/>
        </w:rPr>
      </w:pPr>
      <w:r w:rsidRPr="00B16EE1">
        <w:rPr>
          <w:rFonts w:eastAsiaTheme="majorEastAsia"/>
          <w:sz w:val="28"/>
          <w:szCs w:val="28"/>
        </w:rPr>
        <w:br w:type="page"/>
      </w:r>
      <w:r w:rsidR="007F310C" w:rsidRPr="00B16EE1">
        <w:rPr>
          <w:rFonts w:ascii="Times New Roman" w:eastAsiaTheme="majorEastAsia" w:hAnsi="Times New Roman" w:cstheme="majorBidi"/>
          <w:b/>
          <w:bCs/>
          <w:sz w:val="28"/>
          <w:szCs w:val="28"/>
        </w:rPr>
        <w:lastRenderedPageBreak/>
        <w:t xml:space="preserve">Глава </w:t>
      </w:r>
      <w:r w:rsidRPr="00B16EE1">
        <w:rPr>
          <w:rFonts w:ascii="Times New Roman" w:eastAsiaTheme="majorEastAsia" w:hAnsi="Times New Roman" w:cstheme="majorBidi"/>
          <w:b/>
          <w:bCs/>
          <w:sz w:val="28"/>
          <w:szCs w:val="28"/>
        </w:rPr>
        <w:t>5</w:t>
      </w:r>
      <w:r w:rsidR="007F310C" w:rsidRPr="00B16EE1">
        <w:rPr>
          <w:rFonts w:ascii="Times New Roman" w:eastAsiaTheme="majorEastAsia" w:hAnsi="Times New Roman" w:cstheme="majorBidi"/>
          <w:b/>
          <w:bCs/>
          <w:sz w:val="28"/>
          <w:szCs w:val="28"/>
        </w:rPr>
        <w:t>. Программа комплексного социально-экономического развития Петропавловск-Камчатского городского округа</w:t>
      </w:r>
      <w:r w:rsidR="00D85304" w:rsidRPr="00B16EE1">
        <w:rPr>
          <w:rFonts w:ascii="Times New Roman" w:eastAsiaTheme="majorEastAsia" w:hAnsi="Times New Roman" w:cstheme="majorBidi"/>
          <w:b/>
          <w:bCs/>
          <w:sz w:val="28"/>
          <w:szCs w:val="28"/>
        </w:rPr>
        <w:t xml:space="preserve"> </w:t>
      </w:r>
      <w:r w:rsidR="007F310C" w:rsidRPr="00B16EE1">
        <w:rPr>
          <w:rFonts w:ascii="Times New Roman" w:eastAsiaTheme="majorEastAsia" w:hAnsi="Times New Roman" w:cstheme="majorBidi"/>
          <w:b/>
          <w:bCs/>
          <w:sz w:val="28"/>
          <w:szCs w:val="28"/>
        </w:rPr>
        <w:t>на 2015-2019 годы</w:t>
      </w:r>
      <w:bookmarkStart w:id="8" w:name="_Toc421275536"/>
    </w:p>
    <w:p w:rsidR="005806A4" w:rsidRPr="00B16EE1" w:rsidRDefault="005806A4" w:rsidP="005806A4">
      <w:pPr>
        <w:spacing w:after="0"/>
        <w:jc w:val="center"/>
        <w:rPr>
          <w:rFonts w:ascii="Times New Roman" w:eastAsiaTheme="majorEastAsia" w:hAnsi="Times New Roman" w:cstheme="majorBidi"/>
          <w:b/>
          <w:bCs/>
          <w:sz w:val="28"/>
          <w:szCs w:val="28"/>
        </w:rPr>
      </w:pPr>
    </w:p>
    <w:p w:rsidR="00AE2922" w:rsidRPr="00B16EE1" w:rsidRDefault="00171CBB" w:rsidP="005806A4">
      <w:pPr>
        <w:pStyle w:val="1"/>
        <w:spacing w:before="0" w:line="240" w:lineRule="auto"/>
        <w:jc w:val="center"/>
        <w:rPr>
          <w:sz w:val="28"/>
        </w:rPr>
      </w:pPr>
      <w:bookmarkStart w:id="9" w:name="_Toc428884700"/>
      <w:r w:rsidRPr="00B16EE1">
        <w:rPr>
          <w:sz w:val="28"/>
        </w:rPr>
        <w:t xml:space="preserve">Раздел </w:t>
      </w:r>
      <w:r w:rsidR="00AE2922" w:rsidRPr="00B16EE1">
        <w:rPr>
          <w:sz w:val="28"/>
        </w:rPr>
        <w:t xml:space="preserve">1. Социально-экономическое </w:t>
      </w:r>
      <w:bookmarkEnd w:id="8"/>
      <w:r w:rsidR="00D85304" w:rsidRPr="00B16EE1">
        <w:rPr>
          <w:sz w:val="28"/>
        </w:rPr>
        <w:t>развитие Петропавловск-Камчатского городского округа</w:t>
      </w:r>
      <w:bookmarkEnd w:id="9"/>
    </w:p>
    <w:p w:rsidR="00AE2922" w:rsidRPr="00B16EE1" w:rsidRDefault="00AE2922" w:rsidP="00B0390C">
      <w:pPr>
        <w:pStyle w:val="20"/>
        <w:keepNext/>
        <w:keepLines/>
        <w:numPr>
          <w:ilvl w:val="1"/>
          <w:numId w:val="5"/>
        </w:numPr>
        <w:spacing w:before="0" w:after="0"/>
        <w:ind w:left="0" w:right="0" w:firstLine="709"/>
        <w:jc w:val="both"/>
        <w:rPr>
          <w:sz w:val="28"/>
          <w:szCs w:val="28"/>
        </w:rPr>
      </w:pPr>
      <w:bookmarkStart w:id="10" w:name="_Toc421275537"/>
      <w:r w:rsidRPr="00B16EE1">
        <w:rPr>
          <w:sz w:val="28"/>
          <w:szCs w:val="28"/>
        </w:rPr>
        <w:t xml:space="preserve"> </w:t>
      </w:r>
      <w:bookmarkStart w:id="11" w:name="_Toc428884701"/>
      <w:r w:rsidR="00AE221D" w:rsidRPr="00B16EE1">
        <w:rPr>
          <w:sz w:val="28"/>
          <w:szCs w:val="28"/>
        </w:rPr>
        <w:t>Оценка места г.</w:t>
      </w:r>
      <w:r w:rsidR="007B343D">
        <w:rPr>
          <w:sz w:val="28"/>
          <w:szCs w:val="28"/>
        </w:rPr>
        <w:t xml:space="preserve"> </w:t>
      </w:r>
      <w:r w:rsidRPr="00B16EE1">
        <w:rPr>
          <w:sz w:val="28"/>
          <w:szCs w:val="28"/>
        </w:rPr>
        <w:t>Петропавловска-Камчатского среди дальневосточных городов - административных центров регионов</w:t>
      </w:r>
      <w:bookmarkEnd w:id="10"/>
      <w:bookmarkEnd w:id="11"/>
    </w:p>
    <w:p w:rsidR="00AE2922" w:rsidRPr="00B16EE1" w:rsidRDefault="00AE2922" w:rsidP="00B0390C">
      <w:pPr>
        <w:pStyle w:val="3"/>
        <w:numPr>
          <w:ilvl w:val="2"/>
          <w:numId w:val="0"/>
        </w:numPr>
        <w:spacing w:before="0" w:line="240" w:lineRule="auto"/>
        <w:ind w:firstLine="709"/>
        <w:rPr>
          <w:rFonts w:cs="Times New Roman"/>
          <w:szCs w:val="28"/>
        </w:rPr>
      </w:pPr>
      <w:bookmarkStart w:id="12" w:name="_Toc421275538"/>
      <w:bookmarkStart w:id="13" w:name="_Toc428884702"/>
      <w:r w:rsidRPr="00B16EE1">
        <w:rPr>
          <w:rFonts w:cs="Times New Roman"/>
          <w:szCs w:val="28"/>
        </w:rPr>
        <w:t xml:space="preserve">1.1.1 </w:t>
      </w:r>
      <w:r w:rsidR="00B0390C" w:rsidRPr="00B16EE1">
        <w:rPr>
          <w:rFonts w:cs="Times New Roman"/>
          <w:szCs w:val="28"/>
        </w:rPr>
        <w:t xml:space="preserve"> </w:t>
      </w:r>
      <w:r w:rsidRPr="00B16EE1">
        <w:rPr>
          <w:rFonts w:cs="Times New Roman"/>
          <w:szCs w:val="28"/>
        </w:rPr>
        <w:t>Петропавловск-Камчатский как «региональная столица»</w:t>
      </w:r>
      <w:bookmarkEnd w:id="12"/>
      <w:bookmarkEnd w:id="13"/>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Город Петропавловск-Камчатский расположен на Дальнем Востоке России, в юго-восточной части полуострова Камчатка, на берегах Авачинской бухты Тихого океана</w:t>
      </w:r>
      <w:r w:rsidR="005800D0">
        <w:rPr>
          <w:rFonts w:ascii="Times New Roman" w:hAnsi="Times New Roman" w:cs="Times New Roman"/>
          <w:sz w:val="28"/>
          <w:szCs w:val="28"/>
        </w:rPr>
        <w:t>,</w:t>
      </w:r>
      <w:r w:rsidRPr="00B16EE1">
        <w:rPr>
          <w:rFonts w:ascii="Times New Roman" w:hAnsi="Times New Roman" w:cs="Times New Roman"/>
          <w:sz w:val="28"/>
          <w:szCs w:val="28"/>
        </w:rPr>
        <w:t xml:space="preserve"> по склонам Мишенной, Петровской и Никольской сопок. Площадь территории, занимаемой городом, составляет 362</w:t>
      </w:r>
      <w:r w:rsidR="00102AF6">
        <w:rPr>
          <w:rFonts w:ascii="Times New Roman" w:hAnsi="Times New Roman" w:cs="Times New Roman"/>
          <w:sz w:val="28"/>
          <w:szCs w:val="28"/>
        </w:rPr>
        <w:t>,14</w:t>
      </w:r>
      <w:r w:rsidRPr="00B16EE1">
        <w:rPr>
          <w:rFonts w:ascii="Times New Roman" w:hAnsi="Times New Roman" w:cs="Times New Roman"/>
          <w:sz w:val="28"/>
          <w:szCs w:val="28"/>
        </w:rPr>
        <w:t xml:space="preserve"> </w:t>
      </w:r>
      <w:r w:rsidR="00102AF6">
        <w:rPr>
          <w:rFonts w:ascii="Times New Roman" w:hAnsi="Times New Roman" w:cs="Times New Roman"/>
          <w:sz w:val="28"/>
          <w:szCs w:val="28"/>
        </w:rPr>
        <w:t>тыс.кв.км</w:t>
      </w:r>
      <w:r w:rsidR="00576F63" w:rsidRPr="00B16EE1">
        <w:rPr>
          <w:rFonts w:ascii="Times New Roman" w:hAnsi="Times New Roman" w:cs="Times New Roman"/>
          <w:sz w:val="28"/>
          <w:szCs w:val="28"/>
        </w:rPr>
        <w:t>.</w:t>
      </w:r>
      <w:r w:rsidRPr="00B16EE1">
        <w:rPr>
          <w:rFonts w:ascii="Times New Roman" w:hAnsi="Times New Roman" w:cs="Times New Roman"/>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Петропавловск-Камчатский городской округ является административным, промышленным, культурным и научным центром Камчатского края. Благодаря своему географическому положению</w:t>
      </w:r>
      <w:r w:rsidR="005800D0">
        <w:rPr>
          <w:rFonts w:ascii="Times New Roman" w:hAnsi="Times New Roman" w:cs="Times New Roman"/>
          <w:sz w:val="28"/>
          <w:szCs w:val="28"/>
        </w:rPr>
        <w:t>,</w:t>
      </w:r>
      <w:r w:rsidRPr="00B16EE1">
        <w:rPr>
          <w:rFonts w:ascii="Times New Roman" w:hAnsi="Times New Roman" w:cs="Times New Roman"/>
          <w:sz w:val="28"/>
          <w:szCs w:val="28"/>
        </w:rPr>
        <w:t xml:space="preserve"> он имеет важное межконтинентальное значение в транспортной системе Северного морского пути.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Значение Петропавловск-Камчатского городского округа в экономике Камчатского края отражают социально-экономические показатели, приведенные на рис. 1.1.1.1.</w:t>
      </w:r>
    </w:p>
    <w:p w:rsidR="00AE2922" w:rsidRPr="00B16EE1" w:rsidRDefault="00AE2922" w:rsidP="00AE2922">
      <w:pPr>
        <w:spacing w:after="0" w:line="240" w:lineRule="auto"/>
        <w:ind w:firstLine="709"/>
        <w:jc w:val="both"/>
        <w:rPr>
          <w:rFonts w:ascii="Times New Roman" w:hAnsi="Times New Roman" w:cs="Times New Roman"/>
          <w:sz w:val="28"/>
          <w:szCs w:val="28"/>
        </w:rPr>
      </w:pPr>
    </w:p>
    <w:p w:rsidR="00AE2922" w:rsidRPr="00B16EE1" w:rsidRDefault="00AE2922" w:rsidP="00AE2922">
      <w:pPr>
        <w:spacing w:after="0"/>
        <w:ind w:firstLine="709"/>
        <w:jc w:val="both"/>
        <w:rPr>
          <w:rFonts w:ascii="Times New Roman" w:hAnsi="Times New Roman" w:cs="Times New Roman"/>
          <w:sz w:val="28"/>
          <w:szCs w:val="28"/>
        </w:rPr>
      </w:pPr>
      <w:r w:rsidRPr="00B16EE1">
        <w:rPr>
          <w:rFonts w:ascii="Times New Roman" w:hAnsi="Times New Roman" w:cs="Times New Roman"/>
          <w:noProof/>
          <w:sz w:val="28"/>
          <w:szCs w:val="28"/>
          <w:lang w:eastAsia="ru-RU"/>
        </w:rPr>
        <w:drawing>
          <wp:inline distT="0" distB="0" distL="0" distR="0">
            <wp:extent cx="5355771" cy="4096987"/>
            <wp:effectExtent l="19050" t="0" r="16329" b="0"/>
            <wp:docPr id="23"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E2922" w:rsidRPr="00B16EE1" w:rsidRDefault="00AE2922" w:rsidP="00AE2922">
      <w:pPr>
        <w:spacing w:before="120" w:after="120" w:line="240" w:lineRule="auto"/>
        <w:ind w:firstLine="709"/>
        <w:rPr>
          <w:rFonts w:ascii="Times New Roman" w:hAnsi="Times New Roman" w:cs="Times New Roman"/>
        </w:rPr>
      </w:pPr>
      <w:r w:rsidRPr="00B16EE1">
        <w:rPr>
          <w:rFonts w:ascii="Times New Roman" w:hAnsi="Times New Roman" w:cs="Times New Roman"/>
        </w:rPr>
        <w:t>Рисунок 1.1.1.1. Удельный вес Петропавловск-Камчатского городского округа в основных социально-экономических показателях Камчатского края за 2013 г.,%</w:t>
      </w:r>
    </w:p>
    <w:p w:rsidR="00AE2922" w:rsidRPr="00B16EE1" w:rsidRDefault="00AE2922" w:rsidP="008A0261">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городском округе проживает более половины населения Камчатского края (57,1%). </w:t>
      </w:r>
    </w:p>
    <w:p w:rsidR="00AE2922" w:rsidRPr="00B16EE1" w:rsidRDefault="00AE2922" w:rsidP="008A0261">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Объем промышленного производства Петропавловск-Камчатского городского округа составил в 2013 г. 56,0% от общего объема промышленного </w:t>
      </w:r>
      <w:r w:rsidRPr="00B16EE1">
        <w:rPr>
          <w:rFonts w:ascii="Times New Roman" w:hAnsi="Times New Roman" w:cs="Times New Roman"/>
          <w:sz w:val="28"/>
          <w:szCs w:val="28"/>
        </w:rPr>
        <w:lastRenderedPageBreak/>
        <w:t>производства Камчатского края</w:t>
      </w:r>
      <w:r w:rsidR="00576F63" w:rsidRPr="00B16EE1">
        <w:rPr>
          <w:rFonts w:ascii="Times New Roman" w:hAnsi="Times New Roman" w:cs="Times New Roman"/>
          <w:sz w:val="28"/>
          <w:szCs w:val="28"/>
        </w:rPr>
        <w:t>, в том числе</w:t>
      </w:r>
      <w:r w:rsidRPr="00B16EE1">
        <w:rPr>
          <w:rFonts w:ascii="Times New Roman" w:hAnsi="Times New Roman" w:cs="Times New Roman"/>
          <w:sz w:val="28"/>
          <w:szCs w:val="28"/>
        </w:rPr>
        <w:t xml:space="preserve"> </w:t>
      </w:r>
      <w:r w:rsidR="00576F63" w:rsidRPr="00B16EE1">
        <w:rPr>
          <w:rFonts w:ascii="Times New Roman" w:hAnsi="Times New Roman" w:cs="Times New Roman"/>
          <w:sz w:val="28"/>
          <w:szCs w:val="28"/>
        </w:rPr>
        <w:t>п</w:t>
      </w:r>
      <w:r w:rsidRPr="00B16EE1">
        <w:rPr>
          <w:rFonts w:ascii="Times New Roman" w:hAnsi="Times New Roman" w:cs="Times New Roman"/>
          <w:sz w:val="28"/>
          <w:szCs w:val="28"/>
        </w:rPr>
        <w:t>роизводство и распределе</w:t>
      </w:r>
      <w:r w:rsidR="00576F63" w:rsidRPr="00B16EE1">
        <w:rPr>
          <w:rFonts w:ascii="Times New Roman" w:hAnsi="Times New Roman" w:cs="Times New Roman"/>
          <w:sz w:val="28"/>
          <w:szCs w:val="28"/>
        </w:rPr>
        <w:t>ние электроэнергии, газа и воды.</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По основным социально-экономическим характеристикам Петропавловск-Камчатский встает в один ряд с такими городами </w:t>
      </w:r>
      <w:r w:rsidR="00576F63" w:rsidRPr="00B16EE1">
        <w:rPr>
          <w:rFonts w:ascii="Times New Roman" w:hAnsi="Times New Roman" w:cs="Times New Roman"/>
          <w:sz w:val="28"/>
          <w:szCs w:val="28"/>
        </w:rPr>
        <w:t>ДВФО</w:t>
      </w:r>
      <w:r w:rsidR="005800D0">
        <w:rPr>
          <w:rFonts w:ascii="Times New Roman" w:hAnsi="Times New Roman" w:cs="Times New Roman"/>
          <w:sz w:val="28"/>
          <w:szCs w:val="28"/>
        </w:rPr>
        <w:t>,</w:t>
      </w:r>
      <w:r w:rsidR="00576F63" w:rsidRPr="00B16EE1">
        <w:rPr>
          <w:rFonts w:ascii="Times New Roman" w:hAnsi="Times New Roman" w:cs="Times New Roman"/>
          <w:sz w:val="28"/>
          <w:szCs w:val="28"/>
        </w:rPr>
        <w:t xml:space="preserve"> как</w:t>
      </w:r>
      <w:r w:rsidRPr="00B16EE1">
        <w:rPr>
          <w:rFonts w:ascii="Times New Roman" w:hAnsi="Times New Roman" w:cs="Times New Roman"/>
          <w:sz w:val="28"/>
          <w:szCs w:val="28"/>
        </w:rPr>
        <w:t xml:space="preserve"> Комсомольск-на-Амуре, Магадан, Уссурийск, Находка, Южно-Сахалинск, Благовещенск. В данном ряду Петропавловск занимает передовые позиции в социальной сфере (самый высокий размер среднемесячной номинальной начисленной заработной платы), в сфере промышленного производства (второй по показателю «Отгружено товаров собственного производства, выполнено работ и услуг собственными силами»), в сфере торговли (наибольший объем оборота розничной торговли).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сфере строительства Петропавловск-Камчатский</w:t>
      </w:r>
      <w:r w:rsidR="00576F63" w:rsidRPr="00B16EE1">
        <w:rPr>
          <w:rFonts w:ascii="Times New Roman" w:hAnsi="Times New Roman" w:cs="Times New Roman"/>
          <w:sz w:val="28"/>
          <w:szCs w:val="28"/>
        </w:rPr>
        <w:t xml:space="preserve"> городской округ</w:t>
      </w:r>
      <w:r w:rsidRPr="00B16EE1">
        <w:rPr>
          <w:rFonts w:ascii="Times New Roman" w:hAnsi="Times New Roman" w:cs="Times New Roman"/>
          <w:sz w:val="28"/>
          <w:szCs w:val="28"/>
        </w:rPr>
        <w:t>, в сравнении с другими городскими округами Дальнего Востока, имеет низкие показатели по вводу в строй нового жилья и наиболее высокую себестоимость. В целом по объему работ, выполненных по виду экономической деятельности «строительство»</w:t>
      </w:r>
      <w:r w:rsidR="00C14530">
        <w:rPr>
          <w:rFonts w:ascii="Times New Roman" w:hAnsi="Times New Roman" w:cs="Times New Roman"/>
          <w:sz w:val="28"/>
          <w:szCs w:val="28"/>
        </w:rPr>
        <w:t>,</w:t>
      </w:r>
      <w:r w:rsidRPr="00B16EE1">
        <w:rPr>
          <w:rFonts w:ascii="Times New Roman" w:hAnsi="Times New Roman" w:cs="Times New Roman"/>
          <w:sz w:val="28"/>
          <w:szCs w:val="28"/>
        </w:rPr>
        <w:t xml:space="preserve"> среди крупнейших городов Дальневосточного федерального округа Петропавловск-Камчатский занимает 5 место.</w:t>
      </w:r>
    </w:p>
    <w:p w:rsidR="00AE2922" w:rsidRPr="00B16EE1" w:rsidRDefault="00AE2922" w:rsidP="00B0390C">
      <w:pPr>
        <w:pStyle w:val="3"/>
        <w:numPr>
          <w:ilvl w:val="2"/>
          <w:numId w:val="0"/>
        </w:numPr>
        <w:spacing w:before="120" w:line="240" w:lineRule="auto"/>
        <w:ind w:firstLine="709"/>
        <w:jc w:val="both"/>
        <w:rPr>
          <w:rFonts w:cs="Times New Roman"/>
          <w:szCs w:val="28"/>
        </w:rPr>
      </w:pPr>
      <w:bookmarkStart w:id="14" w:name="_Toc421275539"/>
      <w:bookmarkStart w:id="15" w:name="_Toc428884703"/>
      <w:r w:rsidRPr="00B16EE1">
        <w:rPr>
          <w:rFonts w:cs="Times New Roman"/>
          <w:szCs w:val="28"/>
        </w:rPr>
        <w:t>1.1.2 Историческая справка о роли и месте Петропавловска-Камчатского в системе геополитики России</w:t>
      </w:r>
      <w:bookmarkEnd w:id="14"/>
      <w:bookmarkEnd w:id="15"/>
    </w:p>
    <w:p w:rsidR="00AE2922" w:rsidRPr="00B16EE1" w:rsidRDefault="00AE2922" w:rsidP="00B0390C">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Петропавловск-Камчатский основан 17 октября 1740 года, когда два пакетбота: «Святой апостол Петр» и «Святой апостол Павел» - суда второй Камчатской экспедиции, возглавляемой капитаном-командором Витусом Берингом, пришли на Камчатку и бросили якоря в Авачинской бухте.</w:t>
      </w:r>
    </w:p>
    <w:p w:rsidR="00AE2922" w:rsidRPr="00B16EE1" w:rsidRDefault="00AE2922" w:rsidP="001B241A">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9 апреля 1812 года император Александр Первый подписал Указ № 25.081, утвердив «Положение о Камчатке», на основании которого поселение на берегу Авачинской бухты возведено в ранг российского города, именуемого «Петропавловская гавань» и объявлено столицей Камчатки.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1924 году город получил современное наименование - Петропавловск-Камчатский, и по федеральным спискам 1989-1991 гг. относится к историческим городам и населенным пунктам России. С этого момента Петропавловск-Камчатский приобретает важное геополитическое значение для России, как военный и портовый город. </w:t>
      </w:r>
    </w:p>
    <w:p w:rsidR="00AE2922" w:rsidRPr="00B16EE1" w:rsidRDefault="00AE2922" w:rsidP="001B241A">
      <w:pPr>
        <w:spacing w:after="12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Указом Президента Российской Федерации от 03.11.2011 № 1458 </w:t>
      </w:r>
      <w:r w:rsidR="00AE221D" w:rsidRPr="00B16EE1">
        <w:rPr>
          <w:rFonts w:ascii="Times New Roman" w:hAnsi="Times New Roman" w:cs="Times New Roman"/>
          <w:sz w:val="28"/>
          <w:szCs w:val="28"/>
        </w:rPr>
        <w:t>«О присвоении г.</w:t>
      </w:r>
      <w:r w:rsidR="00DD43B8">
        <w:rPr>
          <w:rFonts w:ascii="Times New Roman" w:hAnsi="Times New Roman" w:cs="Times New Roman"/>
          <w:sz w:val="28"/>
          <w:szCs w:val="28"/>
        </w:rPr>
        <w:t xml:space="preserve"> </w:t>
      </w:r>
      <w:r w:rsidRPr="00B16EE1">
        <w:rPr>
          <w:rFonts w:ascii="Times New Roman" w:hAnsi="Times New Roman" w:cs="Times New Roman"/>
          <w:sz w:val="28"/>
          <w:szCs w:val="28"/>
        </w:rPr>
        <w:t>Петропавловску-Камчатскому почетного звания Российской Федерации «Город воинской славы» за мужество, стойкость и массовый героизм, проявленные защитниками города в борьбе за свободу и независимость Отечества, городу Петропавловску-Камчатскому присвоено почетное звание Российской Федерации «Город воинской славы».</w:t>
      </w:r>
    </w:p>
    <w:p w:rsidR="00AE2922" w:rsidRPr="00B16EE1" w:rsidRDefault="00AE2922" w:rsidP="00B0390C">
      <w:pPr>
        <w:pStyle w:val="3"/>
        <w:numPr>
          <w:ilvl w:val="2"/>
          <w:numId w:val="0"/>
        </w:numPr>
        <w:spacing w:before="120" w:line="240" w:lineRule="auto"/>
        <w:ind w:firstLine="709"/>
        <w:jc w:val="both"/>
        <w:rPr>
          <w:rFonts w:cs="Times New Roman"/>
          <w:szCs w:val="28"/>
        </w:rPr>
      </w:pPr>
      <w:bookmarkStart w:id="16" w:name="_Toc428884704"/>
      <w:bookmarkStart w:id="17" w:name="_Toc421275540"/>
      <w:r w:rsidRPr="00B16EE1">
        <w:rPr>
          <w:rFonts w:cs="Times New Roman"/>
          <w:szCs w:val="28"/>
        </w:rPr>
        <w:t>1.1.3 Сравнительная характеристика демографической ситуации в Петропавловске-Камчатском и других «региональных столицах» Д</w:t>
      </w:r>
      <w:r w:rsidR="00576F63" w:rsidRPr="00B16EE1">
        <w:rPr>
          <w:rFonts w:cs="Times New Roman"/>
          <w:szCs w:val="28"/>
        </w:rPr>
        <w:t>В</w:t>
      </w:r>
      <w:r w:rsidRPr="00B16EE1">
        <w:rPr>
          <w:rFonts w:cs="Times New Roman"/>
          <w:szCs w:val="28"/>
        </w:rPr>
        <w:t>ФО</w:t>
      </w:r>
      <w:bookmarkEnd w:id="16"/>
      <w:r w:rsidRPr="00B16EE1">
        <w:rPr>
          <w:rFonts w:cs="Times New Roman"/>
          <w:szCs w:val="28"/>
        </w:rPr>
        <w:t xml:space="preserve"> </w:t>
      </w:r>
      <w:bookmarkEnd w:id="17"/>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Численность населения по итогам переписи 2010 года в Петропавловск-Камчатском городском округе не достигла уровня переписи населения 2002 года. Из других столиц Дальневосточного федерального округа положительная динамика численности населения между последними переписями населения была отмечена только в Якутске, Южно-Сахалинске и Анадыре.</w:t>
      </w:r>
    </w:p>
    <w:p w:rsidR="00AE2922" w:rsidRPr="00B16EE1" w:rsidRDefault="00AE2922" w:rsidP="00AE2922">
      <w:pPr>
        <w:tabs>
          <w:tab w:val="left" w:pos="1999"/>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lastRenderedPageBreak/>
        <w:t xml:space="preserve">Естественный прирост населения формируется за счет процессов рождаемости и смертности населения. В Петропавловск-Камчатском городском округе за последние годы суммарный коэффициент рождаемости значительно увеличился и составил 1,69 рождений на одну женщину, что превышает аналогичные показатели как по Дальневосточному федеральному округу, уступая только Республике Саха, так и по стране в целом. </w:t>
      </w:r>
    </w:p>
    <w:p w:rsidR="00AE2922" w:rsidRPr="00B16EE1" w:rsidRDefault="00AE2922" w:rsidP="00AE2922">
      <w:pPr>
        <w:tabs>
          <w:tab w:val="left" w:pos="1999"/>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Показатель младенческой смертности характеризует уровень социально-экономического развития любой территории. В Петропавловск-Камчатском городском округе показатель младенческой смертности превышает средние показатели по стране, федеральному округу и краю.</w:t>
      </w:r>
    </w:p>
    <w:p w:rsidR="00AE2922" w:rsidRPr="00B16EE1" w:rsidRDefault="00AE2922" w:rsidP="00B0390C">
      <w:pPr>
        <w:pStyle w:val="3"/>
        <w:numPr>
          <w:ilvl w:val="2"/>
          <w:numId w:val="0"/>
        </w:numPr>
        <w:spacing w:before="120" w:line="240" w:lineRule="auto"/>
        <w:ind w:firstLine="709"/>
        <w:jc w:val="both"/>
        <w:rPr>
          <w:rFonts w:cs="Times New Roman"/>
          <w:szCs w:val="28"/>
        </w:rPr>
      </w:pPr>
      <w:bookmarkStart w:id="18" w:name="_Toc428884705"/>
      <w:bookmarkStart w:id="19" w:name="_Toc421275541"/>
      <w:r w:rsidRPr="00B16EE1">
        <w:rPr>
          <w:rFonts w:cs="Times New Roman"/>
          <w:szCs w:val="28"/>
        </w:rPr>
        <w:t>1.1.4 Сравнительная характеристика социальной ситуации в Петропавловске-Камчатском и в других «региональных столицах» Д</w:t>
      </w:r>
      <w:r w:rsidR="00576F63" w:rsidRPr="00B16EE1">
        <w:rPr>
          <w:rFonts w:cs="Times New Roman"/>
          <w:szCs w:val="28"/>
        </w:rPr>
        <w:t>В</w:t>
      </w:r>
      <w:r w:rsidRPr="00B16EE1">
        <w:rPr>
          <w:rFonts w:cs="Times New Roman"/>
          <w:szCs w:val="28"/>
        </w:rPr>
        <w:t>ФО</w:t>
      </w:r>
      <w:bookmarkEnd w:id="18"/>
      <w:r w:rsidRPr="00B16EE1">
        <w:rPr>
          <w:rFonts w:cs="Times New Roman"/>
          <w:szCs w:val="28"/>
        </w:rPr>
        <w:t xml:space="preserve"> </w:t>
      </w:r>
      <w:bookmarkEnd w:id="19"/>
    </w:p>
    <w:p w:rsidR="00AE2922" w:rsidRPr="00B16EE1" w:rsidRDefault="00AE2922" w:rsidP="00B0390C">
      <w:pPr>
        <w:spacing w:after="12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Размер среднемесячной номинальной начисленной заработной платы в Петропавловск-Камчатском городском округе превышает аналогичные показатели городов Дальневосточного федерального</w:t>
      </w:r>
      <w:r w:rsidR="001B241A" w:rsidRPr="00B16EE1">
        <w:rPr>
          <w:rFonts w:ascii="Times New Roman" w:hAnsi="Times New Roman" w:cs="Times New Roman"/>
          <w:sz w:val="28"/>
          <w:szCs w:val="28"/>
        </w:rPr>
        <w:t xml:space="preserve"> </w:t>
      </w:r>
      <w:r w:rsidRPr="00B16EE1">
        <w:rPr>
          <w:rFonts w:ascii="Times New Roman" w:hAnsi="Times New Roman" w:cs="Times New Roman"/>
          <w:sz w:val="28"/>
          <w:szCs w:val="28"/>
        </w:rPr>
        <w:t>округа, уступая только г</w:t>
      </w:r>
      <w:r w:rsidR="001B241A" w:rsidRPr="00B16EE1">
        <w:rPr>
          <w:rFonts w:ascii="Times New Roman" w:hAnsi="Times New Roman" w:cs="Times New Roman"/>
          <w:sz w:val="28"/>
          <w:szCs w:val="28"/>
        </w:rPr>
        <w:t>ороду</w:t>
      </w:r>
      <w:r w:rsidRPr="00B16EE1">
        <w:rPr>
          <w:rFonts w:ascii="Times New Roman" w:hAnsi="Times New Roman" w:cs="Times New Roman"/>
          <w:sz w:val="28"/>
          <w:szCs w:val="28"/>
        </w:rPr>
        <w:t xml:space="preserve"> Анадыр</w:t>
      </w:r>
      <w:r w:rsidR="002E5A1A" w:rsidRPr="00B16EE1">
        <w:rPr>
          <w:rFonts w:ascii="Times New Roman" w:hAnsi="Times New Roman" w:cs="Times New Roman"/>
          <w:sz w:val="28"/>
          <w:szCs w:val="28"/>
        </w:rPr>
        <w:t>ь</w:t>
      </w:r>
      <w:r w:rsidRPr="00B16EE1">
        <w:rPr>
          <w:rFonts w:ascii="Times New Roman" w:hAnsi="Times New Roman" w:cs="Times New Roman"/>
          <w:sz w:val="28"/>
          <w:szCs w:val="28"/>
        </w:rPr>
        <w:t xml:space="preserve"> (рис. 1.1.4.1).</w:t>
      </w:r>
    </w:p>
    <w:p w:rsidR="00AE2922" w:rsidRPr="00B16EE1" w:rsidRDefault="00AE2922" w:rsidP="00AE2922">
      <w:pPr>
        <w:spacing w:after="240"/>
        <w:ind w:firstLine="709"/>
        <w:jc w:val="both"/>
        <w:rPr>
          <w:rFonts w:ascii="Times New Roman" w:hAnsi="Times New Roman" w:cs="Times New Roman"/>
          <w:noProof/>
          <w:sz w:val="28"/>
          <w:szCs w:val="28"/>
        </w:rPr>
      </w:pPr>
      <w:r w:rsidRPr="00B16EE1">
        <w:rPr>
          <w:rFonts w:ascii="Times New Roman" w:hAnsi="Times New Roman" w:cs="Times New Roman"/>
          <w:noProof/>
          <w:sz w:val="28"/>
          <w:szCs w:val="28"/>
          <w:lang w:eastAsia="ru-RU"/>
        </w:rPr>
        <w:drawing>
          <wp:inline distT="0" distB="0" distL="0" distR="0">
            <wp:extent cx="5431790" cy="2476500"/>
            <wp:effectExtent l="19050" t="0" r="16510" b="0"/>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E2922" w:rsidRPr="00B16EE1" w:rsidRDefault="00AE2922" w:rsidP="00AE2922">
      <w:pPr>
        <w:spacing w:after="120" w:line="240" w:lineRule="auto"/>
        <w:ind w:firstLine="709"/>
        <w:jc w:val="both"/>
        <w:rPr>
          <w:rFonts w:ascii="Times New Roman" w:hAnsi="Times New Roman" w:cs="Times New Roman"/>
        </w:rPr>
      </w:pPr>
      <w:r w:rsidRPr="00B16EE1">
        <w:rPr>
          <w:rFonts w:ascii="Times New Roman" w:hAnsi="Times New Roman" w:cs="Times New Roman"/>
        </w:rPr>
        <w:t>Рисунок 1.1.4.1. Размер среднемесячной номинальной начисленной заработной платы в городах Дальневосточного федерального округа в 2011 году, рублей</w:t>
      </w:r>
    </w:p>
    <w:p w:rsidR="00AE2922" w:rsidRPr="00B16EE1" w:rsidRDefault="00AE2922" w:rsidP="00AE2922">
      <w:pPr>
        <w:spacing w:after="24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Петропавловск-Камчатском городском округе установились средние показатели количества семей, нуждающихся в жилье, среди городских округов Дальневосточного федерального округа. Темпы жилищного строительства недостаточны для уменьшения количества семей, нуждающихся в жилье. Аналогичные показатели отмечены в городе Благовещенск</w:t>
      </w:r>
      <w:r w:rsidR="001B241A" w:rsidRPr="00B16EE1">
        <w:rPr>
          <w:rFonts w:ascii="Times New Roman" w:hAnsi="Times New Roman" w:cs="Times New Roman"/>
          <w:sz w:val="28"/>
          <w:szCs w:val="28"/>
        </w:rPr>
        <w:t>е</w:t>
      </w:r>
      <w:r w:rsidRPr="00B16EE1">
        <w:rPr>
          <w:rFonts w:ascii="Times New Roman" w:hAnsi="Times New Roman" w:cs="Times New Roman"/>
          <w:sz w:val="28"/>
          <w:szCs w:val="28"/>
        </w:rPr>
        <w:t>. Спрос на рынке жилья низкий, население в большинстве своем не способно приобретать жилье без государственной поддержки.</w:t>
      </w:r>
    </w:p>
    <w:p w:rsidR="00AE2922" w:rsidRPr="00B16EE1" w:rsidRDefault="00AE2922" w:rsidP="00B0390C">
      <w:pPr>
        <w:pStyle w:val="3"/>
        <w:numPr>
          <w:ilvl w:val="2"/>
          <w:numId w:val="0"/>
        </w:numPr>
        <w:spacing w:before="0" w:line="240" w:lineRule="auto"/>
        <w:ind w:firstLine="709"/>
        <w:jc w:val="both"/>
        <w:rPr>
          <w:rFonts w:cs="Times New Roman"/>
          <w:szCs w:val="28"/>
        </w:rPr>
      </w:pPr>
      <w:bookmarkStart w:id="20" w:name="_Toc428884706"/>
      <w:bookmarkStart w:id="21" w:name="_Toc421275542"/>
      <w:r w:rsidRPr="00B16EE1">
        <w:rPr>
          <w:rFonts w:cs="Times New Roman"/>
          <w:szCs w:val="28"/>
        </w:rPr>
        <w:t>1.1.5 Сравнительная характеристика экономической ситуации в Петропавловске-Камчатском и в других «региональных столицах» Д</w:t>
      </w:r>
      <w:r w:rsidR="00576F63" w:rsidRPr="00B16EE1">
        <w:rPr>
          <w:rFonts w:cs="Times New Roman"/>
          <w:szCs w:val="28"/>
        </w:rPr>
        <w:t>В</w:t>
      </w:r>
      <w:r w:rsidRPr="00B16EE1">
        <w:rPr>
          <w:rFonts w:cs="Times New Roman"/>
          <w:szCs w:val="28"/>
        </w:rPr>
        <w:t>ФО</w:t>
      </w:r>
      <w:bookmarkEnd w:id="20"/>
      <w:r w:rsidRPr="00B16EE1">
        <w:rPr>
          <w:rFonts w:cs="Times New Roman"/>
          <w:szCs w:val="28"/>
        </w:rPr>
        <w:t xml:space="preserve"> </w:t>
      </w:r>
      <w:bookmarkEnd w:id="21"/>
    </w:p>
    <w:p w:rsidR="00AE2922" w:rsidRPr="00B16EE1" w:rsidRDefault="00AE2922" w:rsidP="00AE2922">
      <w:pPr>
        <w:spacing w:after="24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По основным макроэкономическим показателям Петропавловск-Камчатский городской округ вошел в тройку лидеров, что свидетельствует о том, что обрабатывающая промышленность, производство и распределение электроэнергии, газа и воды и розничная торговля вносят значительный вклад в экономику города и являются его конкурентными преимуществами (рис. 1.1.5.1).</w:t>
      </w:r>
    </w:p>
    <w:p w:rsidR="00AE2922" w:rsidRPr="00B16EE1" w:rsidRDefault="00AE2922" w:rsidP="00AE2922">
      <w:pPr>
        <w:spacing w:after="240"/>
        <w:ind w:firstLine="709"/>
        <w:jc w:val="both"/>
        <w:rPr>
          <w:rFonts w:ascii="Times New Roman" w:hAnsi="Times New Roman" w:cs="Times New Roman"/>
          <w:sz w:val="28"/>
          <w:szCs w:val="28"/>
        </w:rPr>
      </w:pPr>
      <w:r w:rsidRPr="00B16EE1">
        <w:rPr>
          <w:rFonts w:ascii="Times New Roman" w:hAnsi="Times New Roman" w:cs="Times New Roman"/>
          <w:noProof/>
          <w:sz w:val="28"/>
          <w:szCs w:val="28"/>
          <w:lang w:eastAsia="ru-RU"/>
        </w:rPr>
        <w:lastRenderedPageBreak/>
        <w:drawing>
          <wp:inline distT="0" distB="0" distL="0" distR="0">
            <wp:extent cx="4926965" cy="3575685"/>
            <wp:effectExtent l="19050" t="0" r="26035" b="5715"/>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E2922" w:rsidRPr="00B16EE1" w:rsidRDefault="00AE2922" w:rsidP="00AE2922">
      <w:pPr>
        <w:spacing w:after="120" w:line="240" w:lineRule="auto"/>
        <w:ind w:firstLine="709"/>
        <w:jc w:val="both"/>
        <w:rPr>
          <w:rFonts w:ascii="Times New Roman" w:hAnsi="Times New Roman" w:cs="Times New Roman"/>
          <w:sz w:val="24"/>
          <w:szCs w:val="24"/>
        </w:rPr>
      </w:pPr>
      <w:r w:rsidRPr="00B16EE1">
        <w:rPr>
          <w:rFonts w:ascii="Times New Roman" w:hAnsi="Times New Roman" w:cs="Times New Roman"/>
          <w:sz w:val="24"/>
          <w:szCs w:val="24"/>
        </w:rPr>
        <w:t>Рисунок 1.1.5.1. Отдельные макроэкономические показатели по муниципальным образованиям ДВФО в 2013 году</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По объемам грузооборота и пассажирооборота Камчатский край занимает 6 место среди регионов Дальневосточного федерального округа, опережая Магаданскую область, Еврейскую автономную область и Чукотский автономный округ.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На Петропавловск-Камчатский городской округ приходится большая часть инвестиций, привлекаемых в экономику региона, вместе с тем инвестиционный потенциал Камчатского края, находится в рамках средних значений по </w:t>
      </w:r>
      <w:r w:rsidR="00576F63" w:rsidRPr="00B16EE1">
        <w:rPr>
          <w:rFonts w:ascii="Times New Roman" w:hAnsi="Times New Roman" w:cs="Times New Roman"/>
          <w:sz w:val="28"/>
          <w:szCs w:val="28"/>
        </w:rPr>
        <w:t>Российской Федерации</w:t>
      </w:r>
      <w:r w:rsidRPr="00B16EE1">
        <w:rPr>
          <w:rFonts w:ascii="Times New Roman" w:hAnsi="Times New Roman" w:cs="Times New Roman"/>
          <w:sz w:val="28"/>
          <w:szCs w:val="28"/>
        </w:rPr>
        <w:t xml:space="preserve"> и ДВФО.</w:t>
      </w:r>
    </w:p>
    <w:p w:rsidR="00AE2922" w:rsidRPr="00B16EE1" w:rsidRDefault="00AE2922" w:rsidP="00B0390C">
      <w:pPr>
        <w:pStyle w:val="3"/>
        <w:numPr>
          <w:ilvl w:val="2"/>
          <w:numId w:val="0"/>
        </w:numPr>
        <w:spacing w:before="120" w:line="240" w:lineRule="auto"/>
        <w:ind w:firstLine="709"/>
        <w:jc w:val="both"/>
        <w:rPr>
          <w:rFonts w:cs="Times New Roman"/>
          <w:szCs w:val="28"/>
        </w:rPr>
      </w:pPr>
      <w:bookmarkStart w:id="22" w:name="_Toc421275543"/>
      <w:bookmarkStart w:id="23" w:name="_Toc428884707"/>
      <w:r w:rsidRPr="00B16EE1">
        <w:rPr>
          <w:rFonts w:cs="Times New Roman"/>
          <w:szCs w:val="28"/>
        </w:rPr>
        <w:t>1.1.6 Типичное и особенное в формировании социально-экономической ситуации Петропавловска-Камчатского на фоне других «региональных столиц»</w:t>
      </w:r>
      <w:bookmarkEnd w:id="22"/>
      <w:bookmarkEnd w:id="23"/>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Опережающее развитие стран Азиатско-Тихоокеанского региона</w:t>
      </w:r>
      <w:r w:rsidR="00ED1381">
        <w:rPr>
          <w:rFonts w:ascii="Times New Roman" w:hAnsi="Times New Roman" w:cs="Times New Roman"/>
          <w:sz w:val="28"/>
          <w:szCs w:val="28"/>
        </w:rPr>
        <w:t>,</w:t>
      </w:r>
      <w:r w:rsidRPr="00B16EE1">
        <w:rPr>
          <w:rFonts w:ascii="Times New Roman" w:hAnsi="Times New Roman" w:cs="Times New Roman"/>
          <w:sz w:val="28"/>
          <w:szCs w:val="28"/>
        </w:rPr>
        <w:t xml:space="preserve"> в сравнении с общемировыми показателями</w:t>
      </w:r>
      <w:r w:rsidR="00ED1381">
        <w:rPr>
          <w:rFonts w:ascii="Times New Roman" w:hAnsi="Times New Roman" w:cs="Times New Roman"/>
          <w:sz w:val="28"/>
          <w:szCs w:val="28"/>
        </w:rPr>
        <w:t>,</w:t>
      </w:r>
      <w:r w:rsidRPr="00B16EE1">
        <w:rPr>
          <w:rFonts w:ascii="Times New Roman" w:hAnsi="Times New Roman" w:cs="Times New Roman"/>
          <w:sz w:val="28"/>
          <w:szCs w:val="28"/>
        </w:rPr>
        <w:t xml:space="preserve"> заставляет по-новому взглянуть на место Петропавловска-Камчатского в политическом, экономическом и социальном развитии России, на его роль для России с глобальной точки зрения в стратегической перспективе.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Конкурентными преимуществами Петропавловск-Камчатского городского округа являются, прежде всего, удобное экономико-географическое расположение в Азиатско-Тихоокеанском регионе, близость больших запасов природных ресурсов, наличие протяженного морского побережья и внешней границы как возможности для социально-экономического сотрудничества, развитой портовой инфраструктуры, привлекательных туристических возможностей, а также близость к крупнейшим мировым туристическим рынкам. Авачинская агломерация, включающая территории городов Петропавловска-Камчатского и Елизово с прилегающими населенными пунктами, по </w:t>
      </w:r>
      <w:r w:rsidRPr="00B16EE1">
        <w:rPr>
          <w:rFonts w:ascii="Times New Roman" w:hAnsi="Times New Roman" w:cs="Times New Roman"/>
          <w:sz w:val="28"/>
          <w:szCs w:val="28"/>
        </w:rPr>
        <w:lastRenderedPageBreak/>
        <w:t xml:space="preserve">географическому положению является базовой для обеспечения геополитических интересов России в северной зоне Азиатско-Тихоокеанского региона и расширения деятельности Российской Федерации по комплексному освоению природных ресурсов севера Тихого океана и восточной части Арктического сектора России.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Вместе с тем, степень интегрированности экономики Петропавловска-Камчатского и Камчатского края и других субъектов Российской Федерации можно охарактеризовать как невысокую. В большей степени интегрированы отдельные южные территории Дальнего Востока, объединенные единой транспортной и энергетической инфраструктурой. Географическая и транспортная удаленность город</w:t>
      </w:r>
      <w:r w:rsidR="00B6572B" w:rsidRPr="00B16EE1">
        <w:rPr>
          <w:rFonts w:ascii="Times New Roman" w:hAnsi="Times New Roman" w:cs="Times New Roman"/>
          <w:sz w:val="28"/>
          <w:szCs w:val="28"/>
        </w:rPr>
        <w:t>ского округа</w:t>
      </w:r>
      <w:r w:rsidRPr="00B16EE1">
        <w:rPr>
          <w:rFonts w:ascii="Times New Roman" w:hAnsi="Times New Roman" w:cs="Times New Roman"/>
          <w:sz w:val="28"/>
          <w:szCs w:val="28"/>
        </w:rPr>
        <w:t xml:space="preserve"> и региона от базовых коммуникаций и рынков страны, зависимость от внешнего снабжения товарами и ресурсами, низкая инфраструктурная обеспеченность промышленной и транспортно-коммуникационной деятельности</w:t>
      </w:r>
      <w:r w:rsidR="00DC59E8">
        <w:rPr>
          <w:rFonts w:ascii="Times New Roman" w:hAnsi="Times New Roman" w:cs="Times New Roman"/>
          <w:sz w:val="28"/>
          <w:szCs w:val="28"/>
        </w:rPr>
        <w:t>,</w:t>
      </w:r>
      <w:r w:rsidRPr="00B16EE1">
        <w:rPr>
          <w:rFonts w:ascii="Times New Roman" w:hAnsi="Times New Roman" w:cs="Times New Roman"/>
          <w:sz w:val="28"/>
          <w:szCs w:val="28"/>
        </w:rPr>
        <w:t xml:space="preserve"> на фоне миграционной неопределенности и дефицита современных квалифицированных кадров</w:t>
      </w:r>
      <w:r w:rsidR="00DC59E8">
        <w:rPr>
          <w:rFonts w:ascii="Times New Roman" w:hAnsi="Times New Roman" w:cs="Times New Roman"/>
          <w:sz w:val="28"/>
          <w:szCs w:val="28"/>
        </w:rPr>
        <w:t>,</w:t>
      </w:r>
      <w:r w:rsidRPr="00B16EE1">
        <w:rPr>
          <w:rFonts w:ascii="Times New Roman" w:hAnsi="Times New Roman" w:cs="Times New Roman"/>
          <w:sz w:val="28"/>
          <w:szCs w:val="28"/>
        </w:rPr>
        <w:t xml:space="preserve"> значительно ограничивают социально</w:t>
      </w:r>
      <w:r w:rsidRPr="00B16EE1">
        <w:rPr>
          <w:rFonts w:ascii="Times New Roman" w:hAnsi="Times New Roman" w:cs="Times New Roman"/>
          <w:sz w:val="28"/>
          <w:szCs w:val="28"/>
        </w:rPr>
        <w:noBreakHyphen/>
        <w:t>экономическое развитие и требуют принятия стратегических решений, которые могут обеспечить создание и реализацию опережающих (прорывных) проектов и мероприятий.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Модернизация экономики городского округа подразумевает реструктуризацию всей экономической системы, включая реальный сектор, что в значительной степени скажется на отраслях промышленности. Для Петропавловск-Камчатского городского округа с рыбохозяйственным комплексом, как ведущей и значимой отраслью специализации, указанные мероприятия могут повлечь существенные изменения в экономике, в том числе направленные и на ее диверсификацию и развитие других отраслей.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Основным направлением специализации Петропавловск-Камчатского городского округа в ближайшем будущем должны стать переработка водных биологических ресурсов, а </w:t>
      </w:r>
      <w:r w:rsidR="00DC59E8" w:rsidRPr="00B16EE1">
        <w:rPr>
          <w:rFonts w:ascii="Times New Roman" w:hAnsi="Times New Roman" w:cs="Times New Roman"/>
          <w:sz w:val="28"/>
          <w:szCs w:val="28"/>
        </w:rPr>
        <w:t>также</w:t>
      </w:r>
      <w:r w:rsidRPr="00B16EE1">
        <w:rPr>
          <w:rFonts w:ascii="Times New Roman" w:hAnsi="Times New Roman" w:cs="Times New Roman"/>
          <w:sz w:val="28"/>
          <w:szCs w:val="28"/>
        </w:rPr>
        <w:t xml:space="preserve"> перевалка грузов и судоремонт. Другим направлением развития планируется сделать туристско</w:t>
      </w:r>
      <w:r w:rsidRPr="00B16EE1">
        <w:rPr>
          <w:rFonts w:ascii="Times New Roman" w:hAnsi="Times New Roman" w:cs="Times New Roman"/>
          <w:sz w:val="28"/>
          <w:szCs w:val="28"/>
        </w:rPr>
        <w:noBreakHyphen/>
        <w:t>рекреационный кластер, основой для которого станут природно</w:t>
      </w:r>
      <w:r w:rsidRPr="00B16EE1">
        <w:rPr>
          <w:rFonts w:ascii="Times New Roman" w:hAnsi="Times New Roman" w:cs="Times New Roman"/>
          <w:sz w:val="28"/>
          <w:szCs w:val="28"/>
        </w:rPr>
        <w:noBreakHyphen/>
        <w:t>рекреационный потенциал Камчатки. На территории города для привлечения инвесторов планируют создать территорию опережающего социально-экономического развития «Камчатка».</w:t>
      </w:r>
    </w:p>
    <w:p w:rsidR="00AE2922" w:rsidRPr="00B16EE1" w:rsidRDefault="00AE2922" w:rsidP="00AE2922">
      <w:pPr>
        <w:spacing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Последствия сложившейся геополитической обстановки в результате введения санкций против России и снижения темпов экономического роста в среднесрочной перспективе будут замедлять развитие экономики городского округа, и финансовые, материальные, трудовые ресурсы, в первую очередь, будут направлены на восстановление экономики и обеспечение ее устойчивого роста. </w:t>
      </w:r>
      <w:r w:rsidR="00171CBB" w:rsidRPr="00B16EE1">
        <w:rPr>
          <w:rFonts w:ascii="Times New Roman" w:hAnsi="Times New Roman" w:cs="Times New Roman"/>
          <w:sz w:val="28"/>
          <w:szCs w:val="28"/>
        </w:rPr>
        <w:t>С другой стороны,</w:t>
      </w:r>
      <w:r w:rsidRPr="00B16EE1">
        <w:rPr>
          <w:rFonts w:ascii="Times New Roman" w:hAnsi="Times New Roman" w:cs="Times New Roman"/>
          <w:sz w:val="28"/>
          <w:szCs w:val="28"/>
        </w:rPr>
        <w:t xml:space="preserve"> переход к инновационному социально-ориентированному типу экономического развития, а также создание территории опережающего социально-экономического развития в долгосрочной перспективе могут повлечь за собой значительные капиталовложения, реструктуризацию предприятий реального сектора экономики городского округа.</w:t>
      </w:r>
    </w:p>
    <w:p w:rsidR="00AE2922" w:rsidRPr="004169EA" w:rsidRDefault="00AE2922" w:rsidP="004169EA">
      <w:pPr>
        <w:pStyle w:val="1"/>
        <w:spacing w:before="0" w:line="240" w:lineRule="auto"/>
        <w:jc w:val="center"/>
        <w:rPr>
          <w:sz w:val="28"/>
        </w:rPr>
      </w:pPr>
      <w:bookmarkStart w:id="24" w:name="_Toc280598676"/>
      <w:r w:rsidRPr="00B16EE1">
        <w:rPr>
          <w:rFonts w:eastAsia="Times New Roman" w:cs="Times New Roman"/>
          <w:b w:val="0"/>
          <w:bCs w:val="0"/>
          <w:kern w:val="32"/>
          <w:sz w:val="28"/>
          <w:lang w:eastAsia="ru-RU"/>
        </w:rPr>
        <w:br w:type="page"/>
      </w:r>
      <w:bookmarkStart w:id="25" w:name="_Toc428884708"/>
      <w:r w:rsidR="00171CBB" w:rsidRPr="004169EA">
        <w:rPr>
          <w:sz w:val="28"/>
        </w:rPr>
        <w:lastRenderedPageBreak/>
        <w:t>Раздел</w:t>
      </w:r>
      <w:r w:rsidR="00564F25" w:rsidRPr="004169EA">
        <w:rPr>
          <w:sz w:val="28"/>
        </w:rPr>
        <w:t xml:space="preserve"> </w:t>
      </w:r>
      <w:r w:rsidRPr="004169EA">
        <w:rPr>
          <w:sz w:val="28"/>
        </w:rPr>
        <w:t>2. S</w:t>
      </w:r>
      <w:r w:rsidR="00356594" w:rsidRPr="004169EA">
        <w:rPr>
          <w:sz w:val="28"/>
        </w:rPr>
        <w:t>WOT</w:t>
      </w:r>
      <w:r w:rsidRPr="004169EA">
        <w:rPr>
          <w:sz w:val="28"/>
        </w:rPr>
        <w:t xml:space="preserve">-анализ социально-экономического </w:t>
      </w:r>
      <w:r w:rsidR="00D85304" w:rsidRPr="004169EA">
        <w:rPr>
          <w:sz w:val="28"/>
        </w:rPr>
        <w:t>развития</w:t>
      </w:r>
      <w:r w:rsidRPr="004169EA">
        <w:rPr>
          <w:sz w:val="28"/>
        </w:rPr>
        <w:t xml:space="preserve"> Петропавловск-Камчатского городского округа</w:t>
      </w:r>
      <w:bookmarkEnd w:id="24"/>
      <w:bookmarkEnd w:id="25"/>
    </w:p>
    <w:p w:rsidR="00AE2922" w:rsidRPr="00B16EE1" w:rsidRDefault="00AE2922" w:rsidP="00884EE0">
      <w:pPr>
        <w:pStyle w:val="20"/>
        <w:spacing w:before="120" w:after="0"/>
        <w:ind w:left="0" w:firstLine="709"/>
        <w:jc w:val="both"/>
        <w:rPr>
          <w:rFonts w:eastAsiaTheme="majorEastAsia" w:cstheme="majorBidi"/>
          <w:sz w:val="28"/>
          <w:szCs w:val="28"/>
          <w:lang w:eastAsia="en-US"/>
        </w:rPr>
      </w:pPr>
      <w:bookmarkStart w:id="26" w:name="_Toc424137067"/>
      <w:bookmarkStart w:id="27" w:name="_Toc424137149"/>
      <w:bookmarkStart w:id="28" w:name="_Toc424137334"/>
      <w:bookmarkStart w:id="29" w:name="_Toc424138085"/>
      <w:bookmarkStart w:id="30" w:name="_Toc424138332"/>
      <w:bookmarkStart w:id="31" w:name="_Toc424138638"/>
      <w:bookmarkStart w:id="32" w:name="_Toc424138748"/>
      <w:bookmarkStart w:id="33" w:name="_Toc424138851"/>
      <w:bookmarkStart w:id="34" w:name="_Toc424142128"/>
      <w:bookmarkStart w:id="35" w:name="_Toc424145257"/>
      <w:bookmarkStart w:id="36" w:name="_Toc424812066"/>
      <w:bookmarkStart w:id="37" w:name="_Toc424814488"/>
      <w:bookmarkStart w:id="38" w:name="_Toc425409796"/>
      <w:bookmarkStart w:id="39" w:name="_Toc425409871"/>
      <w:bookmarkStart w:id="40" w:name="_Toc425429002"/>
      <w:bookmarkStart w:id="41" w:name="_Toc425429766"/>
      <w:bookmarkStart w:id="42" w:name="_Toc425429843"/>
      <w:bookmarkStart w:id="43" w:name="_Toc425430386"/>
      <w:bookmarkStart w:id="44" w:name="_Toc425433770"/>
      <w:bookmarkStart w:id="45" w:name="_Toc277268595"/>
      <w:bookmarkStart w:id="46" w:name="_Toc280598677"/>
      <w:bookmarkStart w:id="47" w:name="_Toc428884709"/>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B16EE1">
        <w:rPr>
          <w:rFonts w:eastAsiaTheme="majorEastAsia" w:cstheme="majorBidi"/>
          <w:sz w:val="28"/>
          <w:szCs w:val="28"/>
          <w:lang w:eastAsia="en-US"/>
        </w:rPr>
        <w:t>2.1</w:t>
      </w:r>
      <w:r w:rsidR="00B0390C" w:rsidRPr="00B16EE1">
        <w:rPr>
          <w:rFonts w:eastAsiaTheme="majorEastAsia" w:cstheme="majorBidi"/>
          <w:sz w:val="28"/>
          <w:szCs w:val="28"/>
          <w:lang w:eastAsia="en-US"/>
        </w:rPr>
        <w:t>.</w:t>
      </w:r>
      <w:r w:rsidRPr="00B16EE1">
        <w:rPr>
          <w:rFonts w:eastAsiaTheme="majorEastAsia" w:cstheme="majorBidi"/>
          <w:sz w:val="28"/>
          <w:szCs w:val="28"/>
          <w:lang w:eastAsia="en-US"/>
        </w:rPr>
        <w:t xml:space="preserve"> Конкурентные преимущества </w:t>
      </w:r>
      <w:bookmarkEnd w:id="45"/>
      <w:bookmarkEnd w:id="46"/>
      <w:r w:rsidRPr="00B16EE1">
        <w:rPr>
          <w:rFonts w:eastAsiaTheme="majorEastAsia" w:cstheme="majorBidi"/>
          <w:sz w:val="28"/>
          <w:szCs w:val="28"/>
          <w:lang w:eastAsia="en-US"/>
        </w:rPr>
        <w:t>Петропавловск-Камчатского городского округа</w:t>
      </w:r>
      <w:bookmarkEnd w:id="47"/>
    </w:p>
    <w:p w:rsidR="00AE2922" w:rsidRPr="00B16EE1" w:rsidRDefault="00AE2922" w:rsidP="008A026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Петропавловск-Камчатский городской округ является административным, промышленным, культурным и научным центром Камчатского края. В настоящее время Петропавловск-Камчатский – главный на Камчатском полуострове стратегически важный транспортный узел и крупный международный торговый рыбный порт. </w:t>
      </w:r>
    </w:p>
    <w:p w:rsidR="00AE2922" w:rsidRPr="00B16EE1" w:rsidRDefault="00AE2922" w:rsidP="008A0261">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Активизация экономического потенциала и повышение эффективности использования сильных сторон Петропавловск-Камчатского городского округа будет способствовать улучшению социально-экономического положения, поскольку городской округ обладает комплексом устойчивых конкурентных преимуществ, в числе которых:</w:t>
      </w:r>
    </w:p>
    <w:p w:rsidR="006E3061" w:rsidRPr="00B16EE1" w:rsidRDefault="00AE2922" w:rsidP="006E3061">
      <w:pPr>
        <w:spacing w:after="0" w:line="240" w:lineRule="auto"/>
        <w:ind w:firstLine="709"/>
        <w:jc w:val="both"/>
        <w:rPr>
          <w:rFonts w:ascii="Times New Roman" w:eastAsia="Times New Roman" w:hAnsi="Times New Roman" w:cs="Times New Roman"/>
          <w:strike/>
          <w:sz w:val="28"/>
          <w:szCs w:val="28"/>
          <w:lang w:eastAsia="ru-RU"/>
        </w:rPr>
      </w:pPr>
      <w:r w:rsidRPr="00B16EE1">
        <w:rPr>
          <w:rFonts w:ascii="Times New Roman" w:eastAsia="MS ??" w:hAnsi="Times New Roman" w:cs="Times New Roman"/>
          <w:sz w:val="28"/>
          <w:szCs w:val="28"/>
        </w:rPr>
        <w:t>демографическая ситуация, уровень жизни населения, рынок труда:</w:t>
      </w:r>
      <w:r w:rsidRPr="00B16EE1">
        <w:rPr>
          <w:rFonts w:ascii="Times New Roman" w:eastAsia="Times New Roman" w:hAnsi="Times New Roman" w:cs="Times New Roman"/>
          <w:strike/>
          <w:sz w:val="28"/>
          <w:szCs w:val="28"/>
          <w:lang w:eastAsia="ru-RU"/>
        </w:rPr>
        <w:t xml:space="preserve"> </w:t>
      </w:r>
    </w:p>
    <w:p w:rsidR="006E3061" w:rsidRPr="00B16EE1" w:rsidRDefault="006E3061" w:rsidP="006E3061">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позитивные процессы в естественном движении: увеличение рождаемости и стабилизация смертности населения;</w:t>
      </w:r>
    </w:p>
    <w:p w:rsidR="00AE2922" w:rsidRPr="00B16EE1" w:rsidRDefault="006E3061" w:rsidP="006E3061">
      <w:pPr>
        <w:spacing w:after="0" w:line="240" w:lineRule="auto"/>
        <w:ind w:firstLine="709"/>
        <w:jc w:val="both"/>
        <w:rPr>
          <w:rFonts w:ascii="Times New Roman" w:eastAsia="Times New Roman" w:hAnsi="Times New Roman" w:cs="Times New Roman"/>
          <w:strike/>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превышение среднедушевых денежных доходов населения Петропавловска-Камчатского над величиной прожиточного минимума составляет 2,5 раза</w:t>
      </w:r>
      <w:r w:rsidR="008A0261" w:rsidRPr="00B16EE1">
        <w:rPr>
          <w:rFonts w:ascii="Times New Roman" w:eastAsia="Times New Roman" w:hAnsi="Times New Roman" w:cs="Times New Roman"/>
          <w:sz w:val="28"/>
          <w:szCs w:val="28"/>
          <w:lang w:eastAsia="ru-RU"/>
        </w:rPr>
        <w:t>;</w:t>
      </w:r>
    </w:p>
    <w:p w:rsidR="006E3061" w:rsidRPr="00B16EE1" w:rsidRDefault="00AE2922" w:rsidP="006E3061">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социальная сфера:</w:t>
      </w:r>
    </w:p>
    <w:p w:rsidR="006E3061" w:rsidRPr="00B16EE1" w:rsidRDefault="006E3061" w:rsidP="006E3061">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высокая концентрация объектов социальной инфраструктуры в городском округе и доступность их для населения;</w:t>
      </w:r>
    </w:p>
    <w:p w:rsidR="006E3061" w:rsidRPr="00B16EE1" w:rsidRDefault="006E3061" w:rsidP="006E3061">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стабильное повышение заработной платы работников социальной сферы в связи с реализацией Указов Президента Р</w:t>
      </w:r>
      <w:r w:rsidR="008A0261" w:rsidRPr="00B16EE1">
        <w:rPr>
          <w:rFonts w:ascii="Times New Roman" w:eastAsia="Times New Roman" w:hAnsi="Times New Roman" w:cs="Times New Roman"/>
          <w:sz w:val="28"/>
          <w:szCs w:val="28"/>
          <w:lang w:eastAsia="ru-RU"/>
        </w:rPr>
        <w:t xml:space="preserve">оссийской </w:t>
      </w:r>
      <w:r w:rsidR="00AE2922" w:rsidRPr="00B16EE1">
        <w:rPr>
          <w:rFonts w:ascii="Times New Roman" w:eastAsia="Times New Roman" w:hAnsi="Times New Roman" w:cs="Times New Roman"/>
          <w:sz w:val="28"/>
          <w:szCs w:val="28"/>
          <w:lang w:eastAsia="ru-RU"/>
        </w:rPr>
        <w:t>Ф</w:t>
      </w:r>
      <w:r w:rsidR="008A0261" w:rsidRPr="00B16EE1">
        <w:rPr>
          <w:rFonts w:ascii="Times New Roman" w:eastAsia="Times New Roman" w:hAnsi="Times New Roman" w:cs="Times New Roman"/>
          <w:sz w:val="28"/>
          <w:szCs w:val="28"/>
          <w:lang w:eastAsia="ru-RU"/>
        </w:rPr>
        <w:t>едерации</w:t>
      </w:r>
      <w:r w:rsidR="00AE2922" w:rsidRPr="00B16EE1">
        <w:rPr>
          <w:rFonts w:ascii="Times New Roman" w:eastAsia="Times New Roman" w:hAnsi="Times New Roman" w:cs="Times New Roman"/>
          <w:sz w:val="28"/>
          <w:szCs w:val="28"/>
          <w:lang w:eastAsia="ru-RU"/>
        </w:rPr>
        <w:t xml:space="preserve"> от 7 мая 2012 года;</w:t>
      </w:r>
    </w:p>
    <w:p w:rsidR="00AE2922" w:rsidRPr="00B16EE1" w:rsidRDefault="006E3061" w:rsidP="006E3061">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внедрение информационных технологий в работу учреждений социальной сферы</w:t>
      </w:r>
      <w:r w:rsidR="008A0261" w:rsidRPr="00B16EE1">
        <w:rPr>
          <w:rFonts w:ascii="Times New Roman" w:eastAsia="Times New Roman" w:hAnsi="Times New Roman" w:cs="Times New Roman"/>
          <w:sz w:val="28"/>
          <w:szCs w:val="28"/>
          <w:lang w:eastAsia="ru-RU"/>
        </w:rPr>
        <w:t>;</w:t>
      </w:r>
    </w:p>
    <w:p w:rsidR="006E3061" w:rsidRPr="00B16EE1" w:rsidRDefault="00AE2922" w:rsidP="006E3061">
      <w:pPr>
        <w:tabs>
          <w:tab w:val="left" w:pos="993"/>
        </w:tabs>
        <w:spacing w:after="0" w:line="240" w:lineRule="auto"/>
        <w:ind w:firstLine="709"/>
        <w:jc w:val="both"/>
        <w:rPr>
          <w:rFonts w:ascii="Times New Roman" w:eastAsia="MS ??" w:hAnsi="Times New Roman" w:cs="Times New Roman"/>
          <w:sz w:val="28"/>
          <w:szCs w:val="28"/>
        </w:rPr>
      </w:pPr>
      <w:r w:rsidRPr="00B16EE1">
        <w:rPr>
          <w:rFonts w:ascii="Times New Roman" w:eastAsia="MS ??" w:hAnsi="Times New Roman" w:cs="Times New Roman"/>
          <w:sz w:val="28"/>
          <w:szCs w:val="28"/>
        </w:rPr>
        <w:t>экономика городского округа, инвестиции:</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MS ??" w:hAnsi="Times New Roman" w:cs="Times New Roman"/>
          <w:sz w:val="28"/>
          <w:szCs w:val="28"/>
        </w:rPr>
        <w:t xml:space="preserve">- </w:t>
      </w:r>
      <w:r w:rsidR="00AE2922" w:rsidRPr="00B16EE1">
        <w:rPr>
          <w:rFonts w:ascii="Times New Roman" w:eastAsia="Times New Roman" w:hAnsi="Times New Roman" w:cs="Times New Roman"/>
          <w:sz w:val="28"/>
          <w:szCs w:val="28"/>
          <w:lang w:eastAsia="ru-RU"/>
        </w:rPr>
        <w:t>разворот внимания федерального центра в сторону ДВФО;</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выгодное географическое положение и значительный потенциал в АТР;</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значительный запас природных ресурсов на прилегающих территориях (водных биологических, энергетических, минерально-сырьевых);</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развитый потребительский рынок;</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наличие рекреационных ресурсов (в первую очередь, на прилегающих территориях);</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 xml:space="preserve">активное участие городского округа в государственных программах </w:t>
      </w:r>
      <w:r w:rsidR="00576F63" w:rsidRPr="00B16EE1">
        <w:rPr>
          <w:rFonts w:ascii="Times New Roman" w:hAnsi="Times New Roman" w:cs="Times New Roman"/>
          <w:sz w:val="28"/>
          <w:szCs w:val="28"/>
        </w:rPr>
        <w:t>Российской Федерации</w:t>
      </w:r>
      <w:r w:rsidR="00AE2922" w:rsidRPr="00B16EE1">
        <w:rPr>
          <w:rFonts w:ascii="Times New Roman" w:eastAsia="Times New Roman" w:hAnsi="Times New Roman" w:cs="Times New Roman"/>
          <w:sz w:val="28"/>
          <w:szCs w:val="28"/>
          <w:lang w:eastAsia="ru-RU"/>
        </w:rPr>
        <w:t xml:space="preserve"> и Камчатского края;</w:t>
      </w:r>
    </w:p>
    <w:p w:rsidR="00AE2922"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высокий удельный вес инвестиций, привлеченных в экономику городского округа в общей численности привлеченных инвестиций в целом по региону</w:t>
      </w:r>
      <w:r w:rsidRPr="00B16EE1">
        <w:rPr>
          <w:rFonts w:ascii="Times New Roman" w:eastAsia="Times New Roman" w:hAnsi="Times New Roman" w:cs="Times New Roman"/>
          <w:sz w:val="28"/>
          <w:szCs w:val="28"/>
          <w:lang w:eastAsia="ru-RU"/>
        </w:rPr>
        <w:t>;</w:t>
      </w:r>
    </w:p>
    <w:p w:rsidR="006E3061" w:rsidRPr="00B16EE1" w:rsidRDefault="00AE2922"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городское хозяйство:</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высокий уровень обеспеченности жильем населения городского округа</w:t>
      </w:r>
      <w:r w:rsidR="00AE2922" w:rsidRPr="00B16EE1">
        <w:rPr>
          <w:rFonts w:ascii="Times New Roman" w:eastAsia="Times New Roman" w:hAnsi="Times New Roman" w:cs="Times New Roman"/>
          <w:i/>
          <w:sz w:val="28"/>
          <w:szCs w:val="28"/>
          <w:lang w:eastAsia="ru-RU"/>
        </w:rPr>
        <w:t xml:space="preserve"> </w:t>
      </w:r>
      <w:r w:rsidR="00AE2922" w:rsidRPr="00B16EE1">
        <w:rPr>
          <w:rFonts w:ascii="Times New Roman" w:eastAsia="Times New Roman" w:hAnsi="Times New Roman" w:cs="Times New Roman"/>
          <w:sz w:val="28"/>
          <w:szCs w:val="28"/>
          <w:lang w:eastAsia="ru-RU"/>
        </w:rPr>
        <w:t xml:space="preserve">- 24 </w:t>
      </w:r>
      <w:r w:rsidR="00576F63" w:rsidRPr="00B16EE1">
        <w:rPr>
          <w:rFonts w:ascii="Times New Roman" w:eastAsia="Times New Roman" w:hAnsi="Times New Roman" w:cs="Times New Roman"/>
          <w:sz w:val="28"/>
          <w:szCs w:val="28"/>
          <w:lang w:eastAsia="ru-RU"/>
        </w:rPr>
        <w:t>квадратных метра</w:t>
      </w:r>
      <w:r w:rsidR="00AE2922" w:rsidRPr="00B16EE1">
        <w:rPr>
          <w:rFonts w:ascii="Times New Roman" w:eastAsia="Times New Roman" w:hAnsi="Times New Roman" w:cs="Times New Roman"/>
          <w:sz w:val="28"/>
          <w:szCs w:val="28"/>
          <w:lang w:eastAsia="ru-RU"/>
        </w:rPr>
        <w:t xml:space="preserve"> на человека;</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высокий уровень благоустройства жилищного фонда;</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 xml:space="preserve">высокая самообеспеченность энергетическими ресурсами; </w:t>
      </w:r>
    </w:p>
    <w:p w:rsidR="00AE2922"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lastRenderedPageBreak/>
        <w:t xml:space="preserve">- </w:t>
      </w:r>
      <w:r w:rsidR="00AE2922" w:rsidRPr="00B16EE1">
        <w:rPr>
          <w:rFonts w:ascii="Times New Roman" w:eastAsia="Times New Roman" w:hAnsi="Times New Roman" w:cs="Times New Roman"/>
          <w:sz w:val="28"/>
          <w:szCs w:val="28"/>
          <w:lang w:eastAsia="ru-RU"/>
        </w:rPr>
        <w:t>большой резерв энергетического потенциала</w:t>
      </w:r>
      <w:r w:rsidRPr="00B16EE1">
        <w:rPr>
          <w:rFonts w:ascii="Times New Roman" w:eastAsia="Times New Roman" w:hAnsi="Times New Roman" w:cs="Times New Roman"/>
          <w:sz w:val="28"/>
          <w:szCs w:val="28"/>
          <w:lang w:eastAsia="ru-RU"/>
        </w:rPr>
        <w:t>;</w:t>
      </w:r>
    </w:p>
    <w:p w:rsidR="006E3061" w:rsidRPr="00B16EE1" w:rsidRDefault="00AE2922"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жилищно-коммунальная сфера:</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высокий спрос на жилье;</w:t>
      </w:r>
    </w:p>
    <w:p w:rsidR="00AE2922"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наличие стабильно финансируемых государственных и муниципальных программ в сфере строительства</w:t>
      </w:r>
      <w:r w:rsidRPr="00B16EE1">
        <w:rPr>
          <w:rFonts w:ascii="Times New Roman" w:eastAsia="Times New Roman" w:hAnsi="Times New Roman" w:cs="Times New Roman"/>
          <w:sz w:val="28"/>
          <w:szCs w:val="28"/>
          <w:lang w:eastAsia="ru-RU"/>
        </w:rPr>
        <w:t>;</w:t>
      </w:r>
    </w:p>
    <w:p w:rsidR="006E3061" w:rsidRPr="00B16EE1" w:rsidRDefault="00AE2922"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градостроительство:</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уникальное местоположение городского округа;</w:t>
      </w:r>
    </w:p>
    <w:p w:rsidR="00AE2922"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наличие муниципальной и региональной нормативной и градостроительной документации.</w:t>
      </w:r>
    </w:p>
    <w:p w:rsidR="006E3061" w:rsidRPr="00B16EE1" w:rsidRDefault="00AE2922"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транспорт:</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 xml:space="preserve">порт Петропавловска-Камчатского - опорный центр для флота рыбной промышленности Камчатского </w:t>
      </w:r>
      <w:r w:rsidRPr="00B16EE1">
        <w:rPr>
          <w:rFonts w:ascii="Times New Roman" w:eastAsia="Times New Roman" w:hAnsi="Times New Roman" w:cs="Times New Roman"/>
          <w:sz w:val="28"/>
          <w:szCs w:val="28"/>
          <w:lang w:eastAsia="ru-RU"/>
        </w:rPr>
        <w:t>к</w:t>
      </w:r>
      <w:r w:rsidR="00AE2922" w:rsidRPr="00B16EE1">
        <w:rPr>
          <w:rFonts w:ascii="Times New Roman" w:eastAsia="Times New Roman" w:hAnsi="Times New Roman" w:cs="Times New Roman"/>
          <w:sz w:val="28"/>
          <w:szCs w:val="28"/>
          <w:lang w:eastAsia="ru-RU"/>
        </w:rPr>
        <w:t>рая;</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развитое междугородное и международное авиасообщение;</w:t>
      </w:r>
    </w:p>
    <w:p w:rsidR="00AE2922"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удобное расположение для развития транзитного грузо- и пассажиропотока</w:t>
      </w:r>
      <w:r w:rsidRPr="00B16EE1">
        <w:rPr>
          <w:rFonts w:ascii="Times New Roman" w:eastAsia="Times New Roman" w:hAnsi="Times New Roman" w:cs="Times New Roman"/>
          <w:sz w:val="28"/>
          <w:szCs w:val="28"/>
          <w:lang w:eastAsia="ru-RU"/>
        </w:rPr>
        <w:t>;</w:t>
      </w:r>
    </w:p>
    <w:p w:rsidR="006E3061" w:rsidRPr="00B16EE1" w:rsidRDefault="00AE2922"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связь:</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высокий уровень телефонизации по фиксированной и мобильной связи;</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высокие темпы перехода к цифровому теле- и радиовещанию;</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высокий уровень инвестиций в развитие отрасли;</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наличие конкуренции на рынке мобильной связи;</w:t>
      </w:r>
    </w:p>
    <w:p w:rsidR="00AE2922"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возможность получения государственных и муниципальных услуг в электронном виде</w:t>
      </w:r>
      <w:r w:rsidRPr="00B16EE1">
        <w:rPr>
          <w:rFonts w:ascii="Times New Roman" w:eastAsia="Times New Roman" w:hAnsi="Times New Roman" w:cs="Times New Roman"/>
          <w:sz w:val="28"/>
          <w:szCs w:val="28"/>
          <w:lang w:eastAsia="ru-RU"/>
        </w:rPr>
        <w:t>;</w:t>
      </w:r>
    </w:p>
    <w:p w:rsidR="006E3061" w:rsidRPr="00B16EE1" w:rsidRDefault="00AE2922"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муниципальные финансы:</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концентрация налоговой базы Камчатского края на территории городского округа;</w:t>
      </w:r>
    </w:p>
    <w:p w:rsidR="00AE2922"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формирование бюджета на основе программно-целевого принципа</w:t>
      </w:r>
      <w:r w:rsidRPr="00B16EE1">
        <w:rPr>
          <w:rFonts w:ascii="Times New Roman" w:eastAsia="Times New Roman" w:hAnsi="Times New Roman" w:cs="Times New Roman"/>
          <w:sz w:val="28"/>
          <w:szCs w:val="28"/>
          <w:lang w:eastAsia="ru-RU"/>
        </w:rPr>
        <w:t>;</w:t>
      </w:r>
    </w:p>
    <w:p w:rsidR="006E3061" w:rsidRPr="00B16EE1" w:rsidRDefault="00AE2922"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муниципальное имущество:</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повышение качества управления и распоряжения муниципальным имуществом;</w:t>
      </w:r>
    </w:p>
    <w:p w:rsidR="00AE2922"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проведение кадастровых работ по оценке муниципального имущества</w:t>
      </w:r>
      <w:r w:rsidRPr="00B16EE1">
        <w:rPr>
          <w:rFonts w:ascii="Times New Roman" w:eastAsia="Times New Roman" w:hAnsi="Times New Roman" w:cs="Times New Roman"/>
          <w:sz w:val="28"/>
          <w:szCs w:val="28"/>
          <w:lang w:eastAsia="ru-RU"/>
        </w:rPr>
        <w:t>;</w:t>
      </w:r>
    </w:p>
    <w:p w:rsidR="006E3061" w:rsidRPr="00B16EE1" w:rsidRDefault="00AE2922"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система местного самоуправления;</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 xml:space="preserve">наличие четко организованной структуры органов местного самоуправления; </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широкое использование автоматизированных информационных систем;</w:t>
      </w:r>
    </w:p>
    <w:p w:rsidR="00AE2922"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активная помощь населению в решении широкого спектра вопросов</w:t>
      </w:r>
      <w:r w:rsidRPr="00B16EE1">
        <w:rPr>
          <w:rFonts w:ascii="Times New Roman" w:eastAsia="Times New Roman" w:hAnsi="Times New Roman" w:cs="Times New Roman"/>
          <w:sz w:val="28"/>
          <w:szCs w:val="28"/>
          <w:lang w:eastAsia="ru-RU"/>
        </w:rPr>
        <w:t>;</w:t>
      </w:r>
    </w:p>
    <w:p w:rsidR="006E3061" w:rsidRPr="00B16EE1" w:rsidRDefault="00AE2922"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сфера общественной и личной безопасности:</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создание зон санитарной охраны части источников питьевого водоснабжения;</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газификация предприятий теплоэнергетики;</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снижение общего числа преступлений, зарегистрированных на территории городского округа;</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снижение доли тяжких и особо тяжких преступлений;</w:t>
      </w:r>
    </w:p>
    <w:p w:rsidR="00D97E65" w:rsidRPr="00B16EE1" w:rsidRDefault="006E3061" w:rsidP="00D97E6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проведение профилактических мероприятий по предупреждению правонарушений и преступлений среди несовершеннолетних и в отношении них;</w:t>
      </w:r>
    </w:p>
    <w:p w:rsidR="00D97E65" w:rsidRPr="00B16EE1" w:rsidRDefault="00D97E65" w:rsidP="00D97E6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проведение мероприятий по предупреждению чрезвычайных ситуаций и происшествий;</w:t>
      </w:r>
    </w:p>
    <w:p w:rsidR="00AE2922" w:rsidRPr="00B16EE1" w:rsidRDefault="00D97E65" w:rsidP="00D97E6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lastRenderedPageBreak/>
        <w:t xml:space="preserve">- </w:t>
      </w:r>
      <w:r w:rsidR="00AE2922" w:rsidRPr="00B16EE1">
        <w:rPr>
          <w:rFonts w:ascii="Times New Roman" w:eastAsia="Times New Roman" w:hAnsi="Times New Roman" w:cs="Times New Roman"/>
          <w:sz w:val="28"/>
          <w:szCs w:val="28"/>
          <w:lang w:eastAsia="ru-RU"/>
        </w:rPr>
        <w:t>снижение числа дорожно-транспортных происшествий и числа пострадавших и погибших.</w:t>
      </w:r>
    </w:p>
    <w:p w:rsidR="0074352F" w:rsidRPr="00B16EE1" w:rsidRDefault="0074352F" w:rsidP="0074352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Сводная характеристика SWOT-анализа социально-экономического положения Петропавловск-Камчатского городского округа приведена в приложении 2 к настоящему Решению.</w:t>
      </w:r>
    </w:p>
    <w:p w:rsidR="00AE2922" w:rsidRPr="00B16EE1" w:rsidRDefault="00AE2922" w:rsidP="00B0390C">
      <w:pPr>
        <w:pStyle w:val="20"/>
        <w:spacing w:before="120" w:after="0"/>
        <w:ind w:left="0" w:firstLine="709"/>
        <w:jc w:val="both"/>
        <w:rPr>
          <w:sz w:val="28"/>
        </w:rPr>
      </w:pPr>
      <w:bookmarkStart w:id="48" w:name="_Toc277268596"/>
      <w:bookmarkStart w:id="49" w:name="_Toc280598678"/>
      <w:bookmarkStart w:id="50" w:name="_Toc428884710"/>
      <w:r w:rsidRPr="00B16EE1">
        <w:rPr>
          <w:sz w:val="28"/>
        </w:rPr>
        <w:t>2.2</w:t>
      </w:r>
      <w:r w:rsidR="00B0390C" w:rsidRPr="00B16EE1">
        <w:rPr>
          <w:sz w:val="28"/>
        </w:rPr>
        <w:t>.</w:t>
      </w:r>
      <w:r w:rsidRPr="00B16EE1">
        <w:rPr>
          <w:sz w:val="28"/>
        </w:rPr>
        <w:t xml:space="preserve"> Ключевые проблемы социально-экономического развития Петропавловск-Камчатского город</w:t>
      </w:r>
      <w:bookmarkEnd w:id="48"/>
      <w:bookmarkEnd w:id="49"/>
      <w:r w:rsidRPr="00B16EE1">
        <w:rPr>
          <w:sz w:val="28"/>
        </w:rPr>
        <w:t>ского округа</w:t>
      </w:r>
      <w:bookmarkEnd w:id="50"/>
    </w:p>
    <w:p w:rsidR="00AE2922" w:rsidRPr="00B16EE1" w:rsidRDefault="00AE2922" w:rsidP="008A026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Влияние экономических структурных проблем развития Российской Федерации и Камчатского края оказывает непосредственное воздействие на развитие городского округа.</w:t>
      </w:r>
    </w:p>
    <w:p w:rsidR="00AE2922" w:rsidRPr="00B16EE1" w:rsidRDefault="00AE2922" w:rsidP="008A0261">
      <w:pPr>
        <w:snapToGrid w:val="0"/>
        <w:spacing w:after="0" w:line="240" w:lineRule="auto"/>
        <w:ind w:firstLine="709"/>
        <w:jc w:val="both"/>
        <w:rPr>
          <w:rFonts w:ascii="Times New Roman" w:eastAsia="Times New Roman" w:hAnsi="Times New Roman" w:cs="Times New Roman"/>
          <w:spacing w:val="-2"/>
          <w:sz w:val="28"/>
          <w:szCs w:val="28"/>
          <w:lang w:eastAsia="ru-RU"/>
        </w:rPr>
      </w:pPr>
      <w:r w:rsidRPr="00B16EE1">
        <w:rPr>
          <w:rFonts w:ascii="Times New Roman" w:eastAsia="Times New Roman" w:hAnsi="Times New Roman" w:cs="Times New Roman"/>
          <w:spacing w:val="-2"/>
          <w:sz w:val="28"/>
          <w:szCs w:val="28"/>
          <w:lang w:eastAsia="ru-RU"/>
        </w:rPr>
        <w:t>Вместе с тем, городской округ имеет и специфические проблемы, которые выявлены в результате анализа социально-экономического развития:</w:t>
      </w:r>
    </w:p>
    <w:p w:rsidR="006052AE" w:rsidRPr="00B16EE1" w:rsidRDefault="00505832" w:rsidP="006052AE">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2.2.1 </w:t>
      </w:r>
      <w:r w:rsidR="00AE2922" w:rsidRPr="00B16EE1">
        <w:rPr>
          <w:rFonts w:ascii="Times New Roman" w:eastAsia="Times New Roman" w:hAnsi="Times New Roman" w:cs="Times New Roman"/>
          <w:bCs/>
          <w:sz w:val="28"/>
          <w:szCs w:val="28"/>
          <w:lang w:eastAsia="ru-RU"/>
        </w:rPr>
        <w:t>ключевые проблемы качества городского пространства:</w:t>
      </w:r>
    </w:p>
    <w:p w:rsidR="006052AE" w:rsidRPr="00B16EE1" w:rsidRDefault="006052AE" w:rsidP="006052AE">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 xml:space="preserve">несоответствие пространственной организации городского округа </w:t>
      </w:r>
      <w:r w:rsidR="00A9220B" w:rsidRPr="00B16EE1">
        <w:rPr>
          <w:rFonts w:ascii="Times New Roman" w:eastAsia="Times New Roman" w:hAnsi="Times New Roman" w:cs="Times New Roman"/>
          <w:bCs/>
          <w:sz w:val="28"/>
          <w:szCs w:val="28"/>
          <w:lang w:eastAsia="ru-RU"/>
        </w:rPr>
        <w:t xml:space="preserve">современным </w:t>
      </w:r>
      <w:r w:rsidR="00AE2922" w:rsidRPr="00B16EE1">
        <w:rPr>
          <w:rFonts w:ascii="Times New Roman" w:eastAsia="Times New Roman" w:hAnsi="Times New Roman" w:cs="Times New Roman"/>
          <w:bCs/>
          <w:sz w:val="28"/>
          <w:szCs w:val="28"/>
          <w:lang w:eastAsia="ru-RU"/>
        </w:rPr>
        <w:t xml:space="preserve">требованиям, </w:t>
      </w:r>
      <w:r w:rsidR="00AE2922" w:rsidRPr="00B16EE1">
        <w:rPr>
          <w:rFonts w:ascii="Times New Roman" w:eastAsia="Times New Roman" w:hAnsi="Times New Roman" w:cs="Times New Roman"/>
          <w:sz w:val="28"/>
          <w:szCs w:val="28"/>
          <w:lang w:eastAsia="ru-RU"/>
        </w:rPr>
        <w:t>обусловленное моральным устареванием его пространственной организации</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отсутствие</w:t>
      </w:r>
      <w:r w:rsidRPr="00B16EE1">
        <w:rPr>
          <w:rFonts w:ascii="Times New Roman" w:eastAsia="Times New Roman" w:hAnsi="Times New Roman" w:cs="Times New Roman"/>
          <w:sz w:val="28"/>
          <w:szCs w:val="28"/>
          <w:lang w:eastAsia="ru-RU"/>
        </w:rPr>
        <w:t>м</w:t>
      </w:r>
      <w:r w:rsidR="00AE2922" w:rsidRPr="00B16EE1">
        <w:rPr>
          <w:rFonts w:ascii="Times New Roman" w:eastAsia="Times New Roman" w:hAnsi="Times New Roman" w:cs="Times New Roman"/>
          <w:sz w:val="28"/>
          <w:szCs w:val="28"/>
          <w:lang w:eastAsia="ru-RU"/>
        </w:rPr>
        <w:t xml:space="preserve"> общего архитектурного стиля городского округа</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отсутствие</w:t>
      </w:r>
      <w:r w:rsidRPr="00B16EE1">
        <w:rPr>
          <w:rFonts w:ascii="Times New Roman" w:eastAsia="Times New Roman" w:hAnsi="Times New Roman" w:cs="Times New Roman"/>
          <w:sz w:val="28"/>
          <w:szCs w:val="28"/>
          <w:lang w:eastAsia="ru-RU"/>
        </w:rPr>
        <w:t>м</w:t>
      </w:r>
      <w:r w:rsidR="00AE2922" w:rsidRPr="00B16EE1">
        <w:rPr>
          <w:rFonts w:ascii="Times New Roman" w:eastAsia="Times New Roman" w:hAnsi="Times New Roman" w:cs="Times New Roman"/>
          <w:sz w:val="28"/>
          <w:szCs w:val="28"/>
          <w:lang w:eastAsia="ru-RU"/>
        </w:rPr>
        <w:t xml:space="preserve"> планировочной целостности</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наличие</w:t>
      </w:r>
      <w:r w:rsidRPr="00B16EE1">
        <w:rPr>
          <w:rFonts w:ascii="Times New Roman" w:eastAsia="Times New Roman" w:hAnsi="Times New Roman" w:cs="Times New Roman"/>
          <w:sz w:val="28"/>
          <w:szCs w:val="28"/>
          <w:lang w:eastAsia="ru-RU"/>
        </w:rPr>
        <w:t>м</w:t>
      </w:r>
      <w:r w:rsidR="00AE2922" w:rsidRPr="00B16EE1">
        <w:rPr>
          <w:rFonts w:ascii="Times New Roman" w:eastAsia="Times New Roman" w:hAnsi="Times New Roman" w:cs="Times New Roman"/>
          <w:sz w:val="28"/>
          <w:szCs w:val="28"/>
          <w:lang w:eastAsia="ru-RU"/>
        </w:rPr>
        <w:t xml:space="preserve"> природных планировочных ограничений</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высок</w:t>
      </w:r>
      <w:r w:rsidRPr="00B16EE1">
        <w:rPr>
          <w:rFonts w:ascii="Times New Roman" w:eastAsia="Times New Roman" w:hAnsi="Times New Roman" w:cs="Times New Roman"/>
          <w:sz w:val="28"/>
          <w:szCs w:val="28"/>
          <w:lang w:eastAsia="ru-RU"/>
        </w:rPr>
        <w:t>ой</w:t>
      </w:r>
      <w:r w:rsidR="00AE2922" w:rsidRPr="00B16EE1">
        <w:rPr>
          <w:rFonts w:ascii="Times New Roman" w:eastAsia="Times New Roman" w:hAnsi="Times New Roman" w:cs="Times New Roman"/>
          <w:sz w:val="28"/>
          <w:szCs w:val="28"/>
          <w:lang w:eastAsia="ru-RU"/>
        </w:rPr>
        <w:t xml:space="preserve"> себестоимость</w:t>
      </w:r>
      <w:r w:rsidRPr="00B16EE1">
        <w:rPr>
          <w:rFonts w:ascii="Times New Roman" w:eastAsia="Times New Roman" w:hAnsi="Times New Roman" w:cs="Times New Roman"/>
          <w:sz w:val="28"/>
          <w:szCs w:val="28"/>
          <w:lang w:eastAsia="ru-RU"/>
        </w:rPr>
        <w:t>ю</w:t>
      </w:r>
      <w:r w:rsidR="00AE2922" w:rsidRPr="00B16EE1">
        <w:rPr>
          <w:rFonts w:ascii="Times New Roman" w:eastAsia="Times New Roman" w:hAnsi="Times New Roman" w:cs="Times New Roman"/>
          <w:sz w:val="28"/>
          <w:szCs w:val="28"/>
          <w:lang w:eastAsia="ru-RU"/>
        </w:rPr>
        <w:t xml:space="preserve"> производства строительных материалов и строительства, в том числе из-за неблагоприятных климатических и инженерно-геологических условий</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высок</w:t>
      </w:r>
      <w:r w:rsidRPr="00B16EE1">
        <w:rPr>
          <w:rFonts w:ascii="Times New Roman" w:eastAsia="Times New Roman" w:hAnsi="Times New Roman" w:cs="Times New Roman"/>
          <w:sz w:val="28"/>
          <w:szCs w:val="28"/>
          <w:lang w:eastAsia="ru-RU"/>
        </w:rPr>
        <w:t>ой</w:t>
      </w:r>
      <w:r w:rsidR="00AE2922" w:rsidRPr="00B16EE1">
        <w:rPr>
          <w:rFonts w:ascii="Times New Roman" w:eastAsia="Times New Roman" w:hAnsi="Times New Roman" w:cs="Times New Roman"/>
          <w:sz w:val="28"/>
          <w:szCs w:val="28"/>
          <w:lang w:eastAsia="ru-RU"/>
        </w:rPr>
        <w:t xml:space="preserve"> стоимость</w:t>
      </w:r>
      <w:r w:rsidRPr="00B16EE1">
        <w:rPr>
          <w:rFonts w:ascii="Times New Roman" w:eastAsia="Times New Roman" w:hAnsi="Times New Roman" w:cs="Times New Roman"/>
          <w:sz w:val="28"/>
          <w:szCs w:val="28"/>
          <w:lang w:eastAsia="ru-RU"/>
        </w:rPr>
        <w:t>ю</w:t>
      </w:r>
      <w:r w:rsidR="00AE2922" w:rsidRPr="00B16EE1">
        <w:rPr>
          <w:rFonts w:ascii="Times New Roman" w:eastAsia="Times New Roman" w:hAnsi="Times New Roman" w:cs="Times New Roman"/>
          <w:sz w:val="28"/>
          <w:szCs w:val="28"/>
          <w:lang w:eastAsia="ru-RU"/>
        </w:rPr>
        <w:t xml:space="preserve"> привозных строительных материалов</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дефицит</w:t>
      </w:r>
      <w:r w:rsidRPr="00B16EE1">
        <w:rPr>
          <w:rFonts w:ascii="Times New Roman" w:eastAsia="Times New Roman" w:hAnsi="Times New Roman" w:cs="Times New Roman"/>
          <w:sz w:val="28"/>
          <w:szCs w:val="28"/>
          <w:lang w:eastAsia="ru-RU"/>
        </w:rPr>
        <w:t>ом</w:t>
      </w:r>
      <w:r w:rsidR="00AE2922" w:rsidRPr="00B16EE1">
        <w:rPr>
          <w:rFonts w:ascii="Times New Roman" w:eastAsia="Times New Roman" w:hAnsi="Times New Roman" w:cs="Times New Roman"/>
          <w:sz w:val="28"/>
          <w:szCs w:val="28"/>
          <w:lang w:eastAsia="ru-RU"/>
        </w:rPr>
        <w:t xml:space="preserve"> квалифицированных кадров</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нехватк</w:t>
      </w:r>
      <w:r w:rsidRPr="00B16EE1">
        <w:rPr>
          <w:rFonts w:ascii="Times New Roman" w:eastAsia="Times New Roman" w:hAnsi="Times New Roman" w:cs="Times New Roman"/>
          <w:sz w:val="28"/>
          <w:szCs w:val="28"/>
          <w:lang w:eastAsia="ru-RU"/>
        </w:rPr>
        <w:t>ой</w:t>
      </w:r>
      <w:r w:rsidR="00AE2922" w:rsidRPr="00B16EE1">
        <w:rPr>
          <w:rFonts w:ascii="Times New Roman" w:eastAsia="Times New Roman" w:hAnsi="Times New Roman" w:cs="Times New Roman"/>
          <w:sz w:val="28"/>
          <w:szCs w:val="28"/>
          <w:lang w:eastAsia="ru-RU"/>
        </w:rPr>
        <w:t xml:space="preserve"> земельных ресурсов, обеспеченных инженерными коммуникациями под строительство жилья;</w:t>
      </w:r>
    </w:p>
    <w:p w:rsidR="006052AE" w:rsidRPr="00B16EE1" w:rsidRDefault="006052AE" w:rsidP="006052AE">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bCs/>
          <w:sz w:val="28"/>
          <w:szCs w:val="28"/>
          <w:lang w:eastAsia="ru-RU"/>
        </w:rPr>
        <w:t>низкая эффективность функционирования жилищного хозяйства, инженерного обеспечения</w:t>
      </w:r>
      <w:r w:rsidR="00AE2922" w:rsidRPr="00B16EE1">
        <w:rPr>
          <w:rFonts w:ascii="Times New Roman" w:eastAsia="Times New Roman" w:hAnsi="Times New Roman" w:cs="Times New Roman"/>
          <w:sz w:val="28"/>
          <w:szCs w:val="28"/>
          <w:lang w:eastAsia="ru-RU"/>
        </w:rPr>
        <w:t>, связанные с отсутствием актуальных генеральных схем водоснабжения и водоотведения</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низкой платежеспособностью населения (задолженность по оплате коммунальных услуг)</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низкой инфраструктурной освоенностью южного и северо-восточного районов городского округа</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отсутствием очистных сооружений необходимой мощности</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износом тепловых, водопроводных и канализационных сетей;</w:t>
      </w:r>
    </w:p>
    <w:p w:rsidR="006052AE" w:rsidRPr="00B16EE1" w:rsidRDefault="006052AE" w:rsidP="006052AE">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bCs/>
          <w:sz w:val="28"/>
          <w:szCs w:val="28"/>
          <w:lang w:eastAsia="ru-RU"/>
        </w:rPr>
        <w:t>несоответствие транспортной и улично-дорожной инфраструктуры городского округа потребностям сегодняшнего дня</w:t>
      </w:r>
      <w:r w:rsidR="00AE2922" w:rsidRPr="00B16EE1">
        <w:rPr>
          <w:rFonts w:ascii="Times New Roman" w:eastAsia="Times New Roman" w:hAnsi="Times New Roman" w:cs="Times New Roman"/>
          <w:sz w:val="28"/>
          <w:szCs w:val="28"/>
          <w:lang w:eastAsia="ru-RU"/>
        </w:rPr>
        <w:t>, характеризующееся, отсутствием железнодорожного сообщения с остальной территорией страны</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неудовлетворительным состоянием портового хозяйства</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перегруженностью транспортной сети</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безальтернативностью основных видов транспорта</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сложными климатическими условиями;</w:t>
      </w:r>
    </w:p>
    <w:p w:rsidR="006052AE" w:rsidRPr="00B16EE1" w:rsidRDefault="006052AE" w:rsidP="006052AE">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bCs/>
          <w:sz w:val="28"/>
          <w:szCs w:val="28"/>
          <w:lang w:eastAsia="ru-RU"/>
        </w:rPr>
        <w:t>ухудшение качества окружающей среды,</w:t>
      </w:r>
      <w:r w:rsidR="00AE2922" w:rsidRPr="00B16EE1">
        <w:rPr>
          <w:rFonts w:ascii="Times New Roman" w:eastAsia="Times New Roman" w:hAnsi="Times New Roman" w:cs="Times New Roman"/>
          <w:sz w:val="28"/>
          <w:szCs w:val="28"/>
          <w:lang w:eastAsia="ru-RU"/>
        </w:rPr>
        <w:t xml:space="preserve"> обусловленное сбросом неочищенных и недостаточно очищенных сточных вод</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отсутствием системы ливневой канализации</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отсутствием современного полигона ТБО с возможностью обезвреживания отходов 1-2 классов опасности</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неразвитой индустрией переработки отходов и системы селективного сбора</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наличием несанкционированных мест размещения отходов на территории городского округа</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низкой экологической культурой населения;</w:t>
      </w:r>
    </w:p>
    <w:p w:rsidR="00AE2922" w:rsidRPr="00B16EE1" w:rsidRDefault="006052AE" w:rsidP="006052AE">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bCs/>
          <w:sz w:val="28"/>
          <w:szCs w:val="28"/>
          <w:lang w:eastAsia="ru-RU"/>
        </w:rPr>
        <w:t xml:space="preserve">увеличение преступлений, обусловленное увеличением доли преступлений, совершенных несовершеннолетними и при участии </w:t>
      </w:r>
      <w:r w:rsidR="00AE2922" w:rsidRPr="00B16EE1">
        <w:rPr>
          <w:rFonts w:ascii="Times New Roman" w:eastAsia="Times New Roman" w:hAnsi="Times New Roman" w:cs="Times New Roman"/>
          <w:bCs/>
          <w:sz w:val="28"/>
          <w:szCs w:val="28"/>
          <w:lang w:eastAsia="ru-RU"/>
        </w:rPr>
        <w:lastRenderedPageBreak/>
        <w:t>несовершеннолетних</w:t>
      </w:r>
      <w:r w:rsidRPr="00B16EE1">
        <w:rPr>
          <w:rFonts w:ascii="Times New Roman" w:eastAsia="Times New Roman" w:hAnsi="Times New Roman" w:cs="Times New Roman"/>
          <w:bCs/>
          <w:sz w:val="28"/>
          <w:szCs w:val="28"/>
          <w:lang w:eastAsia="ru-RU"/>
        </w:rPr>
        <w:t>,</w:t>
      </w:r>
      <w:r w:rsidR="00AE2922" w:rsidRPr="00B16EE1">
        <w:rPr>
          <w:rFonts w:ascii="Times New Roman" w:eastAsia="Times New Roman" w:hAnsi="Times New Roman" w:cs="Times New Roman"/>
          <w:bCs/>
          <w:sz w:val="28"/>
          <w:szCs w:val="28"/>
          <w:lang w:eastAsia="ru-RU"/>
        </w:rPr>
        <w:t xml:space="preserve"> снижением удельного веса расследованных преступлений по отношению к общему числу</w:t>
      </w:r>
      <w:r w:rsidRPr="00B16EE1">
        <w:rPr>
          <w:rFonts w:ascii="Times New Roman" w:eastAsia="Times New Roman" w:hAnsi="Times New Roman" w:cs="Times New Roman"/>
          <w:bCs/>
          <w:sz w:val="28"/>
          <w:szCs w:val="28"/>
          <w:lang w:eastAsia="ru-RU"/>
        </w:rPr>
        <w:t>,</w:t>
      </w:r>
      <w:r w:rsidR="00AE2922" w:rsidRPr="00B16EE1">
        <w:rPr>
          <w:rFonts w:ascii="Times New Roman" w:eastAsia="Times New Roman" w:hAnsi="Times New Roman" w:cs="Times New Roman"/>
          <w:bCs/>
          <w:sz w:val="28"/>
          <w:szCs w:val="28"/>
          <w:lang w:eastAsia="ru-RU"/>
        </w:rPr>
        <w:t xml:space="preserve"> высоким уровнем краж;</w:t>
      </w:r>
    </w:p>
    <w:p w:rsidR="00AE2922" w:rsidRPr="00B16EE1" w:rsidRDefault="00505832" w:rsidP="008A0261">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2.2.2 </w:t>
      </w:r>
      <w:r w:rsidR="00AE2922" w:rsidRPr="00B16EE1">
        <w:rPr>
          <w:rFonts w:ascii="Times New Roman" w:eastAsia="Times New Roman" w:hAnsi="Times New Roman" w:cs="Times New Roman"/>
          <w:bCs/>
          <w:sz w:val="28"/>
          <w:szCs w:val="28"/>
          <w:lang w:eastAsia="ru-RU"/>
        </w:rPr>
        <w:t xml:space="preserve">ключевые проблемы жилищно-коммунальной сферы связаны с </w:t>
      </w:r>
      <w:r w:rsidR="00AE2922" w:rsidRPr="00B16EE1">
        <w:rPr>
          <w:rFonts w:ascii="Times New Roman" w:eastAsia="Times New Roman" w:hAnsi="Times New Roman" w:cs="Times New Roman"/>
          <w:sz w:val="28"/>
          <w:szCs w:val="28"/>
          <w:lang w:eastAsia="ru-RU"/>
        </w:rPr>
        <w:t>недостаточными темпами строительства</w:t>
      </w:r>
      <w:r w:rsidR="006052AE"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низким качеством жилья на вторичном рынке</w:t>
      </w:r>
      <w:r w:rsidR="006052AE"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ростом доли ветхого и аварийного жилья</w:t>
      </w:r>
      <w:r w:rsidR="006052AE"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высокими тарифами на услуги ЖКХ</w:t>
      </w:r>
      <w:r w:rsidR="006052AE"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w:t>
      </w:r>
      <w:r w:rsidR="00AE2922" w:rsidRPr="00B16EE1">
        <w:rPr>
          <w:rFonts w:ascii="Times New Roman" w:eastAsia="MS ??" w:hAnsi="Times New Roman" w:cs="Times New Roman"/>
          <w:sz w:val="28"/>
          <w:szCs w:val="28"/>
        </w:rPr>
        <w:t>плохими эксплуатационными качествами зданий;</w:t>
      </w:r>
    </w:p>
    <w:p w:rsidR="006052AE" w:rsidRPr="00B16EE1" w:rsidRDefault="00505832" w:rsidP="006052AE">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2.2.3 </w:t>
      </w:r>
      <w:r w:rsidR="00AE2922" w:rsidRPr="00B16EE1">
        <w:rPr>
          <w:rFonts w:ascii="Times New Roman" w:eastAsia="Times New Roman" w:hAnsi="Times New Roman" w:cs="Times New Roman"/>
          <w:bCs/>
          <w:sz w:val="28"/>
          <w:szCs w:val="28"/>
          <w:lang w:eastAsia="ru-RU"/>
        </w:rPr>
        <w:t>ключевые проблемы развития городского округа в социальной сфере:</w:t>
      </w:r>
    </w:p>
    <w:p w:rsidR="006052AE" w:rsidRPr="00B16EE1" w:rsidRDefault="006052AE" w:rsidP="006052AE">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 xml:space="preserve">недостаточный уровень развития отраслей социальной сферы, </w:t>
      </w:r>
      <w:r w:rsidR="00AE2922" w:rsidRPr="00B16EE1">
        <w:rPr>
          <w:rFonts w:ascii="Times New Roman" w:eastAsia="Times New Roman" w:hAnsi="Times New Roman" w:cs="Times New Roman"/>
          <w:sz w:val="28"/>
          <w:szCs w:val="28"/>
          <w:lang w:eastAsia="ru-RU"/>
        </w:rPr>
        <w:t>обусловленный низким уровнем финансирования</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низкой инвестиционной привлекательностью, связанной с ее социально ориентированным характером</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низким уровнем оплаты труда работников муниципальных учреждений этой сферы</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высокой текучестью кадров</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наличием устаревшей материально-технической базой и др.; </w:t>
      </w:r>
    </w:p>
    <w:p w:rsidR="002D0FF2" w:rsidRPr="00B16EE1" w:rsidRDefault="006052AE" w:rsidP="002D0FF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bCs/>
          <w:sz w:val="28"/>
          <w:szCs w:val="28"/>
          <w:lang w:eastAsia="ru-RU"/>
        </w:rPr>
        <w:t>недостаточное количество дошкольных образовательных учреждений</w:t>
      </w:r>
      <w:r w:rsidR="00AE2922" w:rsidRPr="00B16EE1">
        <w:rPr>
          <w:rFonts w:ascii="Times New Roman" w:eastAsia="Times New Roman" w:hAnsi="Times New Roman" w:cs="Times New Roman"/>
          <w:sz w:val="28"/>
          <w:szCs w:val="28"/>
          <w:lang w:eastAsia="ru-RU"/>
        </w:rPr>
        <w:t>, обусловленное ростом рождаемости, темпами, опережающими расширение сети ДОУ;</w:t>
      </w:r>
    </w:p>
    <w:p w:rsidR="009E6DA6" w:rsidRDefault="002D0FF2" w:rsidP="002D0FF2">
      <w:pPr>
        <w:spacing w:after="0" w:line="240" w:lineRule="auto"/>
        <w:ind w:firstLine="709"/>
        <w:jc w:val="both"/>
        <w:rPr>
          <w:rFonts w:ascii="Times New Roman" w:eastAsia="Times New Roman" w:hAnsi="Times New Roman" w:cs="Times New Roman"/>
          <w:strike/>
          <w:color w:val="C00000"/>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bCs/>
          <w:sz w:val="28"/>
          <w:szCs w:val="28"/>
          <w:lang w:eastAsia="ru-RU"/>
        </w:rPr>
        <w:t>несбалансированность спроса и предложения</w:t>
      </w:r>
      <w:r w:rsidR="00AE2922"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bCs/>
          <w:sz w:val="28"/>
          <w:szCs w:val="28"/>
          <w:lang w:eastAsia="ru-RU"/>
        </w:rPr>
        <w:t xml:space="preserve">на рынке труда </w:t>
      </w:r>
      <w:r w:rsidR="00AE2922" w:rsidRPr="00B16EE1">
        <w:rPr>
          <w:rFonts w:ascii="Times New Roman" w:eastAsia="MS ??" w:hAnsi="Times New Roman" w:cs="Times New Roman"/>
          <w:sz w:val="28"/>
          <w:szCs w:val="28"/>
        </w:rPr>
        <w:t>обусловлена м</w:t>
      </w:r>
      <w:r w:rsidR="00AE2922" w:rsidRPr="00B16EE1">
        <w:rPr>
          <w:rFonts w:ascii="Times New Roman" w:eastAsia="Times New Roman" w:hAnsi="Times New Roman" w:cs="Times New Roman"/>
          <w:sz w:val="28"/>
          <w:szCs w:val="28"/>
          <w:lang w:eastAsia="ru-RU"/>
        </w:rPr>
        <w:t>играционным оттоком из городского округа квалифицированных специалистов</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миграционным притоком неквалифицированных кадров из стран СНГ</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сезонными колебаниями рынка труда в городском округе</w:t>
      </w:r>
      <w:r w:rsidR="009E6DA6">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w:t>
      </w:r>
    </w:p>
    <w:p w:rsidR="00AE2922" w:rsidRPr="00B16EE1" w:rsidRDefault="00505832" w:rsidP="002D0FF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bCs/>
          <w:sz w:val="28"/>
          <w:szCs w:val="28"/>
          <w:lang w:eastAsia="ru-RU"/>
        </w:rPr>
        <w:t xml:space="preserve">2.2.4 </w:t>
      </w:r>
      <w:r w:rsidR="00AE2922" w:rsidRPr="00B16EE1">
        <w:rPr>
          <w:rFonts w:ascii="Times New Roman" w:eastAsia="Times New Roman" w:hAnsi="Times New Roman" w:cs="Times New Roman"/>
          <w:bCs/>
          <w:sz w:val="28"/>
          <w:szCs w:val="28"/>
          <w:lang w:eastAsia="ru-RU"/>
        </w:rPr>
        <w:t xml:space="preserve">ключевые </w:t>
      </w:r>
      <w:r w:rsidR="00AE2922" w:rsidRPr="00B16EE1">
        <w:rPr>
          <w:rFonts w:ascii="Times New Roman" w:eastAsia="Times New Roman" w:hAnsi="Times New Roman" w:cs="Times New Roman"/>
          <w:sz w:val="28"/>
          <w:szCs w:val="28"/>
          <w:lang w:eastAsia="ru-RU"/>
        </w:rPr>
        <w:t>проблемы развития городского округа в экономической сфере</w:t>
      </w:r>
      <w:r w:rsidR="002D0FF2"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связаны с:</w:t>
      </w:r>
    </w:p>
    <w:p w:rsidR="002D0FF2" w:rsidRPr="00B16EE1" w:rsidRDefault="002D0FF2" w:rsidP="002D0FF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зависимостью</w:t>
      </w:r>
      <w:r w:rsidR="00AE2922" w:rsidRPr="00B16EE1">
        <w:rPr>
          <w:rFonts w:ascii="Times New Roman" w:eastAsia="Times New Roman" w:hAnsi="Times New Roman" w:cs="Times New Roman"/>
          <w:bCs/>
          <w:sz w:val="28"/>
          <w:szCs w:val="28"/>
          <w:lang w:eastAsia="ru-RU"/>
        </w:rPr>
        <w:t xml:space="preserve"> рыбной промышленности от государственной политики и региональной политики в сфере распределения квот на вылов рыбы и морепродуктов и административных барьеров в части ветеринарного надзора за процессами производства и транспортировки рыбы и рыбной продукции; </w:t>
      </w:r>
    </w:p>
    <w:p w:rsidR="002D0FF2" w:rsidRPr="00B16EE1" w:rsidRDefault="002D0FF2" w:rsidP="002D0FF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монопрофильностью экономики городского округа;</w:t>
      </w:r>
    </w:p>
    <w:p w:rsidR="002D0FF2" w:rsidRPr="00B16EE1" w:rsidRDefault="002D0FF2" w:rsidP="002D0FF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пространственной оторванности от основных рынков сбыта продукции, замкнутость сбыта основных производств на региональный рынок;</w:t>
      </w:r>
    </w:p>
    <w:p w:rsidR="002D0FF2" w:rsidRPr="00B16EE1" w:rsidRDefault="002D0FF2" w:rsidP="002D0FF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 xml:space="preserve">высокой зависимостью малого бизнеса от внутреннего спроса, обусловленной обособленным географическим расположением </w:t>
      </w:r>
      <w:r w:rsidR="007B343D" w:rsidRPr="007B343D">
        <w:rPr>
          <w:rFonts w:ascii="Times New Roman" w:eastAsia="Times New Roman" w:hAnsi="Times New Roman" w:cs="Times New Roman"/>
          <w:bCs/>
          <w:color w:val="C00000"/>
          <w:sz w:val="28"/>
          <w:szCs w:val="28"/>
          <w:lang w:eastAsia="ru-RU"/>
        </w:rPr>
        <w:t xml:space="preserve">г. </w:t>
      </w:r>
      <w:r w:rsidR="00AE2922" w:rsidRPr="00B16EE1">
        <w:rPr>
          <w:rFonts w:ascii="Times New Roman" w:eastAsia="Times New Roman" w:hAnsi="Times New Roman" w:cs="Times New Roman"/>
          <w:bCs/>
          <w:sz w:val="28"/>
          <w:szCs w:val="28"/>
          <w:lang w:eastAsia="ru-RU"/>
        </w:rPr>
        <w:t>Петропавловска-Камчатского;</w:t>
      </w:r>
    </w:p>
    <w:p w:rsidR="002D0FF2" w:rsidRPr="00B16EE1" w:rsidRDefault="002D0FF2" w:rsidP="002D0FF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высоким уровнем износа основных фондов;</w:t>
      </w:r>
    </w:p>
    <w:p w:rsidR="002D0FF2" w:rsidRPr="00B16EE1" w:rsidRDefault="002D0FF2" w:rsidP="002D0FF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низким уровнем внедрения инновационных технологий в экономику;</w:t>
      </w:r>
    </w:p>
    <w:p w:rsidR="002D0FF2" w:rsidRPr="00B16EE1" w:rsidRDefault="002D0FF2" w:rsidP="002D0FF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недостатком в отдельных секторах экономики необходимого профессионально-квалификационного состава кадров (в сфере туризма, общественного питания и др.);</w:t>
      </w:r>
    </w:p>
    <w:p w:rsidR="002D0FF2" w:rsidRPr="00B16EE1" w:rsidRDefault="002D0FF2" w:rsidP="002D0FF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существенным дисбалансом между торговлей и иными видами деятельности в сфере малого и среднего предпринимательства;</w:t>
      </w:r>
    </w:p>
    <w:p w:rsidR="002D0FF2" w:rsidRPr="00B16EE1" w:rsidRDefault="002D0FF2" w:rsidP="002D0FF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 xml:space="preserve">отсутствием инфраструктуры в порту </w:t>
      </w:r>
      <w:r w:rsidR="007B343D" w:rsidRPr="009E6DA6">
        <w:rPr>
          <w:rFonts w:ascii="Times New Roman" w:eastAsia="Times New Roman" w:hAnsi="Times New Roman" w:cs="Times New Roman"/>
          <w:bCs/>
          <w:sz w:val="28"/>
          <w:szCs w:val="28"/>
          <w:lang w:eastAsia="ru-RU"/>
        </w:rPr>
        <w:t>г.</w:t>
      </w:r>
      <w:r w:rsidR="007B343D" w:rsidRPr="007B343D">
        <w:rPr>
          <w:rFonts w:ascii="Times New Roman" w:eastAsia="Times New Roman" w:hAnsi="Times New Roman" w:cs="Times New Roman"/>
          <w:bCs/>
          <w:color w:val="C00000"/>
          <w:sz w:val="28"/>
          <w:szCs w:val="28"/>
          <w:lang w:eastAsia="ru-RU"/>
        </w:rPr>
        <w:t xml:space="preserve"> </w:t>
      </w:r>
      <w:r w:rsidR="00AE2922" w:rsidRPr="00B16EE1">
        <w:rPr>
          <w:rFonts w:ascii="Times New Roman" w:eastAsia="Times New Roman" w:hAnsi="Times New Roman" w:cs="Times New Roman"/>
          <w:bCs/>
          <w:sz w:val="28"/>
          <w:szCs w:val="28"/>
          <w:lang w:eastAsia="ru-RU"/>
        </w:rPr>
        <w:t>Петропавловска-Камчатского для обслуживания круизных лайнеров в соответствии с международными стандартами;</w:t>
      </w:r>
    </w:p>
    <w:p w:rsidR="002D0FF2" w:rsidRPr="00B16EE1" w:rsidRDefault="002D0FF2" w:rsidP="002D0FF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наличием инфраструктурных ограничений освоения природно-ресурсной базы, прежде всего в транспортной и энергетической сферах;</w:t>
      </w:r>
    </w:p>
    <w:p w:rsidR="002D0FF2" w:rsidRPr="00B16EE1" w:rsidRDefault="002D0FF2" w:rsidP="002D0FF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нехваткой объектов туристической инфраструктуры (гостиниц, предприятий общественного питания, торговых и развлекательных центров);</w:t>
      </w:r>
    </w:p>
    <w:p w:rsidR="002D0FF2" w:rsidRPr="00B16EE1" w:rsidRDefault="002D0FF2" w:rsidP="002D0FF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lastRenderedPageBreak/>
        <w:t xml:space="preserve">- </w:t>
      </w:r>
      <w:r w:rsidR="00AE2922" w:rsidRPr="00B16EE1">
        <w:rPr>
          <w:rFonts w:ascii="Times New Roman" w:eastAsia="Times New Roman" w:hAnsi="Times New Roman" w:cs="Times New Roman"/>
          <w:bCs/>
          <w:sz w:val="28"/>
          <w:szCs w:val="28"/>
          <w:lang w:eastAsia="ru-RU"/>
        </w:rPr>
        <w:t>низким уровнем благоустройства городского округа;</w:t>
      </w:r>
    </w:p>
    <w:p w:rsidR="002D0FF2" w:rsidRPr="00B16EE1" w:rsidRDefault="002D0FF2" w:rsidP="002D0FF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высокой стоимостью логистических услуг по доставке продуктов, промышленных товаров и материалов;</w:t>
      </w:r>
    </w:p>
    <w:p w:rsidR="002D0FF2" w:rsidRPr="00B16EE1" w:rsidRDefault="002D0FF2" w:rsidP="002D0FF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 xml:space="preserve"> недостаточностью земельных ресурсов для развития бизнеса, (неурегулированная ситуация с землями МО </w:t>
      </w:r>
      <w:r w:rsidR="00576F63" w:rsidRPr="00B16EE1">
        <w:rPr>
          <w:rFonts w:ascii="Times New Roman" w:hAnsi="Times New Roman" w:cs="Times New Roman"/>
          <w:sz w:val="28"/>
          <w:szCs w:val="28"/>
        </w:rPr>
        <w:t>Российской Федерации</w:t>
      </w:r>
      <w:r w:rsidR="00AE2922" w:rsidRPr="00B16EE1">
        <w:rPr>
          <w:rFonts w:ascii="Times New Roman" w:eastAsia="Times New Roman" w:hAnsi="Times New Roman" w:cs="Times New Roman"/>
          <w:bCs/>
          <w:sz w:val="28"/>
          <w:szCs w:val="28"/>
          <w:lang w:eastAsia="ru-RU"/>
        </w:rPr>
        <w:t xml:space="preserve">); </w:t>
      </w:r>
    </w:p>
    <w:p w:rsidR="00AE2922" w:rsidRPr="00B16EE1" w:rsidRDefault="002D0FF2" w:rsidP="002D0FF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 xml:space="preserve">неравное положение по сравнению с «материком» предпринимателей в связи </w:t>
      </w:r>
      <w:r w:rsidR="007B343D" w:rsidRPr="007B343D">
        <w:rPr>
          <w:rFonts w:ascii="Times New Roman" w:eastAsia="Times New Roman" w:hAnsi="Times New Roman" w:cs="Times New Roman"/>
          <w:bCs/>
          <w:color w:val="C00000"/>
          <w:sz w:val="28"/>
          <w:szCs w:val="28"/>
          <w:lang w:eastAsia="ru-RU"/>
        </w:rPr>
        <w:t>с</w:t>
      </w:r>
      <w:r w:rsidR="007B343D">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дополнительной налоговой и социальной нагрузкой на бизнес («северные» льготы);</w:t>
      </w:r>
    </w:p>
    <w:p w:rsidR="002D0FF2" w:rsidRPr="00B16EE1" w:rsidRDefault="00505832" w:rsidP="002D0FF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2.2.5 </w:t>
      </w:r>
      <w:r w:rsidR="00AE2922" w:rsidRPr="00B16EE1">
        <w:rPr>
          <w:rFonts w:ascii="Times New Roman" w:eastAsia="Times New Roman" w:hAnsi="Times New Roman" w:cs="Times New Roman"/>
          <w:bCs/>
          <w:sz w:val="28"/>
          <w:szCs w:val="28"/>
          <w:lang w:eastAsia="ru-RU"/>
        </w:rPr>
        <w:t xml:space="preserve">ключевые проблемы развития городского округа в сфере муниципального управления: </w:t>
      </w:r>
    </w:p>
    <w:p w:rsidR="002D0FF2" w:rsidRPr="00B16EE1" w:rsidRDefault="002D0FF2" w:rsidP="002D0FF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 xml:space="preserve">дефицит финансовых ресурсов для реализации программных мероприятий и управленческих функций, </w:t>
      </w:r>
      <w:r w:rsidR="00AE2922" w:rsidRPr="00B16EE1">
        <w:rPr>
          <w:rFonts w:ascii="Times New Roman" w:eastAsia="Times New Roman" w:hAnsi="Times New Roman" w:cs="Times New Roman"/>
          <w:sz w:val="28"/>
          <w:szCs w:val="28"/>
          <w:lang w:eastAsia="ru-RU"/>
        </w:rPr>
        <w:t>обусловленный ограниченными возможностями бюджета городского округа для реализации социальной, экологической и экономической политики (дотационность бюджета)</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низкой самостоятельностью бюджета в части возможности влиять на увеличение налоговой базы, а также структуры финансовой помощи (с преобладанием целевых трансфертов)</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высоким уровнем муниципального долга и значительными расходами на его обслуживание;</w:t>
      </w:r>
    </w:p>
    <w:p w:rsidR="00AE2922" w:rsidRPr="00B16EE1" w:rsidRDefault="002D0FF2" w:rsidP="002D0FF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bCs/>
          <w:sz w:val="28"/>
          <w:szCs w:val="28"/>
          <w:lang w:eastAsia="ru-RU"/>
        </w:rPr>
        <w:t xml:space="preserve">проблема кадрового обеспечения развития МСУ, </w:t>
      </w:r>
      <w:r w:rsidR="00AE2922" w:rsidRPr="00B16EE1">
        <w:rPr>
          <w:rFonts w:ascii="Times New Roman" w:eastAsia="Times New Roman" w:hAnsi="Times New Roman" w:cs="Times New Roman"/>
          <w:sz w:val="28"/>
          <w:szCs w:val="28"/>
          <w:lang w:eastAsia="ru-RU"/>
        </w:rPr>
        <w:t>проявляющаяся</w:t>
      </w:r>
      <w:r w:rsidR="00AE2922" w:rsidRPr="00B16EE1">
        <w:rPr>
          <w:rFonts w:ascii="Times New Roman" w:eastAsia="MS ??" w:hAnsi="Times New Roman" w:cs="Times New Roman"/>
          <w:sz w:val="28"/>
          <w:szCs w:val="28"/>
        </w:rPr>
        <w:t xml:space="preserve"> в к</w:t>
      </w:r>
      <w:r w:rsidR="00AE2922" w:rsidRPr="00B16EE1">
        <w:rPr>
          <w:rFonts w:ascii="Times New Roman" w:eastAsia="Times New Roman" w:hAnsi="Times New Roman" w:cs="Times New Roman"/>
          <w:sz w:val="28"/>
          <w:szCs w:val="28"/>
          <w:lang w:eastAsia="ru-RU"/>
        </w:rPr>
        <w:t xml:space="preserve">адровом </w:t>
      </w:r>
      <w:r w:rsidR="009E6DA6" w:rsidRPr="009E6DA6">
        <w:rPr>
          <w:rFonts w:ascii="Times New Roman" w:eastAsia="Times New Roman" w:hAnsi="Times New Roman" w:cs="Times New Roman"/>
          <w:sz w:val="28"/>
          <w:szCs w:val="28"/>
          <w:lang w:eastAsia="ru-RU"/>
        </w:rPr>
        <w:t>дефиците</w:t>
      </w:r>
      <w:r w:rsidR="00AE2922" w:rsidRPr="00B16EE1">
        <w:rPr>
          <w:rFonts w:ascii="Times New Roman" w:eastAsia="Times New Roman" w:hAnsi="Times New Roman" w:cs="Times New Roman"/>
          <w:sz w:val="28"/>
          <w:szCs w:val="28"/>
          <w:lang w:eastAsia="ru-RU"/>
        </w:rPr>
        <w:t xml:space="preserve"> в органах местного самоуправления</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малая привлекательность муниципальной службы для молодого поколения специалистов вследствие низких заработных плат, в отличие от отраслей добычи полезных ископаемых, финансовой деятельности, государственного управления, военного дела и др.; </w:t>
      </w:r>
    </w:p>
    <w:p w:rsidR="00AE2922" w:rsidRPr="00B16EE1" w:rsidRDefault="00AE2922" w:rsidP="008A0261">
      <w:pPr>
        <w:tabs>
          <w:tab w:val="num" w:pos="720"/>
          <w:tab w:val="left" w:pos="900"/>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bCs/>
          <w:sz w:val="28"/>
          <w:szCs w:val="28"/>
          <w:lang w:eastAsia="ru-RU"/>
        </w:rPr>
        <w:tab/>
      </w:r>
      <w:r w:rsidR="00505832" w:rsidRPr="00B16EE1">
        <w:rPr>
          <w:rFonts w:ascii="Times New Roman" w:eastAsia="Times New Roman" w:hAnsi="Times New Roman" w:cs="Times New Roman"/>
          <w:bCs/>
          <w:sz w:val="28"/>
          <w:szCs w:val="28"/>
          <w:lang w:eastAsia="ru-RU"/>
        </w:rPr>
        <w:t xml:space="preserve">2.2.6 </w:t>
      </w:r>
      <w:r w:rsidRPr="00B16EE1">
        <w:rPr>
          <w:rFonts w:ascii="Times New Roman" w:eastAsia="Times New Roman" w:hAnsi="Times New Roman" w:cs="Times New Roman"/>
          <w:sz w:val="28"/>
          <w:szCs w:val="28"/>
          <w:lang w:eastAsia="ru-RU"/>
        </w:rPr>
        <w:t xml:space="preserve">ключевые проблемы развития </w:t>
      </w:r>
      <w:r w:rsidRPr="00B16EE1">
        <w:rPr>
          <w:rFonts w:ascii="Times New Roman" w:eastAsia="Times New Roman" w:hAnsi="Times New Roman" w:cs="Times New Roman"/>
          <w:bCs/>
          <w:sz w:val="28"/>
          <w:szCs w:val="28"/>
          <w:lang w:eastAsia="ru-RU"/>
        </w:rPr>
        <w:t>городского округа</w:t>
      </w:r>
      <w:r w:rsidRPr="00B16EE1">
        <w:rPr>
          <w:rFonts w:ascii="Times New Roman" w:eastAsia="Times New Roman" w:hAnsi="Times New Roman" w:cs="Times New Roman"/>
          <w:sz w:val="28"/>
          <w:szCs w:val="28"/>
          <w:lang w:eastAsia="ru-RU"/>
        </w:rPr>
        <w:t xml:space="preserve"> в сфере управления муниципальным имуществом, проявляющиеся в регистрации имущества, передаваемого из федеральной собственности</w:t>
      </w:r>
      <w:r w:rsidR="002D0FF2" w:rsidRPr="00B16EE1">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 xml:space="preserve"> </w:t>
      </w:r>
      <w:r w:rsidRPr="009E6DA6">
        <w:rPr>
          <w:rFonts w:ascii="Times New Roman" w:eastAsia="Times New Roman" w:hAnsi="Times New Roman" w:cs="Times New Roman"/>
          <w:sz w:val="28"/>
          <w:szCs w:val="28"/>
          <w:lang w:eastAsia="ru-RU"/>
        </w:rPr>
        <w:t>высокая доля доходов от приватизации муниципального имущества, в т.</w:t>
      </w:r>
      <w:r w:rsidR="00DD7B16" w:rsidRPr="009E6DA6">
        <w:rPr>
          <w:rFonts w:ascii="Times New Roman" w:eastAsia="Times New Roman" w:hAnsi="Times New Roman" w:cs="Times New Roman"/>
          <w:sz w:val="28"/>
          <w:szCs w:val="28"/>
          <w:lang w:eastAsia="ru-RU"/>
        </w:rPr>
        <w:t xml:space="preserve"> </w:t>
      </w:r>
      <w:r w:rsidRPr="009E6DA6">
        <w:rPr>
          <w:rFonts w:ascii="Times New Roman" w:eastAsia="Times New Roman" w:hAnsi="Times New Roman" w:cs="Times New Roman"/>
          <w:sz w:val="28"/>
          <w:szCs w:val="28"/>
          <w:lang w:eastAsia="ru-RU"/>
        </w:rPr>
        <w:t>ч.</w:t>
      </w:r>
      <w:r w:rsidR="00505832" w:rsidRPr="009E6DA6">
        <w:rPr>
          <w:rFonts w:ascii="Times New Roman" w:eastAsia="Times New Roman" w:hAnsi="Times New Roman" w:cs="Times New Roman"/>
          <w:sz w:val="28"/>
          <w:szCs w:val="28"/>
          <w:lang w:eastAsia="ru-RU"/>
        </w:rPr>
        <w:t xml:space="preserve"> </w:t>
      </w:r>
      <w:r w:rsidRPr="009E6DA6">
        <w:rPr>
          <w:rFonts w:ascii="Times New Roman" w:eastAsia="Times New Roman" w:hAnsi="Times New Roman" w:cs="Times New Roman"/>
          <w:sz w:val="28"/>
          <w:szCs w:val="28"/>
          <w:lang w:eastAsia="ru-RU"/>
        </w:rPr>
        <w:t>земельных участков</w:t>
      </w:r>
      <w:r w:rsidR="002D0FF2" w:rsidRPr="009E6DA6">
        <w:rPr>
          <w:rFonts w:ascii="Times New Roman" w:eastAsia="Times New Roman" w:hAnsi="Times New Roman" w:cs="Times New Roman"/>
          <w:sz w:val="28"/>
          <w:szCs w:val="28"/>
          <w:lang w:eastAsia="ru-RU"/>
        </w:rPr>
        <w:t>,</w:t>
      </w:r>
      <w:r w:rsidRPr="009E6DA6">
        <w:rPr>
          <w:rFonts w:ascii="Times New Roman" w:eastAsia="Times New Roman" w:hAnsi="Times New Roman" w:cs="Times New Roman"/>
          <w:sz w:val="28"/>
          <w:szCs w:val="28"/>
          <w:lang w:eastAsia="ru-RU"/>
        </w:rPr>
        <w:t xml:space="preserve"> наличие кредиторской задолженности муниципальных предприятий</w:t>
      </w:r>
      <w:r w:rsidRPr="00B16EE1">
        <w:rPr>
          <w:rFonts w:ascii="Times New Roman" w:eastAsia="Times New Roman" w:hAnsi="Times New Roman" w:cs="Times New Roman"/>
          <w:sz w:val="28"/>
          <w:szCs w:val="28"/>
          <w:lang w:eastAsia="ru-RU"/>
        </w:rPr>
        <w:t>;</w:t>
      </w:r>
    </w:p>
    <w:p w:rsidR="00AE2922" w:rsidRPr="00B16EE1" w:rsidRDefault="00505832" w:rsidP="008A0261">
      <w:pPr>
        <w:tabs>
          <w:tab w:val="num" w:pos="720"/>
          <w:tab w:val="left" w:pos="900"/>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2.2.7 </w:t>
      </w:r>
      <w:r w:rsidR="00AE2922" w:rsidRPr="00B16EE1">
        <w:rPr>
          <w:rFonts w:ascii="Times New Roman" w:eastAsia="Times New Roman" w:hAnsi="Times New Roman" w:cs="Times New Roman"/>
          <w:sz w:val="28"/>
          <w:szCs w:val="28"/>
          <w:lang w:eastAsia="ru-RU"/>
        </w:rPr>
        <w:t xml:space="preserve">ключевые проблемы развития </w:t>
      </w:r>
      <w:r w:rsidR="00AE2922" w:rsidRPr="00B16EE1">
        <w:rPr>
          <w:rFonts w:ascii="Times New Roman" w:eastAsia="Times New Roman" w:hAnsi="Times New Roman" w:cs="Times New Roman"/>
          <w:bCs/>
          <w:sz w:val="28"/>
          <w:szCs w:val="28"/>
          <w:lang w:eastAsia="ru-RU"/>
        </w:rPr>
        <w:t>городского округа</w:t>
      </w:r>
      <w:r w:rsidR="00AE2922" w:rsidRPr="00B16EE1">
        <w:rPr>
          <w:rFonts w:ascii="Times New Roman" w:eastAsia="Times New Roman" w:hAnsi="Times New Roman" w:cs="Times New Roman"/>
          <w:sz w:val="28"/>
          <w:szCs w:val="28"/>
          <w:lang w:eastAsia="ru-RU"/>
        </w:rPr>
        <w:t xml:space="preserve"> в сфере связи связаны с отсутствием мощных магистральных каналов для обеспечения высокой скорости доступа в сеть Интернет</w:t>
      </w:r>
      <w:r w:rsidR="002D0FF2"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высокими тарифами на услуги доступа в сеть Интернет</w:t>
      </w:r>
      <w:r w:rsidR="002D0FF2"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монополизмом ОАО «Ростелеком» в сфере фиксированной телефонии.</w:t>
      </w:r>
    </w:p>
    <w:p w:rsidR="00AE2922" w:rsidRPr="00B16EE1" w:rsidRDefault="00AE2922" w:rsidP="00B0390C">
      <w:pPr>
        <w:pStyle w:val="20"/>
        <w:spacing w:before="120" w:after="0"/>
        <w:ind w:left="0" w:firstLine="709"/>
        <w:jc w:val="both"/>
        <w:rPr>
          <w:sz w:val="28"/>
        </w:rPr>
      </w:pPr>
      <w:bookmarkStart w:id="51" w:name="_Toc277268597"/>
      <w:bookmarkStart w:id="52" w:name="_Toc280598679"/>
      <w:bookmarkStart w:id="53" w:name="_Toc428884711"/>
      <w:r w:rsidRPr="00B16EE1">
        <w:rPr>
          <w:sz w:val="28"/>
        </w:rPr>
        <w:t>2.3</w:t>
      </w:r>
      <w:r w:rsidR="00B0390C" w:rsidRPr="00B16EE1">
        <w:rPr>
          <w:sz w:val="28"/>
        </w:rPr>
        <w:t>.</w:t>
      </w:r>
      <w:r w:rsidRPr="00B16EE1">
        <w:rPr>
          <w:sz w:val="28"/>
        </w:rPr>
        <w:t xml:space="preserve"> Внутренние и внешние угрозы социально-экономическому развитию </w:t>
      </w:r>
      <w:bookmarkEnd w:id="51"/>
      <w:bookmarkEnd w:id="52"/>
      <w:r w:rsidRPr="00B16EE1">
        <w:rPr>
          <w:sz w:val="28"/>
        </w:rPr>
        <w:t>Петропавловск-Камчатского городского округа</w:t>
      </w:r>
      <w:bookmarkEnd w:id="53"/>
    </w:p>
    <w:p w:rsidR="00AE2922" w:rsidRPr="00B16EE1" w:rsidRDefault="00AE2922" w:rsidP="00AE2922">
      <w:pPr>
        <w:spacing w:after="0" w:line="240" w:lineRule="auto"/>
        <w:ind w:firstLine="708"/>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Экономика городского округа является открытой экономической системой, подверженной воздействию как внешних, так и внутренних угроз экономических, социальных, демографических и экологических.</w:t>
      </w:r>
    </w:p>
    <w:p w:rsidR="002528C8" w:rsidRPr="00B16EE1" w:rsidRDefault="00AE2922" w:rsidP="002528C8">
      <w:pPr>
        <w:spacing w:after="0" w:line="240" w:lineRule="auto"/>
        <w:ind w:firstLine="708"/>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Среди факторов </w:t>
      </w:r>
      <w:r w:rsidRPr="00B16EE1">
        <w:rPr>
          <w:rFonts w:ascii="Times New Roman" w:eastAsia="Times New Roman" w:hAnsi="Times New Roman" w:cs="Times New Roman"/>
          <w:bCs/>
          <w:sz w:val="28"/>
          <w:szCs w:val="28"/>
          <w:lang w:eastAsia="ru-RU"/>
        </w:rPr>
        <w:t>внешней среды,</w:t>
      </w:r>
      <w:r w:rsidRPr="00B16EE1">
        <w:rPr>
          <w:rFonts w:ascii="Times New Roman" w:eastAsia="Times New Roman" w:hAnsi="Times New Roman" w:cs="Times New Roman"/>
          <w:sz w:val="28"/>
          <w:szCs w:val="28"/>
          <w:lang w:eastAsia="ru-RU"/>
        </w:rPr>
        <w:t xml:space="preserve"> влияющих на социально-экономическое развитие городского округа, ключевыми являются:</w:t>
      </w:r>
    </w:p>
    <w:p w:rsidR="002528C8" w:rsidRPr="00B16EE1" w:rsidRDefault="002528C8" w:rsidP="002528C8">
      <w:pPr>
        <w:spacing w:after="0" w:line="240" w:lineRule="auto"/>
        <w:ind w:firstLine="708"/>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кризисные явления в мировой экономике;</w:t>
      </w:r>
    </w:p>
    <w:p w:rsidR="00AE2922" w:rsidRPr="00B16EE1" w:rsidRDefault="002528C8" w:rsidP="002528C8">
      <w:pPr>
        <w:spacing w:after="0" w:line="240" w:lineRule="auto"/>
        <w:ind w:firstLine="708"/>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 xml:space="preserve">колебания мировых цен на сырьевые товары, особенно на нефть. </w:t>
      </w:r>
    </w:p>
    <w:p w:rsidR="00AE2922" w:rsidRPr="00B16EE1" w:rsidRDefault="00AE2922" w:rsidP="00AE2922">
      <w:pPr>
        <w:spacing w:after="0" w:line="240" w:lineRule="auto"/>
        <w:ind w:firstLine="708"/>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Среди факторов </w:t>
      </w:r>
      <w:r w:rsidRPr="00B16EE1">
        <w:rPr>
          <w:rFonts w:ascii="Times New Roman" w:eastAsia="Times New Roman" w:hAnsi="Times New Roman" w:cs="Times New Roman"/>
          <w:bCs/>
          <w:sz w:val="28"/>
          <w:szCs w:val="28"/>
          <w:lang w:eastAsia="ru-RU"/>
        </w:rPr>
        <w:t>внутренней среды,</w:t>
      </w:r>
      <w:r w:rsidRPr="00B16EE1">
        <w:rPr>
          <w:rFonts w:ascii="Times New Roman" w:eastAsia="Times New Roman" w:hAnsi="Times New Roman" w:cs="Times New Roman"/>
          <w:sz w:val="28"/>
          <w:szCs w:val="28"/>
          <w:lang w:eastAsia="ru-RU"/>
        </w:rPr>
        <w:t xml:space="preserve"> влияющих на социально-экономическое развитие городского округа, ключевыми являются:</w:t>
      </w:r>
      <w:r w:rsidRPr="00B16EE1">
        <w:rPr>
          <w:rFonts w:ascii="Times New Roman" w:eastAsia="Times New Roman" w:hAnsi="Times New Roman" w:cs="Times New Roman"/>
          <w:bCs/>
          <w:sz w:val="28"/>
          <w:szCs w:val="28"/>
          <w:lang w:eastAsia="ru-RU"/>
        </w:rPr>
        <w:t xml:space="preserve"> </w:t>
      </w:r>
    </w:p>
    <w:p w:rsidR="002528C8" w:rsidRPr="00B16EE1" w:rsidRDefault="00AE2922" w:rsidP="002528C8">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
          <w:bCs/>
          <w:sz w:val="28"/>
          <w:szCs w:val="28"/>
          <w:lang w:eastAsia="ru-RU"/>
        </w:rPr>
        <w:lastRenderedPageBreak/>
        <w:t>угрозы в обеспечении комфортного безопасного пространства для жизнедеятельности населения городского округа</w:t>
      </w:r>
      <w:r w:rsidRPr="00B16EE1">
        <w:rPr>
          <w:rFonts w:ascii="Times New Roman" w:eastAsia="Times New Roman" w:hAnsi="Times New Roman" w:cs="Times New Roman"/>
          <w:bCs/>
          <w:sz w:val="28"/>
          <w:szCs w:val="28"/>
          <w:lang w:eastAsia="ru-RU"/>
        </w:rPr>
        <w:t>:</w:t>
      </w:r>
    </w:p>
    <w:p w:rsidR="002528C8" w:rsidRPr="00B16EE1" w:rsidRDefault="002528C8" w:rsidP="002528C8">
      <w:pPr>
        <w:spacing w:after="0" w:line="240" w:lineRule="auto"/>
        <w:ind w:firstLine="709"/>
        <w:jc w:val="both"/>
        <w:rPr>
          <w:rFonts w:ascii="Times New Roman" w:eastAsia="Times New Roman" w:hAnsi="Times New Roman" w:cs="Times New Roman"/>
          <w:spacing w:val="-2"/>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spacing w:val="-2"/>
          <w:sz w:val="28"/>
          <w:szCs w:val="28"/>
          <w:lang w:eastAsia="ru-RU"/>
        </w:rPr>
        <w:t>снижение софинансирования инвестиционных проектов из бюджета Камчатского края;</w:t>
      </w:r>
    </w:p>
    <w:p w:rsidR="002528C8" w:rsidRPr="00B16EE1" w:rsidRDefault="002528C8" w:rsidP="002528C8">
      <w:pPr>
        <w:spacing w:after="0" w:line="240" w:lineRule="auto"/>
        <w:ind w:firstLine="709"/>
        <w:jc w:val="both"/>
        <w:rPr>
          <w:rFonts w:ascii="Times New Roman" w:eastAsia="Times New Roman" w:hAnsi="Times New Roman" w:cs="Times New Roman"/>
          <w:spacing w:val="-2"/>
          <w:sz w:val="28"/>
          <w:szCs w:val="28"/>
          <w:lang w:eastAsia="ru-RU"/>
        </w:rPr>
      </w:pPr>
      <w:r w:rsidRPr="00B16EE1">
        <w:rPr>
          <w:rFonts w:ascii="Times New Roman" w:eastAsia="Times New Roman" w:hAnsi="Times New Roman" w:cs="Times New Roman"/>
          <w:spacing w:val="-2"/>
          <w:sz w:val="28"/>
          <w:szCs w:val="28"/>
          <w:lang w:eastAsia="ru-RU"/>
        </w:rPr>
        <w:t xml:space="preserve">- </w:t>
      </w:r>
      <w:r w:rsidR="00AE2922" w:rsidRPr="00B16EE1">
        <w:rPr>
          <w:rFonts w:ascii="Times New Roman" w:eastAsia="Times New Roman" w:hAnsi="Times New Roman" w:cs="Times New Roman"/>
          <w:spacing w:val="-2"/>
          <w:sz w:val="28"/>
          <w:szCs w:val="28"/>
          <w:lang w:eastAsia="ru-RU"/>
        </w:rPr>
        <w:t>неготовность дорожной системы городского округа к развитию ТОСЭР;</w:t>
      </w:r>
    </w:p>
    <w:p w:rsidR="002528C8" w:rsidRPr="00B16EE1" w:rsidRDefault="002528C8" w:rsidP="002528C8">
      <w:pPr>
        <w:spacing w:after="0" w:line="240" w:lineRule="auto"/>
        <w:ind w:firstLine="709"/>
        <w:jc w:val="both"/>
        <w:rPr>
          <w:rFonts w:ascii="Times New Roman" w:eastAsia="Times New Roman" w:hAnsi="Times New Roman" w:cs="Times New Roman"/>
          <w:spacing w:val="-2"/>
          <w:sz w:val="28"/>
          <w:szCs w:val="28"/>
          <w:lang w:eastAsia="ru-RU"/>
        </w:rPr>
      </w:pPr>
      <w:r w:rsidRPr="00B16EE1">
        <w:rPr>
          <w:rFonts w:ascii="Times New Roman" w:eastAsia="Times New Roman" w:hAnsi="Times New Roman" w:cs="Times New Roman"/>
          <w:spacing w:val="-2"/>
          <w:sz w:val="28"/>
          <w:szCs w:val="28"/>
          <w:lang w:eastAsia="ru-RU"/>
        </w:rPr>
        <w:t xml:space="preserve">- </w:t>
      </w:r>
      <w:r w:rsidR="00AE2922" w:rsidRPr="00B16EE1">
        <w:rPr>
          <w:rFonts w:ascii="Times New Roman" w:eastAsia="Times New Roman" w:hAnsi="Times New Roman" w:cs="Times New Roman"/>
          <w:spacing w:val="-2"/>
          <w:sz w:val="28"/>
          <w:szCs w:val="28"/>
          <w:lang w:eastAsia="ru-RU"/>
        </w:rPr>
        <w:t>увеличение проблем в функционировании комплекса городского хозяйства ввиду принимаемых нереалистичных судебных решений по срочному приведению объектов в нормативное состояние;</w:t>
      </w:r>
    </w:p>
    <w:p w:rsidR="002528C8" w:rsidRPr="00B16EE1" w:rsidRDefault="002528C8" w:rsidP="002528C8">
      <w:pPr>
        <w:spacing w:after="0" w:line="240" w:lineRule="auto"/>
        <w:ind w:firstLine="709"/>
        <w:jc w:val="both"/>
        <w:rPr>
          <w:rFonts w:ascii="Times New Roman" w:eastAsia="Times New Roman" w:hAnsi="Times New Roman" w:cs="Times New Roman"/>
          <w:spacing w:val="-2"/>
          <w:sz w:val="28"/>
          <w:szCs w:val="28"/>
          <w:lang w:eastAsia="ru-RU"/>
        </w:rPr>
      </w:pPr>
      <w:r w:rsidRPr="00B16EE1">
        <w:rPr>
          <w:rFonts w:ascii="Times New Roman" w:eastAsia="Times New Roman" w:hAnsi="Times New Roman" w:cs="Times New Roman"/>
          <w:spacing w:val="-2"/>
          <w:sz w:val="28"/>
          <w:szCs w:val="28"/>
          <w:lang w:eastAsia="ru-RU"/>
        </w:rPr>
        <w:t xml:space="preserve">- </w:t>
      </w:r>
      <w:r w:rsidR="00AE2922" w:rsidRPr="00B16EE1">
        <w:rPr>
          <w:rFonts w:ascii="Times New Roman" w:eastAsia="Times New Roman" w:hAnsi="Times New Roman" w:cs="Times New Roman"/>
          <w:spacing w:val="-2"/>
          <w:sz w:val="28"/>
          <w:szCs w:val="28"/>
          <w:lang w:eastAsia="ru-RU"/>
        </w:rPr>
        <w:t>отсутствие ресурсных условий для реализации новых градостроительных решений;</w:t>
      </w:r>
    </w:p>
    <w:p w:rsidR="002528C8" w:rsidRPr="00B16EE1" w:rsidRDefault="002528C8" w:rsidP="002528C8">
      <w:pPr>
        <w:spacing w:after="0" w:line="240" w:lineRule="auto"/>
        <w:ind w:firstLine="709"/>
        <w:jc w:val="both"/>
        <w:rPr>
          <w:rFonts w:ascii="Times New Roman" w:eastAsia="Times New Roman" w:hAnsi="Times New Roman" w:cs="Times New Roman"/>
          <w:spacing w:val="-2"/>
          <w:sz w:val="28"/>
          <w:szCs w:val="28"/>
          <w:lang w:eastAsia="ru-RU"/>
        </w:rPr>
      </w:pPr>
      <w:r w:rsidRPr="00B16EE1">
        <w:rPr>
          <w:rFonts w:ascii="Times New Roman" w:eastAsia="Times New Roman" w:hAnsi="Times New Roman" w:cs="Times New Roman"/>
          <w:spacing w:val="-2"/>
          <w:sz w:val="28"/>
          <w:szCs w:val="28"/>
          <w:lang w:eastAsia="ru-RU"/>
        </w:rPr>
        <w:t xml:space="preserve">- </w:t>
      </w:r>
      <w:r w:rsidR="00AE2922" w:rsidRPr="00B16EE1">
        <w:rPr>
          <w:rFonts w:ascii="Times New Roman" w:eastAsia="Times New Roman" w:hAnsi="Times New Roman" w:cs="Times New Roman"/>
          <w:spacing w:val="-2"/>
          <w:sz w:val="28"/>
          <w:szCs w:val="28"/>
          <w:lang w:eastAsia="ru-RU"/>
        </w:rPr>
        <w:t>снижение спроса на жилье вследствие роста ставок по ипотеке;</w:t>
      </w:r>
    </w:p>
    <w:p w:rsidR="002528C8" w:rsidRPr="00B16EE1" w:rsidRDefault="002528C8" w:rsidP="002528C8">
      <w:pPr>
        <w:spacing w:after="0" w:line="240" w:lineRule="auto"/>
        <w:ind w:firstLine="709"/>
        <w:jc w:val="both"/>
        <w:rPr>
          <w:rFonts w:ascii="Times New Roman" w:eastAsia="Times New Roman" w:hAnsi="Times New Roman" w:cs="Times New Roman"/>
          <w:spacing w:val="-2"/>
          <w:sz w:val="28"/>
          <w:szCs w:val="28"/>
          <w:lang w:eastAsia="ru-RU"/>
        </w:rPr>
      </w:pPr>
      <w:r w:rsidRPr="00B16EE1">
        <w:rPr>
          <w:rFonts w:ascii="Times New Roman" w:eastAsia="Times New Roman" w:hAnsi="Times New Roman" w:cs="Times New Roman"/>
          <w:spacing w:val="-2"/>
          <w:sz w:val="28"/>
          <w:szCs w:val="28"/>
          <w:lang w:eastAsia="ru-RU"/>
        </w:rPr>
        <w:t xml:space="preserve">- </w:t>
      </w:r>
      <w:r w:rsidR="00AE2922" w:rsidRPr="00B16EE1">
        <w:rPr>
          <w:rFonts w:ascii="Times New Roman" w:eastAsia="Times New Roman" w:hAnsi="Times New Roman" w:cs="Times New Roman"/>
          <w:spacing w:val="-2"/>
          <w:sz w:val="28"/>
          <w:szCs w:val="28"/>
          <w:lang w:eastAsia="ru-RU"/>
        </w:rPr>
        <w:t>отсутствие четких приоритетов местной градостроительной политики;</w:t>
      </w:r>
    </w:p>
    <w:p w:rsidR="002528C8" w:rsidRPr="00B16EE1" w:rsidRDefault="002528C8" w:rsidP="002528C8">
      <w:pPr>
        <w:spacing w:after="0" w:line="240" w:lineRule="auto"/>
        <w:ind w:firstLine="709"/>
        <w:jc w:val="both"/>
        <w:rPr>
          <w:rFonts w:ascii="Times New Roman" w:eastAsia="Times New Roman" w:hAnsi="Times New Roman" w:cs="Times New Roman"/>
          <w:spacing w:val="-2"/>
          <w:sz w:val="28"/>
          <w:szCs w:val="28"/>
          <w:lang w:eastAsia="ru-RU"/>
        </w:rPr>
      </w:pPr>
      <w:r w:rsidRPr="00B16EE1">
        <w:rPr>
          <w:rFonts w:ascii="Times New Roman" w:eastAsia="Times New Roman" w:hAnsi="Times New Roman" w:cs="Times New Roman"/>
          <w:spacing w:val="-2"/>
          <w:sz w:val="28"/>
          <w:szCs w:val="28"/>
          <w:lang w:eastAsia="ru-RU"/>
        </w:rPr>
        <w:t xml:space="preserve">- </w:t>
      </w:r>
      <w:r w:rsidR="00AE2922" w:rsidRPr="00B16EE1">
        <w:rPr>
          <w:rFonts w:ascii="Times New Roman" w:eastAsia="Times New Roman" w:hAnsi="Times New Roman" w:cs="Times New Roman"/>
          <w:spacing w:val="-2"/>
          <w:sz w:val="28"/>
          <w:szCs w:val="28"/>
          <w:lang w:eastAsia="ru-RU"/>
        </w:rPr>
        <w:t>запредельная загруженность городских магистралей;</w:t>
      </w:r>
    </w:p>
    <w:p w:rsidR="00AE2922" w:rsidRPr="00B16EE1" w:rsidRDefault="002528C8" w:rsidP="002528C8">
      <w:pPr>
        <w:spacing w:after="0" w:line="240" w:lineRule="auto"/>
        <w:ind w:firstLine="709"/>
        <w:jc w:val="both"/>
        <w:rPr>
          <w:rFonts w:ascii="Times New Roman" w:eastAsia="Times New Roman" w:hAnsi="Times New Roman" w:cs="Times New Roman"/>
          <w:spacing w:val="-2"/>
          <w:sz w:val="28"/>
          <w:szCs w:val="28"/>
          <w:lang w:eastAsia="ru-RU"/>
        </w:rPr>
      </w:pPr>
      <w:r w:rsidRPr="00B16EE1">
        <w:rPr>
          <w:rFonts w:ascii="Times New Roman" w:eastAsia="Times New Roman" w:hAnsi="Times New Roman" w:cs="Times New Roman"/>
          <w:spacing w:val="-2"/>
          <w:sz w:val="28"/>
          <w:szCs w:val="28"/>
          <w:lang w:eastAsia="ru-RU"/>
        </w:rPr>
        <w:t xml:space="preserve">- </w:t>
      </w:r>
      <w:r w:rsidR="00AE2922" w:rsidRPr="00B16EE1">
        <w:rPr>
          <w:rFonts w:ascii="Times New Roman" w:eastAsia="Times New Roman" w:hAnsi="Times New Roman" w:cs="Times New Roman"/>
          <w:spacing w:val="-2"/>
          <w:sz w:val="28"/>
          <w:szCs w:val="28"/>
          <w:lang w:eastAsia="ru-RU"/>
        </w:rPr>
        <w:t>отсутствие необходимого объема средств на ремонт и реконструкцию дорог;</w:t>
      </w:r>
    </w:p>
    <w:p w:rsidR="002528C8" w:rsidRPr="00B16EE1" w:rsidRDefault="00AE2922" w:rsidP="002528C8">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
          <w:bCs/>
          <w:sz w:val="28"/>
          <w:szCs w:val="28"/>
          <w:lang w:eastAsia="ru-RU"/>
        </w:rPr>
        <w:t>экологические угрозы</w:t>
      </w:r>
      <w:r w:rsidRPr="00B16EE1">
        <w:rPr>
          <w:rFonts w:ascii="Times New Roman" w:eastAsia="Times New Roman" w:hAnsi="Times New Roman" w:cs="Times New Roman"/>
          <w:bCs/>
          <w:sz w:val="28"/>
          <w:szCs w:val="28"/>
          <w:lang w:eastAsia="ru-RU"/>
        </w:rPr>
        <w:t>:</w:t>
      </w:r>
    </w:p>
    <w:p w:rsidR="002528C8" w:rsidRPr="00B16EE1" w:rsidRDefault="002528C8" w:rsidP="002528C8">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ухудшение качества окружающей среды;</w:t>
      </w:r>
    </w:p>
    <w:p w:rsidR="002528C8" w:rsidRPr="00B16EE1" w:rsidRDefault="002528C8" w:rsidP="002528C8">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снижение уровня здоровья населения вследствие загрязнения окружающей среды;</w:t>
      </w:r>
    </w:p>
    <w:p w:rsidR="00AE2922" w:rsidRPr="00B16EE1" w:rsidRDefault="002528C8" w:rsidP="002528C8">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дефицит специалистов</w:t>
      </w:r>
      <w:r w:rsidR="004D5FED">
        <w:rPr>
          <w:rFonts w:ascii="Times New Roman" w:eastAsia="Times New Roman" w:hAnsi="Times New Roman" w:cs="Times New Roman"/>
          <w:bCs/>
          <w:sz w:val="28"/>
          <w:szCs w:val="28"/>
          <w:lang w:eastAsia="ru-RU"/>
        </w:rPr>
        <w:t>,</w:t>
      </w:r>
      <w:r w:rsidR="00AE2922" w:rsidRPr="00B16EE1">
        <w:rPr>
          <w:rFonts w:ascii="Times New Roman" w:eastAsia="Times New Roman" w:hAnsi="Times New Roman" w:cs="Times New Roman"/>
          <w:bCs/>
          <w:sz w:val="28"/>
          <w:szCs w:val="28"/>
          <w:lang w:eastAsia="ru-RU"/>
        </w:rPr>
        <w:t xml:space="preserve"> работающих в сфере обращения с отходами;</w:t>
      </w:r>
    </w:p>
    <w:p w:rsidR="002528C8" w:rsidRPr="00B16EE1" w:rsidRDefault="00AE2922" w:rsidP="002528C8">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
          <w:bCs/>
          <w:sz w:val="28"/>
          <w:szCs w:val="28"/>
          <w:lang w:eastAsia="ru-RU"/>
        </w:rPr>
        <w:t>угрозы в сфере личной безопасности</w:t>
      </w:r>
      <w:r w:rsidRPr="00B16EE1">
        <w:rPr>
          <w:rFonts w:ascii="Times New Roman" w:eastAsia="Times New Roman" w:hAnsi="Times New Roman" w:cs="Times New Roman"/>
          <w:bCs/>
          <w:sz w:val="28"/>
          <w:szCs w:val="28"/>
          <w:lang w:eastAsia="ru-RU"/>
        </w:rPr>
        <w:t>:</w:t>
      </w:r>
    </w:p>
    <w:p w:rsidR="002528C8" w:rsidRPr="00B16EE1" w:rsidRDefault="002528C8" w:rsidP="002528C8">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рост уровня преступности, в том числе увеличение доли тяжких и особо тяжких преступлений;</w:t>
      </w:r>
    </w:p>
    <w:p w:rsidR="002528C8" w:rsidRPr="00B16EE1" w:rsidRDefault="002528C8" w:rsidP="002528C8">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рост численности населения с диагнозом «наркомания» и «алкоголизм»;</w:t>
      </w:r>
    </w:p>
    <w:p w:rsidR="00AE2922" w:rsidRPr="00B16EE1" w:rsidRDefault="002528C8" w:rsidP="002528C8">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рост числа преступлений</w:t>
      </w:r>
      <w:r w:rsidRPr="00B16EE1">
        <w:rPr>
          <w:rFonts w:ascii="Times New Roman" w:eastAsia="Times New Roman" w:hAnsi="Times New Roman" w:cs="Times New Roman"/>
          <w:bCs/>
          <w:sz w:val="28"/>
          <w:szCs w:val="28"/>
          <w:lang w:eastAsia="ru-RU"/>
        </w:rPr>
        <w:t>,</w:t>
      </w:r>
      <w:r w:rsidR="00AE2922" w:rsidRPr="00B16EE1">
        <w:rPr>
          <w:rFonts w:ascii="Times New Roman" w:eastAsia="Times New Roman" w:hAnsi="Times New Roman" w:cs="Times New Roman"/>
          <w:bCs/>
          <w:sz w:val="28"/>
          <w:szCs w:val="28"/>
          <w:lang w:eastAsia="ru-RU"/>
        </w:rPr>
        <w:t xml:space="preserve"> совершаемых несовершеннолетними и в отношении них;</w:t>
      </w:r>
    </w:p>
    <w:p w:rsidR="002528C8" w:rsidRPr="00B16EE1" w:rsidRDefault="00AE2922" w:rsidP="002528C8">
      <w:pPr>
        <w:tabs>
          <w:tab w:val="left" w:pos="720"/>
        </w:tabs>
        <w:spacing w:after="0" w:line="240" w:lineRule="auto"/>
        <w:ind w:firstLine="720"/>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
          <w:bCs/>
          <w:sz w:val="28"/>
          <w:szCs w:val="28"/>
          <w:lang w:eastAsia="ru-RU"/>
        </w:rPr>
        <w:t>угрозы в жилищно-коммунальной сфере</w:t>
      </w:r>
      <w:r w:rsidRPr="00B16EE1">
        <w:rPr>
          <w:rFonts w:ascii="Times New Roman" w:eastAsia="Times New Roman" w:hAnsi="Times New Roman" w:cs="Times New Roman"/>
          <w:bCs/>
          <w:sz w:val="28"/>
          <w:szCs w:val="28"/>
          <w:lang w:eastAsia="ru-RU"/>
        </w:rPr>
        <w:t>:</w:t>
      </w:r>
    </w:p>
    <w:p w:rsidR="002528C8" w:rsidRPr="00B16EE1" w:rsidRDefault="002528C8" w:rsidP="002528C8">
      <w:pPr>
        <w:tabs>
          <w:tab w:val="left" w:pos="720"/>
        </w:tabs>
        <w:spacing w:after="0" w:line="240" w:lineRule="auto"/>
        <w:ind w:firstLine="720"/>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рост неплатежей населения;</w:t>
      </w:r>
    </w:p>
    <w:p w:rsidR="002528C8" w:rsidRPr="00B16EE1" w:rsidRDefault="002528C8" w:rsidP="002528C8">
      <w:pPr>
        <w:tabs>
          <w:tab w:val="left" w:pos="720"/>
        </w:tabs>
        <w:spacing w:after="0" w:line="240" w:lineRule="auto"/>
        <w:ind w:firstLine="720"/>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увеличение доли ветхого и аварийного жилья;</w:t>
      </w:r>
    </w:p>
    <w:p w:rsidR="00AE2922" w:rsidRPr="00B16EE1" w:rsidRDefault="002528C8" w:rsidP="002528C8">
      <w:pPr>
        <w:tabs>
          <w:tab w:val="left" w:pos="720"/>
        </w:tabs>
        <w:spacing w:after="0" w:line="240" w:lineRule="auto"/>
        <w:ind w:firstLine="720"/>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уход с рынка части управляющих компаний, что приведет к росту монополизма;</w:t>
      </w:r>
    </w:p>
    <w:p w:rsidR="002528C8" w:rsidRPr="00B16EE1" w:rsidRDefault="00AE2922" w:rsidP="002528C8">
      <w:pPr>
        <w:tabs>
          <w:tab w:val="left" w:pos="720"/>
        </w:tabs>
        <w:spacing w:after="0" w:line="240" w:lineRule="auto"/>
        <w:ind w:firstLine="720"/>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
          <w:bCs/>
          <w:sz w:val="28"/>
          <w:szCs w:val="28"/>
          <w:lang w:eastAsia="ru-RU"/>
        </w:rPr>
        <w:t>угрозы в социальной сфере</w:t>
      </w:r>
      <w:r w:rsidRPr="00B16EE1">
        <w:rPr>
          <w:rFonts w:ascii="Times New Roman" w:eastAsia="Times New Roman" w:hAnsi="Times New Roman" w:cs="Times New Roman"/>
          <w:bCs/>
          <w:sz w:val="28"/>
          <w:szCs w:val="28"/>
          <w:lang w:eastAsia="ru-RU"/>
        </w:rPr>
        <w:t>:</w:t>
      </w:r>
    </w:p>
    <w:p w:rsidR="002528C8" w:rsidRPr="00B16EE1" w:rsidRDefault="002528C8" w:rsidP="002528C8">
      <w:pPr>
        <w:tabs>
          <w:tab w:val="left" w:pos="720"/>
        </w:tabs>
        <w:spacing w:after="0" w:line="240" w:lineRule="auto"/>
        <w:ind w:firstLine="720"/>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sz w:val="28"/>
          <w:szCs w:val="28"/>
          <w:lang w:eastAsia="ru-RU"/>
        </w:rPr>
        <w:t>усиление демографических проблем вследствие возрастания влияния фактора «демографической ямы девяностых»;</w:t>
      </w:r>
    </w:p>
    <w:p w:rsidR="00C03F6C" w:rsidRPr="00B16EE1" w:rsidRDefault="002528C8" w:rsidP="00C03F6C">
      <w:pPr>
        <w:tabs>
          <w:tab w:val="left" w:pos="720"/>
        </w:tabs>
        <w:spacing w:after="0" w:line="240" w:lineRule="auto"/>
        <w:ind w:firstLine="720"/>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усугубление процессов старения населения, ведущих к снижению доли трудоспособного населения и усилению иждивенческой нагрузки;</w:t>
      </w:r>
    </w:p>
    <w:p w:rsidR="00C03F6C" w:rsidRPr="009E6DA6" w:rsidRDefault="00C03F6C" w:rsidP="00C03F6C">
      <w:pPr>
        <w:tabs>
          <w:tab w:val="left" w:pos="720"/>
        </w:tabs>
        <w:spacing w:after="0" w:line="240" w:lineRule="auto"/>
        <w:ind w:firstLine="720"/>
        <w:jc w:val="both"/>
        <w:rPr>
          <w:rFonts w:ascii="Times New Roman" w:eastAsia="Times New Roman" w:hAnsi="Times New Roman" w:cs="Times New Roman"/>
          <w:sz w:val="28"/>
          <w:szCs w:val="28"/>
          <w:lang w:eastAsia="ru-RU"/>
        </w:rPr>
      </w:pPr>
      <w:r w:rsidRPr="009E6DA6">
        <w:rPr>
          <w:rFonts w:ascii="Times New Roman" w:eastAsia="Times New Roman" w:hAnsi="Times New Roman" w:cs="Times New Roman"/>
          <w:sz w:val="28"/>
          <w:szCs w:val="28"/>
          <w:lang w:eastAsia="ru-RU"/>
        </w:rPr>
        <w:t xml:space="preserve">- </w:t>
      </w:r>
      <w:r w:rsidR="00AE2922" w:rsidRPr="009E6DA6">
        <w:rPr>
          <w:rFonts w:ascii="Times New Roman" w:eastAsia="Times New Roman" w:hAnsi="Times New Roman" w:cs="Times New Roman"/>
          <w:sz w:val="28"/>
          <w:szCs w:val="28"/>
          <w:lang w:eastAsia="ru-RU"/>
        </w:rPr>
        <w:t>рост уровня общей заболеваемости населения и снижение средней ожидаемой продолжительности жизни;</w:t>
      </w:r>
    </w:p>
    <w:p w:rsidR="00AE2922" w:rsidRPr="00B16EE1" w:rsidRDefault="00C03F6C" w:rsidP="00C03F6C">
      <w:pPr>
        <w:tabs>
          <w:tab w:val="left" w:pos="720"/>
        </w:tabs>
        <w:spacing w:after="0" w:line="240" w:lineRule="auto"/>
        <w:ind w:firstLine="720"/>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 xml:space="preserve">сокращение финансирования строительства объектов социальной инфраструктуры из краевого и </w:t>
      </w:r>
      <w:r w:rsidR="00AE2922" w:rsidRPr="009E6DA6">
        <w:rPr>
          <w:rFonts w:ascii="Times New Roman" w:eastAsia="Times New Roman" w:hAnsi="Times New Roman" w:cs="Times New Roman"/>
          <w:sz w:val="28"/>
          <w:szCs w:val="28"/>
          <w:lang w:eastAsia="ru-RU"/>
        </w:rPr>
        <w:t>федерального бюджет</w:t>
      </w:r>
      <w:r w:rsidR="00DD7B16" w:rsidRPr="009E6DA6">
        <w:rPr>
          <w:rFonts w:ascii="Times New Roman" w:eastAsia="Times New Roman" w:hAnsi="Times New Roman" w:cs="Times New Roman"/>
          <w:sz w:val="28"/>
          <w:szCs w:val="28"/>
          <w:lang w:eastAsia="ru-RU"/>
        </w:rPr>
        <w:t>ов</w:t>
      </w:r>
      <w:r w:rsidR="00AE2922" w:rsidRPr="009E6DA6">
        <w:rPr>
          <w:rFonts w:ascii="Times New Roman" w:eastAsia="Times New Roman" w:hAnsi="Times New Roman" w:cs="Times New Roman"/>
          <w:sz w:val="28"/>
          <w:szCs w:val="28"/>
          <w:lang w:eastAsia="ru-RU"/>
        </w:rPr>
        <w:t xml:space="preserve"> и др</w:t>
      </w:r>
      <w:r w:rsidR="00AE2922" w:rsidRPr="00B16EE1">
        <w:rPr>
          <w:rFonts w:ascii="Times New Roman" w:eastAsia="Times New Roman" w:hAnsi="Times New Roman" w:cs="Times New Roman"/>
          <w:sz w:val="28"/>
          <w:szCs w:val="28"/>
          <w:lang w:eastAsia="ru-RU"/>
        </w:rPr>
        <w:t xml:space="preserve">.; </w:t>
      </w:r>
    </w:p>
    <w:p w:rsidR="00C03F6C" w:rsidRPr="00B16EE1" w:rsidRDefault="00AE2922" w:rsidP="00C03F6C">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
          <w:bCs/>
          <w:sz w:val="28"/>
          <w:szCs w:val="28"/>
          <w:lang w:eastAsia="ru-RU"/>
        </w:rPr>
        <w:t>угрозы в сфере экономики</w:t>
      </w:r>
      <w:r w:rsidRPr="00B16EE1">
        <w:rPr>
          <w:rFonts w:ascii="Times New Roman" w:eastAsia="Times New Roman" w:hAnsi="Times New Roman" w:cs="Times New Roman"/>
          <w:bCs/>
          <w:sz w:val="28"/>
          <w:szCs w:val="28"/>
          <w:lang w:eastAsia="ru-RU"/>
        </w:rPr>
        <w:t>:</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sz w:val="28"/>
          <w:szCs w:val="28"/>
          <w:lang w:eastAsia="ru-RU"/>
        </w:rPr>
        <w:t>ужесточение экономических санкций против России;</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ухудшение состояния финансового рынка;</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отток кадров на материк;</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угроза для реализации крупных инвестиционных проектов вследствие сокращения финансирования из вышестоящих бюджетов;</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lastRenderedPageBreak/>
        <w:t xml:space="preserve">- </w:t>
      </w:r>
      <w:r w:rsidR="00AE2922" w:rsidRPr="00B16EE1">
        <w:rPr>
          <w:rFonts w:ascii="Times New Roman" w:eastAsia="Times New Roman" w:hAnsi="Times New Roman" w:cs="Times New Roman"/>
          <w:sz w:val="28"/>
          <w:szCs w:val="28"/>
          <w:lang w:eastAsia="ru-RU"/>
        </w:rPr>
        <w:t>сокращение запасов водных биологических ресурсов прилегающей акватории вследствие их незаконного промысла и нарушения мест обитания;</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ограничение судозаходов круизных лайнеров;</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снижение численности экономически активного населения;</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сохранение высокого уровня инвестиционных рисков на фоне их снижения регионами-конкурентами;</w:t>
      </w:r>
    </w:p>
    <w:p w:rsidR="00C03F6C" w:rsidRPr="009E6DA6"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9E6DA6">
        <w:rPr>
          <w:rFonts w:ascii="Times New Roman" w:eastAsia="Times New Roman" w:hAnsi="Times New Roman" w:cs="Times New Roman"/>
          <w:sz w:val="28"/>
          <w:szCs w:val="28"/>
          <w:lang w:eastAsia="ru-RU"/>
        </w:rPr>
        <w:t xml:space="preserve">- </w:t>
      </w:r>
      <w:r w:rsidR="00AE2922" w:rsidRPr="009E6DA6">
        <w:rPr>
          <w:rFonts w:ascii="Times New Roman" w:eastAsia="Times New Roman" w:hAnsi="Times New Roman" w:cs="Times New Roman"/>
          <w:sz w:val="28"/>
          <w:szCs w:val="28"/>
          <w:lang w:eastAsia="ru-RU"/>
        </w:rPr>
        <w:t xml:space="preserve">отставание в сфере высоких технологий от аналогичных производств иностранных государств; </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9E6DA6">
        <w:rPr>
          <w:rFonts w:ascii="Times New Roman" w:eastAsia="Times New Roman" w:hAnsi="Times New Roman" w:cs="Times New Roman"/>
          <w:sz w:val="28"/>
          <w:szCs w:val="28"/>
          <w:lang w:eastAsia="ru-RU"/>
        </w:rPr>
        <w:t xml:space="preserve">- </w:t>
      </w:r>
      <w:r w:rsidR="00AE2922" w:rsidRPr="009E6DA6">
        <w:rPr>
          <w:rFonts w:ascii="Times New Roman" w:eastAsia="Times New Roman" w:hAnsi="Times New Roman" w:cs="Times New Roman"/>
          <w:sz w:val="28"/>
          <w:szCs w:val="28"/>
          <w:lang w:eastAsia="ru-RU"/>
        </w:rPr>
        <w:t xml:space="preserve">увеличение технологического </w:t>
      </w:r>
      <w:r w:rsidR="00AE2922" w:rsidRPr="00B16EE1">
        <w:rPr>
          <w:rFonts w:ascii="Times New Roman" w:eastAsia="Times New Roman" w:hAnsi="Times New Roman" w:cs="Times New Roman"/>
          <w:sz w:val="28"/>
          <w:szCs w:val="28"/>
          <w:lang w:eastAsia="ru-RU"/>
        </w:rPr>
        <w:t>отставания городского округа от других центров Дальневосточного региона;</w:t>
      </w:r>
    </w:p>
    <w:p w:rsidR="00AE2922"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уход субъектов малого предпринимательства в «теневую экономику»;</w:t>
      </w:r>
    </w:p>
    <w:p w:rsidR="00C03F6C" w:rsidRPr="00B16EE1" w:rsidRDefault="00AE2922"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b/>
          <w:bCs/>
          <w:sz w:val="28"/>
          <w:szCs w:val="28"/>
          <w:lang w:eastAsia="ru-RU"/>
        </w:rPr>
        <w:t>угрозы в сфере муниципального управления</w:t>
      </w:r>
      <w:r w:rsidRPr="00B16EE1">
        <w:rPr>
          <w:rFonts w:ascii="Times New Roman" w:eastAsia="Times New Roman" w:hAnsi="Times New Roman" w:cs="Times New Roman"/>
          <w:bCs/>
          <w:sz w:val="28"/>
          <w:szCs w:val="28"/>
          <w:lang w:eastAsia="ru-RU"/>
        </w:rPr>
        <w:t>:</w:t>
      </w:r>
      <w:r w:rsidRPr="00B16EE1">
        <w:rPr>
          <w:rFonts w:ascii="Times New Roman" w:eastAsia="Times New Roman" w:hAnsi="Times New Roman" w:cs="Times New Roman"/>
          <w:sz w:val="28"/>
          <w:szCs w:val="28"/>
          <w:lang w:eastAsia="ru-RU"/>
        </w:rPr>
        <w:t xml:space="preserve"> </w:t>
      </w:r>
    </w:p>
    <w:p w:rsidR="00C03F6C" w:rsidRPr="00B16EE1" w:rsidRDefault="00C03F6C" w:rsidP="00C03F6C">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bCs/>
          <w:sz w:val="28"/>
          <w:szCs w:val="28"/>
          <w:lang w:eastAsia="ru-RU"/>
        </w:rPr>
        <w:t>рост зависимости бюджета от финансовой помощи из регионального бюджета;</w:t>
      </w:r>
    </w:p>
    <w:p w:rsidR="00C03F6C" w:rsidRPr="00B16EE1" w:rsidRDefault="00C03F6C" w:rsidP="00C03F6C">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бюджетные проблемы на краевом уровне;</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sz w:val="28"/>
          <w:szCs w:val="28"/>
          <w:lang w:eastAsia="ru-RU"/>
        </w:rPr>
        <w:t>снижение престижности муниципальной службы, возможное сокращение числа муниципальных служащих;</w:t>
      </w:r>
    </w:p>
    <w:p w:rsidR="00AE2922"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отток квалифицированных кадров из органов местного самоуправления;</w:t>
      </w:r>
    </w:p>
    <w:p w:rsidR="00AE2922" w:rsidRPr="009E6DA6" w:rsidRDefault="00AE2922" w:rsidP="00C03F6C">
      <w:pPr>
        <w:spacing w:after="0" w:line="240" w:lineRule="auto"/>
        <w:ind w:firstLine="709"/>
        <w:jc w:val="both"/>
        <w:rPr>
          <w:rFonts w:ascii="Times New Roman" w:eastAsia="Times New Roman" w:hAnsi="Times New Roman" w:cs="Times New Roman"/>
          <w:bCs/>
          <w:sz w:val="28"/>
          <w:szCs w:val="28"/>
          <w:lang w:eastAsia="ru-RU"/>
        </w:rPr>
      </w:pPr>
      <w:r w:rsidRPr="009E6DA6">
        <w:rPr>
          <w:rFonts w:ascii="Times New Roman" w:eastAsia="Times New Roman" w:hAnsi="Times New Roman" w:cs="Times New Roman"/>
          <w:b/>
          <w:bCs/>
          <w:sz w:val="28"/>
          <w:szCs w:val="28"/>
          <w:lang w:eastAsia="ru-RU"/>
        </w:rPr>
        <w:t>угроз</w:t>
      </w:r>
      <w:r w:rsidR="00C03F6C" w:rsidRPr="009E6DA6">
        <w:rPr>
          <w:rFonts w:ascii="Times New Roman" w:eastAsia="Times New Roman" w:hAnsi="Times New Roman" w:cs="Times New Roman"/>
          <w:b/>
          <w:bCs/>
          <w:sz w:val="28"/>
          <w:szCs w:val="28"/>
          <w:lang w:eastAsia="ru-RU"/>
        </w:rPr>
        <w:t>а</w:t>
      </w:r>
      <w:r w:rsidRPr="009E6DA6">
        <w:rPr>
          <w:rFonts w:ascii="Times New Roman" w:eastAsia="Times New Roman" w:hAnsi="Times New Roman" w:cs="Times New Roman"/>
          <w:b/>
          <w:bCs/>
          <w:sz w:val="28"/>
          <w:szCs w:val="28"/>
          <w:lang w:eastAsia="ru-RU"/>
        </w:rPr>
        <w:t xml:space="preserve"> в сфере управления муниципальным имуществом</w:t>
      </w:r>
      <w:r w:rsidR="00C03F6C" w:rsidRPr="009E6DA6">
        <w:rPr>
          <w:rFonts w:ascii="Times New Roman" w:eastAsia="Times New Roman" w:hAnsi="Times New Roman" w:cs="Times New Roman"/>
          <w:bCs/>
          <w:sz w:val="28"/>
          <w:szCs w:val="28"/>
          <w:lang w:eastAsia="ru-RU"/>
        </w:rPr>
        <w:t xml:space="preserve"> - </w:t>
      </w:r>
      <w:r w:rsidRPr="009E6DA6">
        <w:rPr>
          <w:rFonts w:ascii="Times New Roman" w:eastAsia="Times New Roman" w:hAnsi="Times New Roman" w:cs="Times New Roman"/>
          <w:sz w:val="28"/>
          <w:szCs w:val="28"/>
          <w:lang w:eastAsia="ru-RU"/>
        </w:rPr>
        <w:t>сохранение тенденции переда</w:t>
      </w:r>
      <w:r w:rsidR="00DD7B16" w:rsidRPr="009E6DA6">
        <w:rPr>
          <w:rFonts w:ascii="Times New Roman" w:eastAsia="Times New Roman" w:hAnsi="Times New Roman" w:cs="Times New Roman"/>
          <w:sz w:val="28"/>
          <w:szCs w:val="28"/>
          <w:lang w:eastAsia="ru-RU"/>
        </w:rPr>
        <w:t xml:space="preserve">чи </w:t>
      </w:r>
      <w:r w:rsidRPr="009E6DA6">
        <w:rPr>
          <w:rFonts w:ascii="Times New Roman" w:eastAsia="Times New Roman" w:hAnsi="Times New Roman" w:cs="Times New Roman"/>
          <w:sz w:val="28"/>
          <w:szCs w:val="28"/>
          <w:lang w:eastAsia="ru-RU"/>
        </w:rPr>
        <w:t>из федеральной в муниципальную собственность объект</w:t>
      </w:r>
      <w:r w:rsidR="00DD7B16" w:rsidRPr="009E6DA6">
        <w:rPr>
          <w:rFonts w:ascii="Times New Roman" w:eastAsia="Times New Roman" w:hAnsi="Times New Roman" w:cs="Times New Roman"/>
          <w:sz w:val="28"/>
          <w:szCs w:val="28"/>
          <w:lang w:eastAsia="ru-RU"/>
        </w:rPr>
        <w:t>ов</w:t>
      </w:r>
      <w:r w:rsidRPr="009E6DA6">
        <w:rPr>
          <w:rFonts w:ascii="Times New Roman" w:eastAsia="Times New Roman" w:hAnsi="Times New Roman" w:cs="Times New Roman"/>
          <w:sz w:val="28"/>
          <w:szCs w:val="28"/>
          <w:lang w:eastAsia="ru-RU"/>
        </w:rPr>
        <w:t xml:space="preserve"> федерального недвижимого имущества с высокой степенью износа;</w:t>
      </w:r>
    </w:p>
    <w:p w:rsidR="00AE2922" w:rsidRPr="00B16EE1" w:rsidRDefault="00AE2922"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b/>
          <w:bCs/>
          <w:sz w:val="28"/>
          <w:szCs w:val="28"/>
          <w:lang w:eastAsia="ru-RU"/>
        </w:rPr>
        <w:t>угроз</w:t>
      </w:r>
      <w:r w:rsidR="00C03F6C" w:rsidRPr="00B16EE1">
        <w:rPr>
          <w:rFonts w:ascii="Times New Roman" w:eastAsia="Times New Roman" w:hAnsi="Times New Roman" w:cs="Times New Roman"/>
          <w:b/>
          <w:bCs/>
          <w:sz w:val="28"/>
          <w:szCs w:val="28"/>
          <w:lang w:eastAsia="ru-RU"/>
        </w:rPr>
        <w:t>а</w:t>
      </w:r>
      <w:r w:rsidRPr="00B16EE1">
        <w:rPr>
          <w:rFonts w:ascii="Times New Roman" w:eastAsia="Times New Roman" w:hAnsi="Times New Roman" w:cs="Times New Roman"/>
          <w:b/>
          <w:bCs/>
          <w:sz w:val="28"/>
          <w:szCs w:val="28"/>
          <w:lang w:eastAsia="ru-RU"/>
        </w:rPr>
        <w:t xml:space="preserve"> в сфере связи</w:t>
      </w:r>
      <w:r w:rsidR="00C03F6C" w:rsidRPr="00B16EE1">
        <w:rPr>
          <w:rFonts w:ascii="Times New Roman" w:eastAsia="Times New Roman" w:hAnsi="Times New Roman" w:cs="Times New Roman"/>
          <w:bCs/>
          <w:sz w:val="28"/>
          <w:szCs w:val="28"/>
          <w:lang w:eastAsia="ru-RU"/>
        </w:rPr>
        <w:t xml:space="preserve"> - </w:t>
      </w:r>
      <w:r w:rsidRPr="00B16EE1">
        <w:rPr>
          <w:rFonts w:ascii="Times New Roman" w:eastAsia="MS ??" w:hAnsi="Times New Roman" w:cs="Times New Roman"/>
          <w:sz w:val="28"/>
          <w:szCs w:val="28"/>
        </w:rPr>
        <w:t>отставание во внедрении новых видов услуг (особенно, для бизнес-сегмента).</w:t>
      </w:r>
    </w:p>
    <w:p w:rsidR="00AE2922" w:rsidRPr="00B16EE1" w:rsidRDefault="00AE2922" w:rsidP="00B0390C">
      <w:pPr>
        <w:pStyle w:val="20"/>
        <w:spacing w:before="120" w:after="0"/>
        <w:ind w:left="0" w:firstLine="709"/>
        <w:jc w:val="both"/>
        <w:rPr>
          <w:sz w:val="28"/>
        </w:rPr>
      </w:pPr>
      <w:bookmarkStart w:id="54" w:name="_Toc277268598"/>
      <w:bookmarkStart w:id="55" w:name="_Toc280598680"/>
      <w:bookmarkStart w:id="56" w:name="_Toc428884712"/>
      <w:r w:rsidRPr="00B16EE1">
        <w:rPr>
          <w:sz w:val="28"/>
        </w:rPr>
        <w:t>2.4</w:t>
      </w:r>
      <w:r w:rsidR="00B0390C" w:rsidRPr="00B16EE1">
        <w:rPr>
          <w:sz w:val="28"/>
        </w:rPr>
        <w:t>.</w:t>
      </w:r>
      <w:r w:rsidRPr="00B16EE1">
        <w:rPr>
          <w:sz w:val="28"/>
        </w:rPr>
        <w:t xml:space="preserve"> Основные факторы перспективного развития Петропавловск-Камчатского городского округа</w:t>
      </w:r>
      <w:bookmarkEnd w:id="54"/>
      <w:bookmarkEnd w:id="55"/>
      <w:bookmarkEnd w:id="56"/>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Преодоление негативных тенденций в социально-экономическом развитии городского округа с учетом влияния факторов внутренней и внешней среды возможно за счет использования следующих факторов: </w:t>
      </w:r>
    </w:p>
    <w:p w:rsidR="00AE2922" w:rsidRPr="00B16EE1" w:rsidRDefault="00C03F6C" w:rsidP="00AE292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2.4.1 в</w:t>
      </w:r>
      <w:r w:rsidR="00AE2922" w:rsidRPr="00B16EE1">
        <w:rPr>
          <w:rFonts w:ascii="Times New Roman" w:eastAsia="Times New Roman" w:hAnsi="Times New Roman" w:cs="Times New Roman"/>
          <w:bCs/>
          <w:sz w:val="28"/>
          <w:szCs w:val="28"/>
          <w:lang w:eastAsia="ru-RU"/>
        </w:rPr>
        <w:t xml:space="preserve"> городском хозяйстве:</w:t>
      </w:r>
    </w:p>
    <w:p w:rsidR="00C03F6C" w:rsidRPr="00B16EE1" w:rsidRDefault="00C03F6C" w:rsidP="00AE2922">
      <w:pPr>
        <w:spacing w:after="0" w:line="240" w:lineRule="auto"/>
        <w:ind w:firstLine="708"/>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bCs/>
          <w:sz w:val="28"/>
          <w:szCs w:val="28"/>
          <w:lang w:eastAsia="ru-RU"/>
        </w:rPr>
        <w:t>-</w:t>
      </w:r>
      <w:r w:rsidR="00AE2922" w:rsidRPr="00B16EE1">
        <w:rPr>
          <w:rFonts w:ascii="Times New Roman" w:eastAsia="Times New Roman" w:hAnsi="Times New Roman" w:cs="Times New Roman"/>
          <w:bCs/>
          <w:sz w:val="28"/>
          <w:szCs w:val="28"/>
          <w:lang w:eastAsia="ru-RU"/>
        </w:rPr>
        <w:t xml:space="preserve"> </w:t>
      </w:r>
      <w:r w:rsidRPr="00B16EE1">
        <w:rPr>
          <w:rFonts w:ascii="Times New Roman" w:eastAsia="Times New Roman" w:hAnsi="Times New Roman" w:cs="Times New Roman"/>
          <w:bCs/>
          <w:sz w:val="28"/>
          <w:szCs w:val="28"/>
          <w:lang w:eastAsia="ru-RU"/>
        </w:rPr>
        <w:t>р</w:t>
      </w:r>
      <w:r w:rsidR="00AE2922" w:rsidRPr="00B16EE1">
        <w:rPr>
          <w:rFonts w:ascii="Times New Roman" w:eastAsia="Times New Roman" w:hAnsi="Times New Roman" w:cs="Times New Roman"/>
          <w:bCs/>
          <w:sz w:val="28"/>
          <w:szCs w:val="28"/>
          <w:lang w:eastAsia="ru-RU"/>
        </w:rPr>
        <w:t xml:space="preserve">азвитие градостроительства </w:t>
      </w:r>
      <w:r w:rsidR="00AE2922" w:rsidRPr="00B16EE1">
        <w:rPr>
          <w:rFonts w:ascii="Times New Roman" w:eastAsia="Times New Roman" w:hAnsi="Times New Roman" w:cs="Times New Roman"/>
          <w:sz w:val="28"/>
          <w:szCs w:val="28"/>
          <w:lang w:eastAsia="ru-RU"/>
        </w:rPr>
        <w:t>на основе формирования нового облика городского округа с учетом особенностей его местоположения и истории, реализации инвестиционных проектов</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направленных на совершенствование структуры городского пространства, его инфраструктурного обеспечения</w:t>
      </w:r>
      <w:r w:rsidRPr="00B16EE1">
        <w:rPr>
          <w:rFonts w:ascii="Times New Roman" w:eastAsia="Times New Roman" w:hAnsi="Times New Roman" w:cs="Times New Roman"/>
          <w:sz w:val="28"/>
          <w:szCs w:val="28"/>
          <w:lang w:eastAsia="ru-RU"/>
        </w:rPr>
        <w:t>;</w:t>
      </w:r>
    </w:p>
    <w:p w:rsidR="00C03F6C" w:rsidRPr="00B16EE1" w:rsidRDefault="00C03F6C" w:rsidP="00AE2922">
      <w:pPr>
        <w:spacing w:after="0" w:line="240" w:lineRule="auto"/>
        <w:ind w:firstLine="708"/>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р</w:t>
      </w:r>
      <w:r w:rsidR="00AE2922" w:rsidRPr="00B16EE1">
        <w:rPr>
          <w:rFonts w:ascii="Times New Roman" w:eastAsia="Times New Roman" w:hAnsi="Times New Roman" w:cs="Times New Roman"/>
          <w:bCs/>
          <w:sz w:val="28"/>
          <w:szCs w:val="28"/>
          <w:lang w:eastAsia="ru-RU"/>
        </w:rPr>
        <w:t xml:space="preserve">азвитие жилищно-коммунального хозяйства </w:t>
      </w:r>
      <w:r w:rsidR="00AE2922" w:rsidRPr="00B16EE1">
        <w:rPr>
          <w:rFonts w:ascii="Times New Roman" w:eastAsia="Times New Roman" w:hAnsi="Times New Roman" w:cs="Times New Roman"/>
          <w:sz w:val="28"/>
          <w:szCs w:val="28"/>
          <w:lang w:eastAsia="ru-RU"/>
        </w:rPr>
        <w:t>на основе</w:t>
      </w:r>
      <w:r w:rsidR="00AE2922"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sz w:val="28"/>
          <w:szCs w:val="28"/>
          <w:lang w:eastAsia="ru-RU"/>
        </w:rPr>
        <w:t>развития конкуренции на рынке жилищно-коммунальных услуг</w:t>
      </w:r>
      <w:r w:rsidRPr="00B16EE1">
        <w:rPr>
          <w:rFonts w:ascii="Times New Roman" w:eastAsia="Times New Roman" w:hAnsi="Times New Roman" w:cs="Times New Roman"/>
          <w:sz w:val="28"/>
          <w:szCs w:val="28"/>
          <w:lang w:eastAsia="ru-RU"/>
        </w:rPr>
        <w:t>,</w:t>
      </w:r>
      <w:r w:rsidR="00AE2922" w:rsidRPr="00B16EE1">
        <w:rPr>
          <w:rFonts w:ascii="Times New Roman" w:eastAsia="MS ??" w:hAnsi="Times New Roman" w:cs="Times New Roman"/>
          <w:sz w:val="28"/>
          <w:szCs w:val="28"/>
        </w:rPr>
        <w:t xml:space="preserve"> </w:t>
      </w:r>
      <w:r w:rsidR="00AE2922" w:rsidRPr="00B16EE1">
        <w:rPr>
          <w:rFonts w:ascii="Times New Roman" w:eastAsia="Times New Roman" w:hAnsi="Times New Roman" w:cs="Times New Roman"/>
          <w:sz w:val="28"/>
          <w:szCs w:val="28"/>
          <w:lang w:eastAsia="ru-RU"/>
        </w:rPr>
        <w:t>проведени</w:t>
      </w:r>
      <w:r w:rsidRPr="00B16EE1">
        <w:rPr>
          <w:rFonts w:ascii="Times New Roman" w:eastAsia="Times New Roman" w:hAnsi="Times New Roman" w:cs="Times New Roman"/>
          <w:sz w:val="28"/>
          <w:szCs w:val="28"/>
          <w:lang w:eastAsia="ru-RU"/>
        </w:rPr>
        <w:t>я</w:t>
      </w:r>
      <w:r w:rsidR="00AE2922" w:rsidRPr="00B16EE1">
        <w:rPr>
          <w:rFonts w:ascii="Times New Roman" w:eastAsia="Times New Roman" w:hAnsi="Times New Roman" w:cs="Times New Roman"/>
          <w:sz w:val="28"/>
          <w:szCs w:val="28"/>
          <w:lang w:eastAsia="ru-RU"/>
        </w:rPr>
        <w:t xml:space="preserve"> инвентаризации жилищного фонда</w:t>
      </w:r>
      <w:r w:rsidRPr="00B16EE1">
        <w:rPr>
          <w:rFonts w:ascii="Times New Roman" w:eastAsia="Times New Roman" w:hAnsi="Times New Roman" w:cs="Times New Roman"/>
          <w:sz w:val="28"/>
          <w:szCs w:val="28"/>
          <w:lang w:eastAsia="ru-RU"/>
        </w:rPr>
        <w:t>;</w:t>
      </w:r>
    </w:p>
    <w:p w:rsidR="00AE2922" w:rsidRPr="00B16EE1" w:rsidRDefault="00C03F6C" w:rsidP="00AE2922">
      <w:pPr>
        <w:spacing w:after="0" w:line="240" w:lineRule="auto"/>
        <w:ind w:firstLine="708"/>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р</w:t>
      </w:r>
      <w:r w:rsidR="00AE2922" w:rsidRPr="00B16EE1">
        <w:rPr>
          <w:rFonts w:ascii="Times New Roman" w:eastAsia="Times New Roman" w:hAnsi="Times New Roman" w:cs="Times New Roman"/>
          <w:bCs/>
          <w:sz w:val="28"/>
          <w:szCs w:val="28"/>
          <w:lang w:eastAsia="ru-RU"/>
        </w:rPr>
        <w:t xml:space="preserve">азвитие инженерного обеспечения, транспортной и улично-дорожной инфраструктуры, </w:t>
      </w:r>
      <w:r w:rsidR="00AE2922" w:rsidRPr="00B16EE1">
        <w:rPr>
          <w:rFonts w:ascii="Times New Roman" w:eastAsia="Times New Roman" w:hAnsi="Times New Roman" w:cs="Times New Roman"/>
          <w:sz w:val="28"/>
          <w:szCs w:val="28"/>
          <w:lang w:eastAsia="ru-RU"/>
        </w:rPr>
        <w:t>в том числе постепенная реконструкция и расширение сети городских автодорог (включая межквартальные проезды)</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развитие туристических транспортных перевозок</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использование портовой инфраструктуры в рамках северного морского пути</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развитие логистического потенциала порта в рамках новой экспортно-импортной политики государства</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реализация инвестиционной программы по реконструкции городских сетей</w:t>
      </w: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передача МУП «Петропавловский водоканал» в краевую собственность, снижение расходов бюджета на жилищно-коммунальное хозяйство</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возможности реализации проектов ГЧП в сфере жилищного строительства</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развитие ГЭС в Камчатском крае для получения более дешевой электроэнергии (Жупановская ГЭС), а также расширение использования геотермальных ресурсов в энергетике</w:t>
      </w:r>
      <w:r w:rsidRPr="00B16EE1">
        <w:rPr>
          <w:rFonts w:ascii="Times New Roman" w:eastAsia="Times New Roman" w:hAnsi="Times New Roman" w:cs="Times New Roman"/>
          <w:sz w:val="28"/>
          <w:szCs w:val="28"/>
          <w:lang w:eastAsia="ru-RU"/>
        </w:rPr>
        <w:t>;</w:t>
      </w:r>
    </w:p>
    <w:p w:rsidR="00AE2922" w:rsidRPr="00B16EE1" w:rsidRDefault="00C03F6C" w:rsidP="00C03F6C">
      <w:pPr>
        <w:spacing w:after="0" w:line="240" w:lineRule="auto"/>
        <w:ind w:firstLine="708"/>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р</w:t>
      </w:r>
      <w:r w:rsidR="00AE2922" w:rsidRPr="00B16EE1">
        <w:rPr>
          <w:rFonts w:ascii="Times New Roman" w:eastAsia="Times New Roman" w:hAnsi="Times New Roman" w:cs="Times New Roman"/>
          <w:bCs/>
          <w:sz w:val="28"/>
          <w:szCs w:val="28"/>
          <w:lang w:eastAsia="ru-RU"/>
        </w:rPr>
        <w:t>азвитие системы информатизации и связи</w:t>
      </w:r>
      <w:r w:rsidR="00AE2922" w:rsidRPr="00B16EE1">
        <w:rPr>
          <w:rFonts w:ascii="Times New Roman" w:eastAsia="Times New Roman" w:hAnsi="Times New Roman" w:cs="Times New Roman"/>
          <w:sz w:val="28"/>
          <w:szCs w:val="28"/>
          <w:lang w:eastAsia="ru-RU"/>
        </w:rPr>
        <w:t xml:space="preserve"> на основе развития сетей мобильной связи 4-го поколения</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увеличения пропускной способности магистральных каналов доступа за счет ввода в эксплуатацию новых волоконно-оптических линий передач</w:t>
      </w:r>
      <w:r w:rsidRPr="00B16EE1">
        <w:rPr>
          <w:rFonts w:ascii="Times New Roman" w:eastAsia="Times New Roman" w:hAnsi="Times New Roman" w:cs="Times New Roman"/>
          <w:sz w:val="28"/>
          <w:szCs w:val="28"/>
          <w:lang w:eastAsia="ru-RU"/>
        </w:rPr>
        <w:t>;</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bCs/>
          <w:sz w:val="28"/>
          <w:szCs w:val="28"/>
          <w:lang w:eastAsia="ru-RU"/>
        </w:rPr>
        <w:t>2.4.2 в</w:t>
      </w:r>
      <w:r w:rsidR="00AE2922" w:rsidRPr="00B16EE1">
        <w:rPr>
          <w:rFonts w:ascii="Times New Roman" w:eastAsia="Times New Roman" w:hAnsi="Times New Roman" w:cs="Times New Roman"/>
          <w:bCs/>
          <w:sz w:val="28"/>
          <w:szCs w:val="28"/>
          <w:lang w:eastAsia="ru-RU"/>
        </w:rPr>
        <w:t xml:space="preserve"> экологической сфере:</w:t>
      </w:r>
      <w:r w:rsidR="00AE2922" w:rsidRPr="00B16EE1">
        <w:rPr>
          <w:rFonts w:ascii="Times New Roman" w:eastAsia="Times New Roman" w:hAnsi="Times New Roman" w:cs="Times New Roman"/>
          <w:sz w:val="28"/>
          <w:szCs w:val="28"/>
          <w:lang w:eastAsia="ru-RU"/>
        </w:rPr>
        <w:t xml:space="preserve"> </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д</w:t>
      </w:r>
      <w:r w:rsidR="00AE2922" w:rsidRPr="00B16EE1">
        <w:rPr>
          <w:rFonts w:ascii="Times New Roman" w:eastAsia="Times New Roman" w:hAnsi="Times New Roman" w:cs="Times New Roman"/>
          <w:sz w:val="28"/>
          <w:szCs w:val="28"/>
          <w:lang w:eastAsia="ru-RU"/>
        </w:rPr>
        <w:t>альнейшая реализация природоохранных мероприятий, предусмотренных государственными и муниципальными программами</w:t>
      </w:r>
      <w:r w:rsidRPr="00B16EE1">
        <w:rPr>
          <w:rFonts w:ascii="Times New Roman" w:eastAsia="Times New Roman" w:hAnsi="Times New Roman" w:cs="Times New Roman"/>
          <w:sz w:val="28"/>
          <w:szCs w:val="28"/>
          <w:lang w:eastAsia="ru-RU"/>
        </w:rPr>
        <w:t>;</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г</w:t>
      </w:r>
      <w:r w:rsidR="00AE2922" w:rsidRPr="00B16EE1">
        <w:rPr>
          <w:rFonts w:ascii="Times New Roman" w:eastAsia="Times New Roman" w:hAnsi="Times New Roman" w:cs="Times New Roman"/>
          <w:sz w:val="28"/>
          <w:szCs w:val="28"/>
          <w:lang w:eastAsia="ru-RU"/>
        </w:rPr>
        <w:t>азификация объектов теплоэнергетики и населения</w:t>
      </w:r>
      <w:r w:rsidRPr="00B16EE1">
        <w:rPr>
          <w:rFonts w:ascii="Times New Roman" w:eastAsia="Times New Roman" w:hAnsi="Times New Roman" w:cs="Times New Roman"/>
          <w:sz w:val="28"/>
          <w:szCs w:val="28"/>
          <w:lang w:eastAsia="ru-RU"/>
        </w:rPr>
        <w:t>;</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с</w:t>
      </w:r>
      <w:r w:rsidR="00AE2922" w:rsidRPr="00B16EE1">
        <w:rPr>
          <w:rFonts w:ascii="Times New Roman" w:eastAsia="Times New Roman" w:hAnsi="Times New Roman" w:cs="Times New Roman"/>
          <w:sz w:val="28"/>
          <w:szCs w:val="28"/>
          <w:lang w:eastAsia="ru-RU"/>
        </w:rPr>
        <w:t>оздание современного полигона ТБО и мусоросортировочного и перерабатывающего комплексов, с возможностью обезвреживания опасных отходов</w:t>
      </w:r>
      <w:r w:rsidRPr="00B16EE1">
        <w:rPr>
          <w:rFonts w:ascii="Times New Roman" w:eastAsia="Times New Roman" w:hAnsi="Times New Roman" w:cs="Times New Roman"/>
          <w:sz w:val="28"/>
          <w:szCs w:val="28"/>
          <w:lang w:eastAsia="ru-RU"/>
        </w:rPr>
        <w:t>;</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п</w:t>
      </w:r>
      <w:r w:rsidR="00AE2922" w:rsidRPr="00B16EE1">
        <w:rPr>
          <w:rFonts w:ascii="Times New Roman" w:eastAsia="Times New Roman" w:hAnsi="Times New Roman" w:cs="Times New Roman"/>
          <w:sz w:val="28"/>
          <w:szCs w:val="28"/>
          <w:lang w:eastAsia="ru-RU"/>
        </w:rPr>
        <w:t>опуляризация селективного сбора отходов и переработки отходов - увеличение рынка вторсырья</w:t>
      </w:r>
      <w:r w:rsidRPr="00B16EE1">
        <w:rPr>
          <w:rFonts w:ascii="Times New Roman" w:eastAsia="Times New Roman" w:hAnsi="Times New Roman" w:cs="Times New Roman"/>
          <w:sz w:val="28"/>
          <w:szCs w:val="28"/>
          <w:lang w:eastAsia="ru-RU"/>
        </w:rPr>
        <w:t>;</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л</w:t>
      </w:r>
      <w:r w:rsidR="00AE2922" w:rsidRPr="00B16EE1">
        <w:rPr>
          <w:rFonts w:ascii="Times New Roman" w:eastAsia="Times New Roman" w:hAnsi="Times New Roman" w:cs="Times New Roman"/>
          <w:sz w:val="28"/>
          <w:szCs w:val="28"/>
          <w:lang w:eastAsia="ru-RU"/>
        </w:rPr>
        <w:t>иквидация мест несанкционированного размещения отходов и предотвращение их появления</w:t>
      </w:r>
      <w:r w:rsidRPr="00B16EE1">
        <w:rPr>
          <w:rFonts w:ascii="Times New Roman" w:eastAsia="Times New Roman" w:hAnsi="Times New Roman" w:cs="Times New Roman"/>
          <w:sz w:val="28"/>
          <w:szCs w:val="28"/>
          <w:lang w:eastAsia="ru-RU"/>
        </w:rPr>
        <w:t>;</w:t>
      </w:r>
    </w:p>
    <w:p w:rsidR="00C03F6C" w:rsidRPr="00B16EE1" w:rsidRDefault="00C03F6C"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у</w:t>
      </w:r>
      <w:r w:rsidR="00AE2922" w:rsidRPr="00B16EE1">
        <w:rPr>
          <w:rFonts w:ascii="Times New Roman" w:eastAsia="Times New Roman" w:hAnsi="Times New Roman" w:cs="Times New Roman"/>
          <w:sz w:val="28"/>
          <w:szCs w:val="28"/>
          <w:lang w:eastAsia="ru-RU"/>
        </w:rPr>
        <w:t>лучшение общей экологической обстановки на территории городского округа</w:t>
      </w:r>
      <w:r w:rsidRPr="00B16EE1">
        <w:rPr>
          <w:rFonts w:ascii="Times New Roman" w:eastAsia="Times New Roman" w:hAnsi="Times New Roman" w:cs="Times New Roman"/>
          <w:sz w:val="28"/>
          <w:szCs w:val="28"/>
          <w:lang w:eastAsia="ru-RU"/>
        </w:rPr>
        <w:t>;</w:t>
      </w:r>
    </w:p>
    <w:p w:rsidR="00C03F6C" w:rsidRPr="00B16EE1" w:rsidRDefault="00C03F6C" w:rsidP="00C03F6C">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sz w:val="28"/>
          <w:szCs w:val="28"/>
          <w:lang w:eastAsia="ru-RU"/>
        </w:rPr>
        <w:t>2.4.3 в</w:t>
      </w:r>
      <w:r w:rsidR="00AE2922" w:rsidRPr="00B16EE1">
        <w:rPr>
          <w:rFonts w:ascii="Times New Roman" w:eastAsia="Times New Roman" w:hAnsi="Times New Roman" w:cs="Times New Roman"/>
          <w:bCs/>
          <w:sz w:val="28"/>
          <w:szCs w:val="28"/>
          <w:lang w:eastAsia="ru-RU"/>
        </w:rPr>
        <w:t xml:space="preserve"> социальной сфере:</w:t>
      </w:r>
    </w:p>
    <w:p w:rsidR="00AE2922"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bCs/>
          <w:sz w:val="28"/>
          <w:szCs w:val="28"/>
          <w:lang w:eastAsia="ru-RU"/>
        </w:rPr>
        <w:t>- п</w:t>
      </w:r>
      <w:r w:rsidR="00AE2922" w:rsidRPr="00B16EE1">
        <w:rPr>
          <w:rFonts w:ascii="Times New Roman" w:eastAsia="Times New Roman" w:hAnsi="Times New Roman" w:cs="Times New Roman"/>
          <w:bCs/>
          <w:sz w:val="28"/>
          <w:szCs w:val="28"/>
          <w:lang w:eastAsia="ru-RU"/>
        </w:rPr>
        <w:t xml:space="preserve">овышения качества и уровня жизни населения </w:t>
      </w:r>
      <w:r w:rsidR="00AE2922" w:rsidRPr="00B16EE1">
        <w:rPr>
          <w:rFonts w:ascii="Times New Roman" w:eastAsia="Times New Roman" w:hAnsi="Times New Roman" w:cs="Times New Roman"/>
          <w:sz w:val="28"/>
          <w:szCs w:val="28"/>
          <w:lang w:eastAsia="ru-RU"/>
        </w:rPr>
        <w:t>на основе социальной поддержки населения городского округа</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реализации проектов и программ в социальной сфере</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содействия развитию малого и среднего бизнеса, увеличения объемов жилищного фонда, ликвидации аварийного и ветхого жилищного фонда и др.</w:t>
      </w:r>
      <w:r w:rsidRPr="00B16EE1">
        <w:rPr>
          <w:rFonts w:ascii="Times New Roman" w:eastAsia="Times New Roman" w:hAnsi="Times New Roman" w:cs="Times New Roman"/>
          <w:sz w:val="28"/>
          <w:szCs w:val="28"/>
          <w:lang w:eastAsia="ru-RU"/>
        </w:rPr>
        <w:t>;</w:t>
      </w:r>
    </w:p>
    <w:p w:rsidR="001A20B7" w:rsidRPr="00B16EE1" w:rsidRDefault="00C03F6C" w:rsidP="001A20B7">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р</w:t>
      </w:r>
      <w:r w:rsidR="00AE2922" w:rsidRPr="00B16EE1">
        <w:rPr>
          <w:rFonts w:ascii="Times New Roman" w:eastAsia="Times New Roman" w:hAnsi="Times New Roman" w:cs="Times New Roman"/>
          <w:bCs/>
          <w:sz w:val="28"/>
          <w:szCs w:val="28"/>
          <w:lang w:eastAsia="ru-RU"/>
        </w:rPr>
        <w:t>азвитие рынка труда</w:t>
      </w:r>
      <w:r w:rsidR="00AE2922" w:rsidRPr="00B16EE1">
        <w:rPr>
          <w:rFonts w:ascii="Times New Roman" w:eastAsia="Times New Roman" w:hAnsi="Times New Roman" w:cs="Times New Roman"/>
          <w:sz w:val="28"/>
          <w:szCs w:val="28"/>
          <w:lang w:eastAsia="ru-RU"/>
        </w:rPr>
        <w:t xml:space="preserve"> за счет повышения качества трудовых ресурсов, создания новых мест приложения труда в сфере градообразующих предприятий и объектов обслуживания</w:t>
      </w:r>
      <w:r w:rsidR="001A20B7"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повышения заработной платы работников бюджетной сферы, имеющих наименьший месячный оклад (работников образования, здравоохранения, культуры и спорта)</w:t>
      </w:r>
      <w:r w:rsidR="001A20B7" w:rsidRPr="00B16EE1">
        <w:rPr>
          <w:rFonts w:ascii="Times New Roman" w:eastAsia="Times New Roman" w:hAnsi="Times New Roman" w:cs="Times New Roman"/>
          <w:sz w:val="28"/>
          <w:szCs w:val="28"/>
          <w:lang w:eastAsia="ru-RU"/>
        </w:rPr>
        <w:t>;</w:t>
      </w:r>
    </w:p>
    <w:p w:rsidR="001A20B7" w:rsidRPr="00B16EE1" w:rsidRDefault="001A20B7" w:rsidP="001A20B7">
      <w:pPr>
        <w:spacing w:after="0" w:line="240" w:lineRule="auto"/>
        <w:ind w:firstLine="709"/>
        <w:jc w:val="both"/>
        <w:rPr>
          <w:rFonts w:ascii="Times New Roman" w:eastAsia="Times New Roman" w:hAnsi="Times New Roman" w:cs="Times New Roman"/>
          <w:spacing w:val="-2"/>
          <w:sz w:val="28"/>
          <w:szCs w:val="28"/>
          <w:lang w:eastAsia="ru-RU"/>
        </w:rPr>
      </w:pPr>
      <w:r w:rsidRPr="00B16EE1">
        <w:rPr>
          <w:rFonts w:ascii="Times New Roman" w:eastAsia="Times New Roman" w:hAnsi="Times New Roman" w:cs="Times New Roman"/>
          <w:sz w:val="28"/>
          <w:szCs w:val="28"/>
          <w:lang w:eastAsia="ru-RU"/>
        </w:rPr>
        <w:t>- у</w:t>
      </w:r>
      <w:r w:rsidR="00AE2922" w:rsidRPr="00B16EE1">
        <w:rPr>
          <w:rFonts w:ascii="Times New Roman" w:eastAsia="Times New Roman" w:hAnsi="Times New Roman" w:cs="Times New Roman"/>
          <w:bCs/>
          <w:sz w:val="28"/>
          <w:szCs w:val="28"/>
          <w:lang w:eastAsia="ru-RU"/>
        </w:rPr>
        <w:t xml:space="preserve">лучшение демографической ситуации </w:t>
      </w:r>
      <w:r w:rsidR="00AE2922" w:rsidRPr="00B16EE1">
        <w:rPr>
          <w:rFonts w:ascii="Times New Roman" w:eastAsia="Times New Roman" w:hAnsi="Times New Roman" w:cs="Times New Roman"/>
          <w:sz w:val="28"/>
          <w:szCs w:val="28"/>
          <w:lang w:eastAsia="ru-RU"/>
        </w:rPr>
        <w:t>на основе</w:t>
      </w:r>
      <w:r w:rsidR="00AE2922" w:rsidRPr="00B16EE1">
        <w:rPr>
          <w:rFonts w:ascii="Times New Roman" w:eastAsia="Times New Roman" w:hAnsi="Times New Roman" w:cs="Times New Roman"/>
          <w:bCs/>
          <w:sz w:val="28"/>
          <w:szCs w:val="28"/>
          <w:lang w:eastAsia="ru-RU"/>
        </w:rPr>
        <w:t xml:space="preserve"> </w:t>
      </w:r>
      <w:r w:rsidR="00AE2922" w:rsidRPr="00B16EE1">
        <w:rPr>
          <w:rFonts w:ascii="Times New Roman" w:eastAsia="MS ??" w:hAnsi="Times New Roman" w:cs="Times New Roman"/>
          <w:sz w:val="28"/>
          <w:szCs w:val="28"/>
        </w:rPr>
        <w:t>поддержки молодых семей с детьми и многодетных семей</w:t>
      </w:r>
      <w:r w:rsidRPr="00B16EE1">
        <w:rPr>
          <w:rFonts w:ascii="Times New Roman" w:eastAsia="Times New Roman" w:hAnsi="Times New Roman" w:cs="Times New Roman"/>
          <w:spacing w:val="-2"/>
          <w:sz w:val="28"/>
          <w:szCs w:val="28"/>
          <w:lang w:eastAsia="ru-RU"/>
        </w:rPr>
        <w:t>,</w:t>
      </w:r>
      <w:r w:rsidR="00AE2922" w:rsidRPr="00B16EE1">
        <w:rPr>
          <w:rFonts w:ascii="Times New Roman" w:eastAsia="Times New Roman" w:hAnsi="Times New Roman" w:cs="Times New Roman"/>
          <w:spacing w:val="-2"/>
          <w:sz w:val="28"/>
          <w:szCs w:val="28"/>
          <w:lang w:eastAsia="ru-RU"/>
        </w:rPr>
        <w:t xml:space="preserve"> повышения имиджа материнства, развития и поддержки инфраструктуры (детских садов, школ), и др.</w:t>
      </w:r>
      <w:r w:rsidRPr="00B16EE1">
        <w:rPr>
          <w:rFonts w:ascii="Times New Roman" w:eastAsia="Times New Roman" w:hAnsi="Times New Roman" w:cs="Times New Roman"/>
          <w:spacing w:val="-2"/>
          <w:sz w:val="28"/>
          <w:szCs w:val="28"/>
          <w:lang w:eastAsia="ru-RU"/>
        </w:rPr>
        <w:t>;</w:t>
      </w:r>
    </w:p>
    <w:p w:rsidR="00AE2922" w:rsidRPr="00B16EE1" w:rsidRDefault="001A20B7" w:rsidP="001A20B7">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pacing w:val="-2"/>
          <w:sz w:val="28"/>
          <w:szCs w:val="28"/>
          <w:lang w:eastAsia="ru-RU"/>
        </w:rPr>
        <w:t>- р</w:t>
      </w:r>
      <w:r w:rsidR="00AE2922" w:rsidRPr="00B16EE1">
        <w:rPr>
          <w:rFonts w:ascii="Times New Roman" w:eastAsia="Times New Roman" w:hAnsi="Times New Roman" w:cs="Times New Roman"/>
          <w:bCs/>
          <w:spacing w:val="-2"/>
          <w:sz w:val="28"/>
          <w:szCs w:val="28"/>
          <w:lang w:eastAsia="ru-RU"/>
        </w:rPr>
        <w:t xml:space="preserve">азвитие социальной сферы </w:t>
      </w:r>
      <w:r w:rsidR="00AE2922" w:rsidRPr="00B16EE1">
        <w:rPr>
          <w:rFonts w:ascii="Times New Roman" w:eastAsia="Times New Roman" w:hAnsi="Times New Roman" w:cs="Times New Roman"/>
          <w:spacing w:val="-2"/>
          <w:sz w:val="28"/>
          <w:szCs w:val="28"/>
          <w:lang w:eastAsia="ru-RU"/>
        </w:rPr>
        <w:t>на основе с</w:t>
      </w:r>
      <w:r w:rsidR="00AE2922" w:rsidRPr="00B16EE1">
        <w:rPr>
          <w:rFonts w:ascii="Times New Roman" w:eastAsia="Times New Roman" w:hAnsi="Times New Roman" w:cs="Times New Roman"/>
          <w:sz w:val="28"/>
          <w:szCs w:val="28"/>
          <w:lang w:eastAsia="ru-RU"/>
        </w:rPr>
        <w:t>оздания условий для повышения доступности, уровня и качества услуг социальной сферы</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повышения обеспеченности населения объектами социальной инфраструктуры (детских садов, реконструкция дома культуры)</w:t>
      </w:r>
      <w:r w:rsidRPr="00B16EE1">
        <w:rPr>
          <w:rFonts w:ascii="Times New Roman" w:eastAsia="Times New Roman" w:hAnsi="Times New Roman" w:cs="Times New Roman"/>
          <w:sz w:val="28"/>
          <w:szCs w:val="28"/>
          <w:lang w:eastAsia="ru-RU"/>
        </w:rPr>
        <w:t>;</w:t>
      </w:r>
    </w:p>
    <w:p w:rsidR="00AE2922" w:rsidRPr="00B16EE1" w:rsidRDefault="001A20B7" w:rsidP="00AE292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sz w:val="28"/>
          <w:szCs w:val="28"/>
          <w:lang w:eastAsia="ru-RU"/>
        </w:rPr>
        <w:t>2.4.4 в</w:t>
      </w:r>
      <w:r w:rsidR="00AE2922" w:rsidRPr="00B16EE1">
        <w:rPr>
          <w:rFonts w:ascii="Times New Roman" w:eastAsia="Times New Roman" w:hAnsi="Times New Roman" w:cs="Times New Roman"/>
          <w:bCs/>
          <w:sz w:val="28"/>
          <w:szCs w:val="28"/>
          <w:lang w:eastAsia="ru-RU"/>
        </w:rPr>
        <w:t xml:space="preserve"> экономике:</w:t>
      </w:r>
    </w:p>
    <w:p w:rsidR="001A20B7" w:rsidRPr="00B16EE1" w:rsidRDefault="001A20B7" w:rsidP="001A20B7">
      <w:pPr>
        <w:spacing w:after="0"/>
        <w:ind w:firstLine="708"/>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bCs/>
          <w:sz w:val="28"/>
          <w:szCs w:val="28"/>
          <w:lang w:eastAsia="ru-RU"/>
        </w:rPr>
        <w:t>- р</w:t>
      </w:r>
      <w:r w:rsidR="00AE2922" w:rsidRPr="00B16EE1">
        <w:rPr>
          <w:rFonts w:ascii="Times New Roman" w:eastAsia="Times New Roman" w:hAnsi="Times New Roman" w:cs="Times New Roman"/>
          <w:bCs/>
          <w:sz w:val="28"/>
          <w:szCs w:val="28"/>
          <w:lang w:eastAsia="ru-RU"/>
        </w:rPr>
        <w:t>азвитие промышленного сектора экономики</w:t>
      </w:r>
      <w:r w:rsidR="00AE2922" w:rsidRPr="00B16EE1">
        <w:rPr>
          <w:rFonts w:ascii="Times New Roman" w:eastAsia="Times New Roman" w:hAnsi="Times New Roman" w:cs="Times New Roman"/>
          <w:sz w:val="28"/>
          <w:szCs w:val="28"/>
          <w:lang w:eastAsia="ru-RU"/>
        </w:rPr>
        <w:t xml:space="preserve"> на основе диверсификации экономики (развитие пищевой промышленности</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в первую очередь мясомолочной, стройматериалов и других отраслей, нацеленных на конечный спрос)</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создания территории опережающего социально-экономического развития, обеспечивающей особые таможенные, налоговые и иные режимы и льготы для российского и иностранного бизнеса</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создания промышленных парков</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расширения участия городского округа в федеральных и краевых государственных программах</w:t>
      </w:r>
      <w:r w:rsidRPr="00B16EE1">
        <w:rPr>
          <w:rFonts w:ascii="Times New Roman" w:eastAsia="Times New Roman" w:hAnsi="Times New Roman" w:cs="Times New Roman"/>
          <w:sz w:val="28"/>
          <w:szCs w:val="28"/>
          <w:lang w:eastAsia="ru-RU"/>
        </w:rPr>
        <w:t>;</w:t>
      </w:r>
    </w:p>
    <w:p w:rsidR="001A20B7" w:rsidRPr="00B16EE1" w:rsidRDefault="001A20B7" w:rsidP="001A20B7">
      <w:pPr>
        <w:spacing w:after="0"/>
        <w:ind w:firstLine="708"/>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с</w:t>
      </w:r>
      <w:r w:rsidR="00AE2922" w:rsidRPr="00B16EE1">
        <w:rPr>
          <w:rFonts w:ascii="Times New Roman" w:eastAsia="Times New Roman" w:hAnsi="Times New Roman" w:cs="Times New Roman"/>
          <w:bCs/>
          <w:sz w:val="28"/>
          <w:szCs w:val="28"/>
          <w:lang w:eastAsia="ru-RU"/>
        </w:rPr>
        <w:t xml:space="preserve">овершенствование предпринимательского климата </w:t>
      </w:r>
      <w:r w:rsidR="00AE2922" w:rsidRPr="00B16EE1">
        <w:rPr>
          <w:rFonts w:ascii="Times New Roman" w:eastAsia="Times New Roman" w:hAnsi="Times New Roman" w:cs="Times New Roman"/>
          <w:sz w:val="28"/>
          <w:szCs w:val="28"/>
          <w:lang w:eastAsia="ru-RU"/>
        </w:rPr>
        <w:t>на основе развития инфраструктуры поддержки малого и среднего предпринимательства</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совершенствования муниципальной нормативной правовой базы, направленной на поддержку и развитие МСП на территории городского округа</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использование высокого транзитного потенциала </w:t>
      </w:r>
      <w:r w:rsidR="006106AB" w:rsidRPr="00B16EE1">
        <w:rPr>
          <w:rFonts w:ascii="Times New Roman" w:eastAsia="Times New Roman" w:hAnsi="Times New Roman" w:cs="Times New Roman"/>
          <w:sz w:val="28"/>
          <w:szCs w:val="28"/>
          <w:lang w:eastAsia="ru-RU"/>
        </w:rPr>
        <w:t>Северного морского пути</w:t>
      </w:r>
      <w:r w:rsidRPr="00B16EE1">
        <w:rPr>
          <w:rFonts w:ascii="Times New Roman" w:eastAsia="Times New Roman" w:hAnsi="Times New Roman" w:cs="Times New Roman"/>
          <w:sz w:val="28"/>
          <w:szCs w:val="28"/>
          <w:lang w:eastAsia="ru-RU"/>
        </w:rPr>
        <w:t>;</w:t>
      </w:r>
    </w:p>
    <w:p w:rsidR="001A20B7" w:rsidRPr="00B16EE1" w:rsidRDefault="001A20B7" w:rsidP="001A20B7">
      <w:pPr>
        <w:spacing w:after="0"/>
        <w:ind w:firstLine="708"/>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у</w:t>
      </w:r>
      <w:r w:rsidR="00AE2922" w:rsidRPr="00B16EE1">
        <w:rPr>
          <w:rFonts w:ascii="Times New Roman" w:eastAsia="Times New Roman" w:hAnsi="Times New Roman" w:cs="Times New Roman"/>
          <w:bCs/>
          <w:sz w:val="28"/>
          <w:szCs w:val="28"/>
          <w:lang w:eastAsia="ru-RU"/>
        </w:rPr>
        <w:t>величение объемов привлекаемых инвестиций</w:t>
      </w:r>
      <w:r w:rsidR="00AE2922" w:rsidRPr="00B16EE1">
        <w:rPr>
          <w:rFonts w:ascii="Times New Roman" w:eastAsia="Times New Roman" w:hAnsi="Times New Roman" w:cs="Times New Roman"/>
          <w:sz w:val="28"/>
          <w:szCs w:val="28"/>
          <w:lang w:eastAsia="ru-RU"/>
        </w:rPr>
        <w:t xml:space="preserve"> на основе разработки приоритетов и стратегических направлений развития экономики и социальной сферы городского округа, формирования инвестиционно-привлекательного имиджа городского округа</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привлечения иностранного капитала в реализацию инвестиционных проектов</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увеличения въездного туристского потока</w:t>
      </w:r>
      <w:r w:rsidRPr="00B16EE1">
        <w:rPr>
          <w:rFonts w:ascii="Times New Roman" w:eastAsia="Times New Roman" w:hAnsi="Times New Roman" w:cs="Times New Roman"/>
          <w:sz w:val="28"/>
          <w:szCs w:val="28"/>
          <w:lang w:eastAsia="ru-RU"/>
        </w:rPr>
        <w:t>;</w:t>
      </w:r>
    </w:p>
    <w:p w:rsidR="001A20B7" w:rsidRPr="00B16EE1" w:rsidRDefault="001A20B7" w:rsidP="001A20B7">
      <w:pPr>
        <w:spacing w:after="0"/>
        <w:ind w:firstLine="708"/>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р</w:t>
      </w:r>
      <w:r w:rsidR="00AE2922" w:rsidRPr="00B16EE1">
        <w:rPr>
          <w:rFonts w:ascii="Times New Roman" w:eastAsia="Times New Roman" w:hAnsi="Times New Roman" w:cs="Times New Roman"/>
          <w:bCs/>
          <w:sz w:val="28"/>
          <w:szCs w:val="28"/>
          <w:lang w:eastAsia="ru-RU"/>
        </w:rPr>
        <w:t xml:space="preserve">азвитие потребительского рынка </w:t>
      </w:r>
      <w:r w:rsidR="00AE2922" w:rsidRPr="00B16EE1">
        <w:rPr>
          <w:rFonts w:ascii="Times New Roman" w:eastAsia="Times New Roman" w:hAnsi="Times New Roman" w:cs="Times New Roman"/>
          <w:sz w:val="28"/>
          <w:szCs w:val="28"/>
          <w:lang w:eastAsia="ru-RU"/>
        </w:rPr>
        <w:t>на основе повышения конкурентоспособности местных товаропроизводителей, развития пищевой промышленности</w:t>
      </w:r>
      <w:r w:rsidRPr="00B16EE1">
        <w:rPr>
          <w:rFonts w:ascii="Times New Roman" w:eastAsia="Times New Roman" w:hAnsi="Times New Roman" w:cs="Times New Roman"/>
          <w:sz w:val="28"/>
          <w:szCs w:val="28"/>
          <w:lang w:eastAsia="ru-RU"/>
        </w:rPr>
        <w:t>;</w:t>
      </w:r>
    </w:p>
    <w:p w:rsidR="00AE2922" w:rsidRPr="00B16EE1" w:rsidRDefault="001A20B7" w:rsidP="001A20B7">
      <w:pPr>
        <w:spacing w:after="0"/>
        <w:ind w:firstLine="708"/>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sz w:val="28"/>
          <w:szCs w:val="28"/>
          <w:lang w:eastAsia="ru-RU"/>
        </w:rPr>
        <w:t>2.4.5 в</w:t>
      </w:r>
      <w:r w:rsidR="00AE2922" w:rsidRPr="00B16EE1">
        <w:rPr>
          <w:rFonts w:ascii="Times New Roman" w:eastAsia="Times New Roman" w:hAnsi="Times New Roman" w:cs="Times New Roman"/>
          <w:bCs/>
          <w:sz w:val="28"/>
          <w:szCs w:val="28"/>
          <w:lang w:eastAsia="ru-RU"/>
        </w:rPr>
        <w:t xml:space="preserve"> сфере муниципального управления:</w:t>
      </w:r>
    </w:p>
    <w:p w:rsidR="001A20B7" w:rsidRPr="00B16EE1" w:rsidRDefault="00AE2922" w:rsidP="001A20B7">
      <w:pPr>
        <w:tabs>
          <w:tab w:val="left" w:pos="284"/>
          <w:tab w:val="left" w:pos="709"/>
        </w:tabs>
        <w:spacing w:after="0" w:line="240" w:lineRule="auto"/>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bCs/>
          <w:sz w:val="28"/>
          <w:szCs w:val="28"/>
          <w:lang w:eastAsia="ru-RU"/>
        </w:rPr>
        <w:tab/>
      </w:r>
      <w:r w:rsidRPr="00B16EE1">
        <w:rPr>
          <w:rFonts w:ascii="Times New Roman" w:eastAsia="Times New Roman" w:hAnsi="Times New Roman" w:cs="Times New Roman"/>
          <w:bCs/>
          <w:sz w:val="28"/>
          <w:szCs w:val="28"/>
          <w:lang w:eastAsia="ru-RU"/>
        </w:rPr>
        <w:tab/>
      </w:r>
      <w:r w:rsidR="001A20B7" w:rsidRPr="00B16EE1">
        <w:rPr>
          <w:rFonts w:ascii="Times New Roman" w:eastAsia="Times New Roman" w:hAnsi="Times New Roman" w:cs="Times New Roman"/>
          <w:bCs/>
          <w:sz w:val="28"/>
          <w:szCs w:val="28"/>
          <w:lang w:eastAsia="ru-RU"/>
        </w:rPr>
        <w:t>- р</w:t>
      </w:r>
      <w:r w:rsidRPr="00B16EE1">
        <w:rPr>
          <w:rFonts w:ascii="Times New Roman" w:eastAsia="Times New Roman" w:hAnsi="Times New Roman" w:cs="Times New Roman"/>
          <w:bCs/>
          <w:sz w:val="28"/>
          <w:szCs w:val="28"/>
          <w:lang w:eastAsia="ru-RU"/>
        </w:rPr>
        <w:t xml:space="preserve">азвитие муниципальной службы </w:t>
      </w:r>
      <w:r w:rsidRPr="00B16EE1">
        <w:rPr>
          <w:rFonts w:ascii="Times New Roman" w:eastAsia="Times New Roman" w:hAnsi="Times New Roman" w:cs="Times New Roman"/>
          <w:sz w:val="28"/>
          <w:szCs w:val="28"/>
          <w:lang w:eastAsia="ru-RU"/>
        </w:rPr>
        <w:t>на основе</w:t>
      </w:r>
      <w:r w:rsidRPr="00B16EE1">
        <w:rPr>
          <w:rFonts w:ascii="Times New Roman" w:eastAsia="Times New Roman" w:hAnsi="Times New Roman" w:cs="Times New Roman"/>
          <w:bCs/>
          <w:sz w:val="28"/>
          <w:szCs w:val="28"/>
          <w:lang w:eastAsia="ru-RU"/>
        </w:rPr>
        <w:t xml:space="preserve"> </w:t>
      </w:r>
      <w:r w:rsidRPr="00B16EE1">
        <w:rPr>
          <w:rFonts w:ascii="Times New Roman" w:eastAsia="Times New Roman" w:hAnsi="Times New Roman" w:cs="Times New Roman"/>
          <w:sz w:val="28"/>
          <w:szCs w:val="28"/>
          <w:lang w:eastAsia="ru-RU"/>
        </w:rPr>
        <w:t>использования передовых кадровых технологий привлечения высококвалифицированных специалистов в рамках взаимодействия с профильными учебными заведениями</w:t>
      </w:r>
      <w:r w:rsidR="001A20B7" w:rsidRPr="00B16EE1">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 xml:space="preserve"> оптимизации расходов (в том числе путем применения ГЧП)</w:t>
      </w:r>
      <w:r w:rsidR="001A20B7" w:rsidRPr="00B16EE1">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 xml:space="preserve"> организации курсов повышения квалификации для широкого круга муниципальных служащих</w:t>
      </w:r>
      <w:r w:rsidR="001A20B7" w:rsidRPr="00B16EE1">
        <w:rPr>
          <w:rFonts w:ascii="Times New Roman" w:eastAsia="Times New Roman" w:hAnsi="Times New Roman" w:cs="Times New Roman"/>
          <w:sz w:val="28"/>
          <w:szCs w:val="28"/>
          <w:lang w:eastAsia="ru-RU"/>
        </w:rPr>
        <w:t>;</w:t>
      </w:r>
    </w:p>
    <w:p w:rsidR="001A20B7" w:rsidRPr="00B16EE1" w:rsidRDefault="001A20B7" w:rsidP="001A20B7">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р</w:t>
      </w:r>
      <w:r w:rsidR="00AE2922" w:rsidRPr="00B16EE1">
        <w:rPr>
          <w:rFonts w:ascii="Times New Roman" w:eastAsia="Times New Roman" w:hAnsi="Times New Roman" w:cs="Times New Roman"/>
          <w:bCs/>
          <w:sz w:val="28"/>
          <w:szCs w:val="28"/>
          <w:lang w:eastAsia="ru-RU"/>
        </w:rPr>
        <w:t xml:space="preserve">азвитие межмуниципального сотрудничества </w:t>
      </w:r>
      <w:r w:rsidR="00AE2922" w:rsidRPr="00B16EE1">
        <w:rPr>
          <w:rFonts w:ascii="Times New Roman" w:eastAsia="Times New Roman" w:hAnsi="Times New Roman" w:cs="Times New Roman"/>
          <w:sz w:val="28"/>
          <w:szCs w:val="28"/>
          <w:lang w:eastAsia="ru-RU"/>
        </w:rPr>
        <w:t>за счет</w:t>
      </w:r>
      <w:r w:rsidR="00AE2922"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sz w:val="28"/>
          <w:szCs w:val="28"/>
          <w:lang w:eastAsia="ru-RU"/>
        </w:rPr>
        <w:t>расширения собственной налоговой базы</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роста дополнительных нормативов отчислений от федеральных и региональных налогов</w:t>
      </w:r>
      <w:r w:rsidRPr="00B16EE1">
        <w:rPr>
          <w:rFonts w:ascii="Times New Roman" w:eastAsia="Times New Roman" w:hAnsi="Times New Roman" w:cs="Times New Roman"/>
          <w:sz w:val="28"/>
          <w:szCs w:val="28"/>
          <w:lang w:eastAsia="ru-RU"/>
        </w:rPr>
        <w:t>;</w:t>
      </w:r>
    </w:p>
    <w:p w:rsidR="001A20B7" w:rsidRPr="00B16EE1" w:rsidRDefault="001A20B7" w:rsidP="001A20B7">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р</w:t>
      </w:r>
      <w:r w:rsidR="00AE2922" w:rsidRPr="00B16EE1">
        <w:rPr>
          <w:rFonts w:ascii="Times New Roman" w:eastAsia="Times New Roman" w:hAnsi="Times New Roman" w:cs="Times New Roman"/>
          <w:bCs/>
          <w:sz w:val="28"/>
          <w:szCs w:val="28"/>
          <w:lang w:eastAsia="ru-RU"/>
        </w:rPr>
        <w:t xml:space="preserve">азвитие способов реализации МСУ </w:t>
      </w:r>
      <w:r w:rsidR="00AE2922" w:rsidRPr="00B16EE1">
        <w:rPr>
          <w:rFonts w:ascii="Times New Roman" w:eastAsia="Times New Roman" w:hAnsi="Times New Roman" w:cs="Times New Roman"/>
          <w:sz w:val="28"/>
          <w:szCs w:val="28"/>
          <w:lang w:eastAsia="ru-RU"/>
        </w:rPr>
        <w:t>на основе</w:t>
      </w:r>
      <w:r w:rsidR="00AE2922"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sz w:val="28"/>
          <w:szCs w:val="28"/>
          <w:lang w:eastAsia="ru-RU"/>
        </w:rPr>
        <w:t>формирования информационного пространства путем организации публичных дискуссий, общественных слушаний, использования новых технологий</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sz w:val="28"/>
          <w:szCs w:val="28"/>
          <w:lang w:eastAsia="ru-RU"/>
        </w:rPr>
        <w:t>повышения уровня гражданской активности населения в решении вопросов местного значения; организации территориального общественного самоуправления</w:t>
      </w:r>
      <w:r w:rsidRPr="00B16EE1">
        <w:rPr>
          <w:rFonts w:ascii="Times New Roman" w:eastAsia="Times New Roman" w:hAnsi="Times New Roman" w:cs="Times New Roman"/>
          <w:sz w:val="28"/>
          <w:szCs w:val="28"/>
          <w:lang w:eastAsia="ru-RU"/>
        </w:rPr>
        <w:t>;</w:t>
      </w:r>
    </w:p>
    <w:p w:rsidR="00AE2922" w:rsidRPr="00B16EE1" w:rsidRDefault="001A20B7" w:rsidP="001A20B7">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2.4.6 в</w:t>
      </w:r>
      <w:r w:rsidR="00AE2922" w:rsidRPr="00B16EE1">
        <w:rPr>
          <w:rFonts w:ascii="Times New Roman" w:eastAsia="Times New Roman" w:hAnsi="Times New Roman" w:cs="Times New Roman"/>
          <w:bCs/>
          <w:sz w:val="28"/>
          <w:szCs w:val="28"/>
          <w:lang w:eastAsia="ru-RU"/>
        </w:rPr>
        <w:t xml:space="preserve"> сфере управления муниципальным имуществом</w:t>
      </w: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 xml:space="preserve"> п</w:t>
      </w:r>
      <w:r w:rsidR="00AE2922" w:rsidRPr="00B16EE1">
        <w:rPr>
          <w:rFonts w:ascii="Times New Roman" w:eastAsia="Times New Roman" w:hAnsi="Times New Roman" w:cs="Times New Roman"/>
          <w:sz w:val="28"/>
          <w:szCs w:val="28"/>
          <w:lang w:eastAsia="ru-RU"/>
        </w:rPr>
        <w:t xml:space="preserve">овышение качества управления муниципальным имуществом за счет передачи из федеральной собственности земель Министерства обороны </w:t>
      </w:r>
      <w:r w:rsidR="006106AB" w:rsidRPr="00B16EE1">
        <w:rPr>
          <w:rFonts w:ascii="Times New Roman" w:hAnsi="Times New Roman" w:cs="Times New Roman"/>
          <w:sz w:val="28"/>
          <w:szCs w:val="28"/>
        </w:rPr>
        <w:t>Российской Федерации</w:t>
      </w:r>
      <w:r w:rsidR="00AE2922" w:rsidRPr="00B16EE1">
        <w:rPr>
          <w:rFonts w:ascii="Times New Roman" w:eastAsia="Times New Roman" w:hAnsi="Times New Roman" w:cs="Times New Roman"/>
          <w:sz w:val="28"/>
          <w:szCs w:val="28"/>
          <w:lang w:eastAsia="ru-RU"/>
        </w:rPr>
        <w:t xml:space="preserve"> и ликвидации убыточных МУПов.</w:t>
      </w:r>
    </w:p>
    <w:p w:rsidR="00AE2922" w:rsidRDefault="00AE2922" w:rsidP="001E0EC2">
      <w:pPr>
        <w:pStyle w:val="1"/>
        <w:spacing w:before="0" w:line="240" w:lineRule="auto"/>
      </w:pPr>
    </w:p>
    <w:p w:rsidR="009E6DA6" w:rsidRDefault="009E6DA6" w:rsidP="009E6DA6"/>
    <w:p w:rsidR="009E6DA6" w:rsidRDefault="009E6DA6" w:rsidP="009E6DA6"/>
    <w:p w:rsidR="009E6DA6" w:rsidRDefault="009E6DA6" w:rsidP="009E6DA6"/>
    <w:p w:rsidR="009E6DA6" w:rsidRDefault="009E6DA6" w:rsidP="009E6DA6"/>
    <w:p w:rsidR="009E6DA6" w:rsidRDefault="009E6DA6" w:rsidP="009E6DA6"/>
    <w:p w:rsidR="009E6DA6" w:rsidRPr="009E6DA6" w:rsidRDefault="009E6DA6" w:rsidP="009E6DA6"/>
    <w:p w:rsidR="00AE2922" w:rsidRPr="00B16EE1" w:rsidRDefault="00171CBB" w:rsidP="00F4741A">
      <w:pPr>
        <w:pStyle w:val="1"/>
        <w:spacing w:before="0" w:line="240" w:lineRule="auto"/>
        <w:jc w:val="center"/>
        <w:rPr>
          <w:sz w:val="28"/>
        </w:rPr>
      </w:pPr>
      <w:bookmarkStart w:id="57" w:name="_Toc428884713"/>
      <w:r w:rsidRPr="00B16EE1">
        <w:rPr>
          <w:sz w:val="28"/>
        </w:rPr>
        <w:t>Раздел</w:t>
      </w:r>
      <w:r w:rsidR="00564F25" w:rsidRPr="00B16EE1">
        <w:rPr>
          <w:sz w:val="28"/>
        </w:rPr>
        <w:t xml:space="preserve"> </w:t>
      </w:r>
      <w:r w:rsidR="00AE2922" w:rsidRPr="00B16EE1">
        <w:rPr>
          <w:sz w:val="28"/>
        </w:rPr>
        <w:t>3. Концепция социально-экономического развития Петропавловск-Камчатского городского округа</w:t>
      </w:r>
      <w:bookmarkEnd w:id="57"/>
    </w:p>
    <w:p w:rsidR="00AE2922" w:rsidRPr="00B16EE1" w:rsidRDefault="00AE2922" w:rsidP="00B0390C">
      <w:pPr>
        <w:pStyle w:val="20"/>
        <w:spacing w:after="0"/>
        <w:ind w:left="0" w:firstLine="709"/>
        <w:jc w:val="both"/>
        <w:rPr>
          <w:sz w:val="28"/>
          <w:szCs w:val="28"/>
        </w:rPr>
      </w:pPr>
      <w:bookmarkStart w:id="58" w:name="_Toc428884714"/>
      <w:r w:rsidRPr="00B16EE1">
        <w:rPr>
          <w:sz w:val="28"/>
          <w:szCs w:val="28"/>
        </w:rPr>
        <w:t>3.1</w:t>
      </w:r>
      <w:r w:rsidR="00B0390C" w:rsidRPr="00B16EE1">
        <w:rPr>
          <w:sz w:val="28"/>
          <w:szCs w:val="28"/>
        </w:rPr>
        <w:t>.</w:t>
      </w:r>
      <w:r w:rsidRPr="00B16EE1">
        <w:rPr>
          <w:sz w:val="28"/>
          <w:szCs w:val="28"/>
        </w:rPr>
        <w:t xml:space="preserve"> Миссия и главная стратегическая цель</w:t>
      </w:r>
      <w:r w:rsidR="00D85304" w:rsidRPr="00B16EE1">
        <w:rPr>
          <w:sz w:val="28"/>
          <w:szCs w:val="28"/>
        </w:rPr>
        <w:t xml:space="preserve"> развития</w:t>
      </w:r>
      <w:r w:rsidRPr="00B16EE1">
        <w:rPr>
          <w:sz w:val="28"/>
          <w:szCs w:val="28"/>
        </w:rPr>
        <w:t xml:space="preserve"> городского округа</w:t>
      </w:r>
      <w:bookmarkEnd w:id="58"/>
    </w:p>
    <w:p w:rsidR="00AE2922" w:rsidRPr="00B16EE1" w:rsidRDefault="00AE2922" w:rsidP="001A20B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Миссия характеризует основное назначение городского округа, цели его существования для жителей, окружающего мира в исторической перспективе. Она является системообразующей основой развития городского сообщества.</w:t>
      </w:r>
    </w:p>
    <w:p w:rsidR="00AE2922" w:rsidRPr="00B16EE1" w:rsidRDefault="00AE2922" w:rsidP="001A20B7">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Город Петропавловск-Камчатский входит в Союз городов воинской славы и стремится соответствовать требованиям динамич</w:t>
      </w:r>
      <w:r w:rsidR="00314398" w:rsidRPr="00B16EE1">
        <w:rPr>
          <w:rFonts w:ascii="Times New Roman" w:hAnsi="Times New Roman" w:cs="Times New Roman"/>
          <w:sz w:val="28"/>
          <w:szCs w:val="28"/>
        </w:rPr>
        <w:t>но развивающегося, современного</w:t>
      </w:r>
      <w:r w:rsidRPr="00B16EE1">
        <w:rPr>
          <w:rFonts w:ascii="Times New Roman" w:hAnsi="Times New Roman" w:cs="Times New Roman"/>
          <w:sz w:val="28"/>
          <w:szCs w:val="28"/>
        </w:rPr>
        <w:t xml:space="preserve"> города, с комфортными условиями для проживания, труда и отдыха</w:t>
      </w:r>
      <w:r w:rsidR="001A20B7" w:rsidRPr="00B16EE1">
        <w:rPr>
          <w:rFonts w:ascii="Times New Roman" w:hAnsi="Times New Roman" w:cs="Times New Roman"/>
          <w:sz w:val="28"/>
          <w:szCs w:val="28"/>
        </w:rPr>
        <w:t xml:space="preserve"> - города,</w:t>
      </w:r>
      <w:r w:rsidRPr="00B16EE1">
        <w:rPr>
          <w:rFonts w:ascii="Times New Roman" w:hAnsi="Times New Roman" w:cs="Times New Roman"/>
          <w:sz w:val="28"/>
          <w:szCs w:val="28"/>
        </w:rPr>
        <w:t xml:space="preserve"> отвечающего потребностям региональной столицы.</w:t>
      </w:r>
    </w:p>
    <w:p w:rsidR="00AE2922" w:rsidRPr="00B16EE1" w:rsidRDefault="00AE2922" w:rsidP="00AE2922">
      <w:pPr>
        <w:spacing w:after="0" w:line="240" w:lineRule="auto"/>
        <w:ind w:firstLine="709"/>
        <w:jc w:val="both"/>
        <w:rPr>
          <w:rFonts w:ascii="Times New Roman" w:hAnsi="Times New Roman" w:cs="Times New Roman"/>
          <w:i/>
          <w:sz w:val="28"/>
          <w:szCs w:val="28"/>
        </w:rPr>
      </w:pPr>
      <w:r w:rsidRPr="00B16EE1">
        <w:rPr>
          <w:rFonts w:ascii="Times New Roman" w:hAnsi="Times New Roman" w:cs="Times New Roman"/>
          <w:sz w:val="28"/>
          <w:szCs w:val="28"/>
        </w:rPr>
        <w:t>В соответствии со стратегическими планами Российской Федерации и Камчатского края</w:t>
      </w:r>
      <w:r w:rsidR="004D5FED">
        <w:rPr>
          <w:rFonts w:ascii="Times New Roman" w:hAnsi="Times New Roman" w:cs="Times New Roman"/>
          <w:sz w:val="28"/>
          <w:szCs w:val="28"/>
        </w:rPr>
        <w:t>,</w:t>
      </w:r>
      <w:r w:rsidRPr="00B16EE1">
        <w:rPr>
          <w:rFonts w:ascii="Times New Roman" w:hAnsi="Times New Roman" w:cs="Times New Roman"/>
          <w:sz w:val="28"/>
          <w:szCs w:val="28"/>
        </w:rPr>
        <w:t xml:space="preserve"> имеется высокая актуальность</w:t>
      </w:r>
      <w:r w:rsidR="00314398" w:rsidRPr="00B16EE1">
        <w:rPr>
          <w:rFonts w:ascii="Times New Roman" w:hAnsi="Times New Roman" w:cs="Times New Roman"/>
          <w:sz w:val="28"/>
          <w:szCs w:val="28"/>
        </w:rPr>
        <w:t xml:space="preserve"> повышения</w:t>
      </w:r>
      <w:r w:rsidRPr="00B16EE1">
        <w:rPr>
          <w:rFonts w:ascii="Times New Roman" w:hAnsi="Times New Roman" w:cs="Times New Roman"/>
          <w:sz w:val="28"/>
          <w:szCs w:val="28"/>
        </w:rPr>
        <w:t xml:space="preserve"> ведущей роли Петропавловск-Камчатского городского округа на Северо-Востоке России, как крупного незамерзающего транзитного порта, являющегося опорным пунктом для Северного морского пути.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На основании вышеизложенного сформулирована миссия Петропавловск-Камчатского городского округа и главная стратегическая цель социально-экономического развития города на долгосрочную перспективу</w:t>
      </w:r>
      <w:r w:rsidR="00EF661A" w:rsidRPr="00B16EE1">
        <w:rPr>
          <w:rFonts w:ascii="Times New Roman" w:hAnsi="Times New Roman" w:cs="Times New Roman"/>
          <w:sz w:val="28"/>
          <w:szCs w:val="28"/>
        </w:rPr>
        <w:t>:</w:t>
      </w:r>
      <w:r w:rsidRPr="00B16EE1">
        <w:rPr>
          <w:rFonts w:ascii="Times New Roman" w:hAnsi="Times New Roman" w:cs="Times New Roman"/>
          <w:sz w:val="28"/>
          <w:szCs w:val="28"/>
        </w:rPr>
        <w:t xml:space="preserve"> </w:t>
      </w:r>
      <w:r w:rsidRPr="00B16EE1">
        <w:rPr>
          <w:rFonts w:ascii="Times New Roman" w:hAnsi="Times New Roman" w:cs="Times New Roman"/>
          <w:bCs/>
          <w:iCs/>
          <w:sz w:val="28"/>
          <w:szCs w:val="28"/>
        </w:rPr>
        <w:t>Петропавловск-Камчатский - опорный центр развития Северо-Востока России, в котором формируются диверсифицированная экономика и благоприятная среда жизнедеятельности</w:t>
      </w:r>
      <w:r w:rsidRPr="00B16EE1">
        <w:rPr>
          <w:rFonts w:ascii="Times New Roman" w:hAnsi="Times New Roman" w:cs="Times New Roman"/>
          <w:sz w:val="28"/>
          <w:szCs w:val="28"/>
        </w:rPr>
        <w:t xml:space="preserve">. </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trike/>
          <w:sz w:val="28"/>
          <w:szCs w:val="28"/>
        </w:rPr>
      </w:pPr>
      <w:r w:rsidRPr="00B16EE1">
        <w:rPr>
          <w:rFonts w:ascii="Times New Roman" w:hAnsi="Times New Roman" w:cs="Times New Roman"/>
          <w:sz w:val="28"/>
          <w:szCs w:val="28"/>
        </w:rPr>
        <w:t>Реализация главной стратегической цели основана на трансформации форм и методов управления социально ориентированными реформами инвестиционно-направленного, инновационного развития городского округа  под девизом «Петропавловск-Камчатский - город перемен».</w:t>
      </w:r>
    </w:p>
    <w:p w:rsidR="00EF661A" w:rsidRPr="00B16EE1" w:rsidRDefault="00AE2922" w:rsidP="00EF661A">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Основной целью программы комплексного социально-экономического развития Петропавловск-Камчатского городского округа на пятилетний период является</w:t>
      </w:r>
      <w:r w:rsidR="00EF661A" w:rsidRPr="00B16EE1">
        <w:rPr>
          <w:rFonts w:ascii="Times New Roman" w:hAnsi="Times New Roman" w:cs="Times New Roman"/>
          <w:sz w:val="28"/>
          <w:szCs w:val="28"/>
        </w:rPr>
        <w:t xml:space="preserve"> с</w:t>
      </w:r>
      <w:r w:rsidRPr="00B16EE1">
        <w:rPr>
          <w:rFonts w:ascii="Times New Roman" w:hAnsi="Times New Roman" w:cs="Times New Roman"/>
          <w:sz w:val="28"/>
          <w:szCs w:val="28"/>
        </w:rPr>
        <w:t>табильное улучшение качества жизни населения Петропавловск-Камчатского городского округа на основе развития человеческого потенциала, городской среды, экономики и совершенствования системы управления городским округом.</w:t>
      </w:r>
    </w:p>
    <w:p w:rsidR="00EF661A" w:rsidRPr="00B16EE1" w:rsidRDefault="00AE2922" w:rsidP="00EF661A">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Программа комплексного социально-экономического развития Петропавловск-Камчатского городского округа на 2015-2019 годы направлена на эффективное выполнение его миссии и обеспечение устойчивого функционирования и развития городского округа на основе модернизации и диверсификации базовых отраслей экономики, развития социальной, дорожной и инженерной инфраструктуры, раскрытия инвестиционной привлекательности территории, а также на подготовку условий для генерации и реализации стратегических проектов, в том числе основанных на принципах муниципально-частного партнерства, и повышение на этой основе качества и уровня жизни населения.</w:t>
      </w:r>
    </w:p>
    <w:p w:rsidR="00AE2922" w:rsidRPr="00B16EE1" w:rsidRDefault="00AE2922" w:rsidP="00EF661A">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Для достижения намеченной цели на основе оценки социально-экономической ситуации, анализа конкурентных преимуществ и ключевых проблем в Петропавловск-Камчатском городском округе</w:t>
      </w:r>
      <w:r w:rsidR="00D6455F">
        <w:rPr>
          <w:rFonts w:ascii="Times New Roman" w:hAnsi="Times New Roman" w:cs="Times New Roman"/>
          <w:sz w:val="28"/>
          <w:szCs w:val="28"/>
        </w:rPr>
        <w:t>,</w:t>
      </w:r>
      <w:r w:rsidRPr="00B16EE1">
        <w:rPr>
          <w:rFonts w:ascii="Times New Roman" w:hAnsi="Times New Roman" w:cs="Times New Roman"/>
          <w:sz w:val="28"/>
          <w:szCs w:val="28"/>
        </w:rPr>
        <w:t xml:space="preserve"> с учетом полномочий органов местного самоуправления и финансовых возможностей бюджета городского округа, обеспечения взаимодействия с органами государственной власти Камчатского края и Российской Федерации по вопросам развития городского округа, в качестве стратегических приоритетов комплексного  социально-экономического развития городского округа определены</w:t>
      </w:r>
      <w:r w:rsidR="00EF661A" w:rsidRPr="00B16EE1">
        <w:rPr>
          <w:rFonts w:ascii="Times New Roman" w:hAnsi="Times New Roman" w:cs="Times New Roman"/>
          <w:sz w:val="28"/>
          <w:szCs w:val="28"/>
        </w:rPr>
        <w:t xml:space="preserve"> направления</w:t>
      </w:r>
      <w:r w:rsidRPr="00B16EE1">
        <w:rPr>
          <w:rFonts w:ascii="Times New Roman" w:hAnsi="Times New Roman" w:cs="Times New Roman"/>
          <w:sz w:val="28"/>
          <w:szCs w:val="28"/>
        </w:rPr>
        <w:t>:</w:t>
      </w:r>
    </w:p>
    <w:p w:rsidR="00AE2922" w:rsidRPr="00B16EE1" w:rsidRDefault="00AE2922" w:rsidP="00AE2922">
      <w:pPr>
        <w:pStyle w:val="11"/>
        <w:rPr>
          <w:szCs w:val="28"/>
          <w:lang w:eastAsia="ru-RU"/>
        </w:rPr>
      </w:pPr>
      <w:r w:rsidRPr="00B16EE1">
        <w:rPr>
          <w:szCs w:val="28"/>
        </w:rPr>
        <w:t xml:space="preserve">- </w:t>
      </w:r>
      <w:r w:rsidR="00EF661A" w:rsidRPr="00B16EE1">
        <w:rPr>
          <w:szCs w:val="28"/>
        </w:rPr>
        <w:t>р</w:t>
      </w:r>
      <w:r w:rsidRPr="00B16EE1">
        <w:rPr>
          <w:szCs w:val="28"/>
        </w:rPr>
        <w:t>азвитие человеческого потенциала и благоприятная социальная среда</w:t>
      </w:r>
      <w:r w:rsidR="00EF661A" w:rsidRPr="00B16EE1">
        <w:rPr>
          <w:szCs w:val="28"/>
        </w:rPr>
        <w:t>;</w:t>
      </w:r>
    </w:p>
    <w:p w:rsidR="00AE2922" w:rsidRPr="00B16EE1" w:rsidRDefault="00AE2922" w:rsidP="00AE2922">
      <w:pPr>
        <w:pStyle w:val="11"/>
        <w:rPr>
          <w:szCs w:val="28"/>
          <w:lang w:eastAsia="ru-RU"/>
        </w:rPr>
      </w:pPr>
      <w:r w:rsidRPr="00B16EE1">
        <w:rPr>
          <w:szCs w:val="28"/>
        </w:rPr>
        <w:t xml:space="preserve">- </w:t>
      </w:r>
      <w:r w:rsidR="00EF661A" w:rsidRPr="00B16EE1">
        <w:rPr>
          <w:szCs w:val="28"/>
        </w:rPr>
        <w:t>ф</w:t>
      </w:r>
      <w:r w:rsidRPr="00B16EE1">
        <w:rPr>
          <w:szCs w:val="28"/>
        </w:rPr>
        <w:t>ормирование диверсифицированной конкурентоспособной экономики городского округа</w:t>
      </w:r>
      <w:r w:rsidR="00EF661A" w:rsidRPr="00B16EE1">
        <w:rPr>
          <w:szCs w:val="28"/>
        </w:rPr>
        <w:t>;</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w:t>
      </w:r>
      <w:r w:rsidR="00EF661A" w:rsidRPr="00B16EE1">
        <w:rPr>
          <w:rFonts w:ascii="Times New Roman" w:hAnsi="Times New Roman" w:cs="Times New Roman"/>
          <w:sz w:val="28"/>
          <w:szCs w:val="28"/>
        </w:rPr>
        <w:t>р</w:t>
      </w:r>
      <w:r w:rsidRPr="00B16EE1">
        <w:rPr>
          <w:rFonts w:ascii="Times New Roman" w:hAnsi="Times New Roman" w:cs="Times New Roman"/>
          <w:sz w:val="28"/>
          <w:szCs w:val="28"/>
        </w:rPr>
        <w:t>азвитие городской среды, комфортной для жизни и хозяйственной деятельности</w:t>
      </w:r>
      <w:r w:rsidR="00EF661A" w:rsidRPr="00B16EE1">
        <w:rPr>
          <w:rFonts w:ascii="Times New Roman" w:hAnsi="Times New Roman" w:cs="Times New Roman"/>
          <w:sz w:val="28"/>
          <w:szCs w:val="28"/>
        </w:rPr>
        <w:t>;</w:t>
      </w:r>
    </w:p>
    <w:p w:rsidR="00AE2922" w:rsidRPr="00B16EE1" w:rsidRDefault="00AE2922" w:rsidP="00AE2922">
      <w:pPr>
        <w:widowControl w:val="0"/>
        <w:autoSpaceDE w:val="0"/>
        <w:autoSpaceDN w:val="0"/>
        <w:adjustRightInd w:val="0"/>
        <w:spacing w:after="0" w:line="240" w:lineRule="auto"/>
        <w:ind w:firstLine="709"/>
        <w:jc w:val="both"/>
        <w:outlineLvl w:val="3"/>
        <w:rPr>
          <w:rFonts w:ascii="Times New Roman" w:hAnsi="Times New Roman" w:cs="Times New Roman"/>
          <w:sz w:val="28"/>
          <w:szCs w:val="28"/>
        </w:rPr>
      </w:pPr>
      <w:r w:rsidRPr="00B16EE1">
        <w:rPr>
          <w:rFonts w:ascii="Times New Roman" w:hAnsi="Times New Roman" w:cs="Times New Roman"/>
          <w:sz w:val="28"/>
          <w:szCs w:val="28"/>
        </w:rPr>
        <w:t xml:space="preserve">- </w:t>
      </w:r>
      <w:r w:rsidR="00EF661A" w:rsidRPr="00B16EE1">
        <w:rPr>
          <w:rFonts w:ascii="Times New Roman" w:hAnsi="Times New Roman" w:cs="Times New Roman"/>
          <w:sz w:val="28"/>
          <w:szCs w:val="28"/>
        </w:rPr>
        <w:t>э</w:t>
      </w:r>
      <w:r w:rsidRPr="00B16EE1">
        <w:rPr>
          <w:rFonts w:ascii="Times New Roman" w:hAnsi="Times New Roman" w:cs="Times New Roman"/>
          <w:sz w:val="28"/>
          <w:szCs w:val="28"/>
        </w:rPr>
        <w:t>ффективное общественное и муниципальное управление.</w:t>
      </w:r>
    </w:p>
    <w:p w:rsidR="00AE2922" w:rsidRPr="00B16EE1" w:rsidRDefault="00AE2922" w:rsidP="00EF661A">
      <w:pPr>
        <w:pStyle w:val="20"/>
        <w:spacing w:before="120" w:after="120"/>
        <w:ind w:left="0" w:firstLine="709"/>
        <w:jc w:val="both"/>
        <w:rPr>
          <w:sz w:val="28"/>
        </w:rPr>
      </w:pPr>
      <w:bookmarkStart w:id="59" w:name="_Toc428884715"/>
      <w:r w:rsidRPr="00B16EE1">
        <w:rPr>
          <w:sz w:val="28"/>
        </w:rPr>
        <w:t>3.2. Стратегические приоритеты и целевые ориентиры социально-экономического развития Петропавловск-Камчатского городского округа до 2019 года</w:t>
      </w:r>
      <w:bookmarkEnd w:id="59"/>
    </w:p>
    <w:p w:rsidR="00AE2922" w:rsidRPr="00B16EE1" w:rsidRDefault="00AE2922" w:rsidP="00B0390C">
      <w:pPr>
        <w:pStyle w:val="3"/>
        <w:spacing w:before="0" w:line="240" w:lineRule="auto"/>
        <w:ind w:firstLine="709"/>
        <w:jc w:val="both"/>
        <w:rPr>
          <w:rFonts w:cs="Times New Roman"/>
        </w:rPr>
      </w:pPr>
      <w:bookmarkStart w:id="60" w:name="Par495"/>
      <w:bookmarkStart w:id="61" w:name="_Toc428884716"/>
      <w:bookmarkEnd w:id="60"/>
      <w:r w:rsidRPr="00B16EE1">
        <w:rPr>
          <w:rFonts w:cs="Times New Roman"/>
        </w:rPr>
        <w:t>3.2.1</w:t>
      </w:r>
      <w:r w:rsidR="00B0390C" w:rsidRPr="00B16EE1">
        <w:rPr>
          <w:rFonts w:cs="Times New Roman"/>
        </w:rPr>
        <w:t xml:space="preserve"> </w:t>
      </w:r>
      <w:r w:rsidRPr="00B16EE1">
        <w:rPr>
          <w:rFonts w:cs="Times New Roman"/>
        </w:rPr>
        <w:t>Развитие человеческого потенциала и благоприятная социальная среда</w:t>
      </w:r>
      <w:bookmarkEnd w:id="61"/>
    </w:p>
    <w:p w:rsidR="00AE2922" w:rsidRPr="00B16EE1" w:rsidRDefault="00AE2922" w:rsidP="00EF661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Цель - </w:t>
      </w:r>
      <w:r w:rsidR="00EF661A" w:rsidRPr="00B16EE1">
        <w:rPr>
          <w:rFonts w:ascii="Times New Roman" w:hAnsi="Times New Roman" w:cs="Times New Roman"/>
          <w:sz w:val="28"/>
          <w:szCs w:val="28"/>
        </w:rPr>
        <w:t>с</w:t>
      </w:r>
      <w:r w:rsidRPr="00B16EE1">
        <w:rPr>
          <w:rFonts w:ascii="Times New Roman" w:hAnsi="Times New Roman" w:cs="Times New Roman"/>
          <w:sz w:val="28"/>
          <w:szCs w:val="28"/>
        </w:rPr>
        <w:t>охранение высокого качества и конкурентоспособности человеческого потенциала за счет широких возможностей для самореализации и гармоничного развития личности, а также формирования условий для повышения уровня и качества жизни населения на основе создания благоприятной социальной среды.</w:t>
      </w:r>
    </w:p>
    <w:p w:rsidR="00AE2922" w:rsidRPr="00B16EE1" w:rsidRDefault="00AE2922" w:rsidP="00EF661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Благоприятные условия для жизни населения - возможность полноценной занятости, получение высоких и стабильных доходов, доступность широкого спектра социальных услуг обеспечат необходимую социальную устойчивость городского общества, будут способствовать развитию человеческого потенциала.</w:t>
      </w:r>
    </w:p>
    <w:p w:rsidR="00AE2922" w:rsidRPr="00B16EE1" w:rsidRDefault="00AE2922" w:rsidP="00EF661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числе основных направлений создания благоприятной социальной среды в Петропавловск-Камчатском округе выделены:</w:t>
      </w:r>
    </w:p>
    <w:p w:rsidR="00AE2922" w:rsidRPr="00B16EE1" w:rsidRDefault="00EF661A" w:rsidP="00EF661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у</w:t>
      </w:r>
      <w:r w:rsidR="00AE2922" w:rsidRPr="00B16EE1">
        <w:rPr>
          <w:rFonts w:ascii="Times New Roman" w:hAnsi="Times New Roman" w:cs="Times New Roman"/>
          <w:sz w:val="28"/>
          <w:szCs w:val="28"/>
        </w:rPr>
        <w:t>лучшение демографической ситуации в городском округе</w:t>
      </w:r>
      <w:r w:rsidR="000B6F7A">
        <w:rPr>
          <w:rFonts w:ascii="Times New Roman" w:hAnsi="Times New Roman" w:cs="Times New Roman"/>
          <w:sz w:val="28"/>
          <w:szCs w:val="28"/>
        </w:rPr>
        <w:t>,</w:t>
      </w:r>
      <w:r w:rsidR="00AE2922" w:rsidRPr="00B16EE1">
        <w:rPr>
          <w:rFonts w:ascii="Times New Roman" w:hAnsi="Times New Roman" w:cs="Times New Roman"/>
          <w:sz w:val="28"/>
          <w:szCs w:val="28"/>
        </w:rPr>
        <w:t xml:space="preserve"> как одного из важнейших показателей развития, формирования его трудового резерва</w:t>
      </w:r>
      <w:r w:rsidRPr="00B16EE1">
        <w:rPr>
          <w:rFonts w:ascii="Times New Roman" w:hAnsi="Times New Roman" w:cs="Times New Roman"/>
          <w:sz w:val="28"/>
          <w:szCs w:val="28"/>
        </w:rPr>
        <w:t>;</w:t>
      </w:r>
    </w:p>
    <w:p w:rsidR="00AE2922" w:rsidRPr="00B16EE1" w:rsidRDefault="00EF661A" w:rsidP="00EF661A">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hAnsi="Times New Roman" w:cs="Times New Roman"/>
          <w:sz w:val="28"/>
          <w:szCs w:val="28"/>
        </w:rPr>
        <w:t>- п</w:t>
      </w:r>
      <w:r w:rsidR="00AE2922" w:rsidRPr="00B16EE1">
        <w:rPr>
          <w:rFonts w:ascii="Times New Roman" w:eastAsia="Calibri" w:hAnsi="Times New Roman" w:cs="Times New Roman"/>
          <w:sz w:val="28"/>
          <w:szCs w:val="28"/>
        </w:rPr>
        <w:t>овышение качества образовательных услуг, обеспечивающи</w:t>
      </w:r>
      <w:r w:rsidRPr="00B16EE1">
        <w:rPr>
          <w:rFonts w:ascii="Times New Roman" w:eastAsia="Calibri" w:hAnsi="Times New Roman" w:cs="Times New Roman"/>
          <w:sz w:val="28"/>
          <w:szCs w:val="28"/>
        </w:rPr>
        <w:t>х</w:t>
      </w:r>
      <w:r w:rsidR="00AE2922" w:rsidRPr="00B16EE1">
        <w:rPr>
          <w:rFonts w:ascii="Times New Roman" w:eastAsia="Calibri" w:hAnsi="Times New Roman" w:cs="Times New Roman"/>
          <w:sz w:val="28"/>
          <w:szCs w:val="28"/>
        </w:rPr>
        <w:t xml:space="preserve"> раскрытие интеллектуальных и творческих возможностей детей и молодежи, воспитание навыков саморазвития, способствующих достижению индивидуального успеха в последующей трудовой деятельности</w:t>
      </w:r>
      <w:r w:rsidRPr="00B16EE1">
        <w:rPr>
          <w:rFonts w:ascii="Times New Roman" w:eastAsia="Calibri" w:hAnsi="Times New Roman" w:cs="Times New Roman"/>
          <w:sz w:val="28"/>
          <w:szCs w:val="28"/>
        </w:rPr>
        <w:t>;</w:t>
      </w:r>
    </w:p>
    <w:p w:rsidR="00AE2922" w:rsidRPr="00B16EE1" w:rsidRDefault="00EF661A" w:rsidP="00EF661A">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р</w:t>
      </w:r>
      <w:r w:rsidR="00AE2922" w:rsidRPr="00B16EE1">
        <w:rPr>
          <w:rFonts w:ascii="Times New Roman" w:eastAsia="Calibri" w:hAnsi="Times New Roman" w:cs="Times New Roman"/>
          <w:sz w:val="28"/>
          <w:szCs w:val="28"/>
        </w:rPr>
        <w:t xml:space="preserve">азвитие культуры и </w:t>
      </w:r>
      <w:r w:rsidR="00AE2922" w:rsidRPr="00B16EE1">
        <w:rPr>
          <w:rFonts w:ascii="Times New Roman" w:hAnsi="Times New Roman" w:cs="Times New Roman"/>
          <w:sz w:val="28"/>
          <w:szCs w:val="28"/>
        </w:rPr>
        <w:t>укрепление духовности, нацеленное на формирование облика современного человека на основе повышения культурно-духовного уровня населения, культурного обслуживания и разнообразия видов услуг</w:t>
      </w:r>
      <w:r w:rsidRPr="00B16EE1">
        <w:rPr>
          <w:rFonts w:ascii="Times New Roman" w:eastAsia="Calibri" w:hAnsi="Times New Roman" w:cs="Times New Roman"/>
          <w:sz w:val="28"/>
          <w:szCs w:val="28"/>
        </w:rPr>
        <w:t xml:space="preserve">; </w:t>
      </w:r>
    </w:p>
    <w:p w:rsidR="00AE2922" w:rsidRPr="00B16EE1" w:rsidRDefault="00EF661A" w:rsidP="00EF661A">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р</w:t>
      </w:r>
      <w:r w:rsidR="00AE2922" w:rsidRPr="00B16EE1">
        <w:rPr>
          <w:rFonts w:ascii="Times New Roman" w:eastAsia="Calibri" w:hAnsi="Times New Roman" w:cs="Times New Roman"/>
          <w:sz w:val="28"/>
          <w:szCs w:val="28"/>
        </w:rPr>
        <w:t>азвитие физ</w:t>
      </w:r>
      <w:r w:rsidR="00AE2922" w:rsidRPr="00B16EE1">
        <w:rPr>
          <w:rFonts w:ascii="Times New Roman" w:hAnsi="Times New Roman" w:cs="Times New Roman"/>
          <w:sz w:val="28"/>
          <w:szCs w:val="28"/>
        </w:rPr>
        <w:t xml:space="preserve">ической </w:t>
      </w:r>
      <w:r w:rsidR="00AE2922" w:rsidRPr="00B16EE1">
        <w:rPr>
          <w:rFonts w:ascii="Times New Roman" w:eastAsia="Calibri" w:hAnsi="Times New Roman" w:cs="Times New Roman"/>
          <w:sz w:val="28"/>
          <w:szCs w:val="28"/>
        </w:rPr>
        <w:t xml:space="preserve">культуры и спорта, как основы здорового образа жизни </w:t>
      </w:r>
      <w:r w:rsidR="00AE2922" w:rsidRPr="00B16EE1">
        <w:rPr>
          <w:rFonts w:ascii="Times New Roman" w:hAnsi="Times New Roman" w:cs="Times New Roman"/>
          <w:sz w:val="28"/>
          <w:szCs w:val="28"/>
        </w:rPr>
        <w:t>и у</w:t>
      </w:r>
      <w:r w:rsidR="00AE2922" w:rsidRPr="00B16EE1">
        <w:rPr>
          <w:rFonts w:ascii="Times New Roman" w:eastAsia="Times New Roman" w:hAnsi="Times New Roman" w:cs="Times New Roman"/>
          <w:sz w:val="28"/>
          <w:szCs w:val="28"/>
          <w:lang w:eastAsia="ru-RU"/>
        </w:rPr>
        <w:t xml:space="preserve">крепления здоровья населения </w:t>
      </w:r>
      <w:r w:rsidR="00AE2922" w:rsidRPr="00B16EE1">
        <w:rPr>
          <w:rFonts w:ascii="Times New Roman" w:eastAsia="Calibri" w:hAnsi="Times New Roman" w:cs="Times New Roman"/>
          <w:sz w:val="28"/>
          <w:szCs w:val="28"/>
        </w:rPr>
        <w:t xml:space="preserve">через </w:t>
      </w:r>
      <w:r w:rsidR="00AE2922" w:rsidRPr="00B16EE1">
        <w:rPr>
          <w:rFonts w:ascii="Times New Roman" w:hAnsi="Times New Roman" w:cs="Times New Roman"/>
          <w:sz w:val="28"/>
          <w:szCs w:val="28"/>
        </w:rPr>
        <w:t>создание доступной инфраструктуры спорта</w:t>
      </w:r>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w:t>
      </w:r>
      <w:r w:rsidR="00AE2922" w:rsidRPr="00B16EE1">
        <w:rPr>
          <w:rFonts w:ascii="Times New Roman" w:eastAsia="Calibri" w:hAnsi="Times New Roman" w:cs="Times New Roman"/>
          <w:sz w:val="28"/>
          <w:szCs w:val="28"/>
        </w:rPr>
        <w:t>и приобщение населения к систематическим занятиям физической культурой и спортом</w:t>
      </w:r>
      <w:r w:rsidRPr="00B16EE1">
        <w:rPr>
          <w:rFonts w:ascii="Times New Roman" w:eastAsia="Calibri" w:hAnsi="Times New Roman" w:cs="Times New Roman"/>
          <w:sz w:val="28"/>
          <w:szCs w:val="28"/>
        </w:rPr>
        <w:t>;</w:t>
      </w:r>
    </w:p>
    <w:p w:rsidR="00EF661A" w:rsidRPr="00B16EE1" w:rsidRDefault="00EF661A" w:rsidP="00EF661A">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с</w:t>
      </w:r>
      <w:r w:rsidR="00AE2922" w:rsidRPr="00B16EE1">
        <w:rPr>
          <w:rFonts w:ascii="Times New Roman" w:hAnsi="Times New Roman" w:cs="Times New Roman"/>
          <w:sz w:val="28"/>
          <w:szCs w:val="28"/>
        </w:rPr>
        <w:t>овершенствование молодежной политики, ориентированной на социализацию молодого поколения и раскрытие потенциала молодого поколения на основе его творческого развития</w:t>
      </w:r>
      <w:r w:rsidR="00AE2922" w:rsidRPr="00B16EE1">
        <w:rPr>
          <w:rFonts w:ascii="Times New Roman" w:eastAsia="Calibri" w:hAnsi="Times New Roman" w:cs="Times New Roman"/>
          <w:sz w:val="28"/>
          <w:szCs w:val="28"/>
        </w:rPr>
        <w:t>, содействие занятости</w:t>
      </w:r>
      <w:r w:rsidRPr="00B16EE1">
        <w:rPr>
          <w:rFonts w:ascii="Times New Roman" w:eastAsia="Calibri" w:hAnsi="Times New Roman" w:cs="Times New Roman"/>
          <w:sz w:val="28"/>
          <w:szCs w:val="28"/>
        </w:rPr>
        <w:t>;</w:t>
      </w:r>
    </w:p>
    <w:p w:rsidR="00EF661A" w:rsidRPr="00B16EE1" w:rsidRDefault="00EF661A"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eastAsia="Calibri" w:hAnsi="Times New Roman" w:cs="Times New Roman"/>
          <w:sz w:val="28"/>
          <w:szCs w:val="28"/>
        </w:rPr>
        <w:t>- с</w:t>
      </w:r>
      <w:r w:rsidR="00AE2922" w:rsidRPr="00B16EE1">
        <w:rPr>
          <w:rFonts w:ascii="Times New Roman" w:hAnsi="Times New Roman" w:cs="Times New Roman"/>
          <w:sz w:val="28"/>
          <w:szCs w:val="28"/>
        </w:rPr>
        <w:t>овершенствование комплексной системы мер, направленной на обеспечение дополнительной социальной поддержки отдельных категорий граждан, действующей на принципах адресности и дифференцированного подхода к определению видов социальной поддержки в зависимости от конкретных жизненных обстоятельств</w:t>
      </w:r>
      <w:r w:rsidRPr="00B16EE1">
        <w:rPr>
          <w:rFonts w:ascii="Times New Roman" w:hAnsi="Times New Roman" w:cs="Times New Roman"/>
          <w:sz w:val="28"/>
          <w:szCs w:val="28"/>
        </w:rPr>
        <w:t>;</w:t>
      </w:r>
    </w:p>
    <w:p w:rsidR="00EF661A" w:rsidRPr="00B16EE1" w:rsidRDefault="00EF661A" w:rsidP="00EF661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п</w:t>
      </w:r>
      <w:r w:rsidR="00AE2922" w:rsidRPr="00B16EE1">
        <w:rPr>
          <w:rFonts w:ascii="Times New Roman" w:hAnsi="Times New Roman" w:cs="Times New Roman"/>
          <w:sz w:val="28"/>
          <w:szCs w:val="28"/>
        </w:rPr>
        <w:t>овышение уровня занятости и снижение безработицы, характеризующих развитие экономики Петропавловск-Камчатского городского округа и благополучие его жителей</w:t>
      </w:r>
      <w:r w:rsidRPr="00B16EE1">
        <w:rPr>
          <w:rFonts w:ascii="Times New Roman" w:hAnsi="Times New Roman" w:cs="Times New Roman"/>
          <w:sz w:val="28"/>
          <w:szCs w:val="28"/>
        </w:rPr>
        <w:t>;</w:t>
      </w:r>
    </w:p>
    <w:p w:rsidR="00AE2922" w:rsidRPr="00B16EE1" w:rsidRDefault="00EF661A" w:rsidP="00EF661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п</w:t>
      </w:r>
      <w:r w:rsidR="00AE2922" w:rsidRPr="00B16EE1">
        <w:rPr>
          <w:rFonts w:ascii="Times New Roman" w:hAnsi="Times New Roman" w:cs="Times New Roman"/>
          <w:sz w:val="28"/>
          <w:szCs w:val="28"/>
          <w:lang w:eastAsia="ru-RU"/>
        </w:rPr>
        <w:t>овышение доходов населения, обеспечивающ</w:t>
      </w:r>
      <w:r w:rsidR="006106AB" w:rsidRPr="00B16EE1">
        <w:rPr>
          <w:rFonts w:ascii="Times New Roman" w:hAnsi="Times New Roman" w:cs="Times New Roman"/>
          <w:sz w:val="28"/>
          <w:szCs w:val="28"/>
          <w:lang w:eastAsia="ru-RU"/>
        </w:rPr>
        <w:t>е</w:t>
      </w:r>
      <w:r w:rsidR="00AE2922" w:rsidRPr="00B16EE1">
        <w:rPr>
          <w:rFonts w:ascii="Times New Roman" w:hAnsi="Times New Roman" w:cs="Times New Roman"/>
          <w:sz w:val="28"/>
          <w:szCs w:val="28"/>
          <w:lang w:eastAsia="ru-RU"/>
        </w:rPr>
        <w:t>е жителям городского округа достаточный для полноценной жизни объем потребления материальных, культурных и духовных благ.</w:t>
      </w:r>
    </w:p>
    <w:p w:rsidR="00AE2922" w:rsidRPr="00B16EE1" w:rsidRDefault="00AE2922" w:rsidP="00AE2922">
      <w:pPr>
        <w:pStyle w:val="11"/>
        <w:rPr>
          <w:szCs w:val="28"/>
        </w:rPr>
      </w:pPr>
      <w:r w:rsidRPr="00B16EE1">
        <w:t xml:space="preserve"> </w:t>
      </w:r>
      <w:r w:rsidRPr="00B16EE1">
        <w:rPr>
          <w:szCs w:val="28"/>
        </w:rPr>
        <w:t>Целевые ориентиры:</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доля выпускников муниципальных общеобразовательных учреждений, получивших аттестат о среднем (полном) образовании, в общей численности выпускников муниципальных общеобразовательных учреждений;</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охват детей в возрасте от 5 до 18 лет образовательными программами дополнительного образования;</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ежегодный прирост среднемесячной </w:t>
      </w:r>
      <w:r w:rsidRPr="00B16EE1">
        <w:rPr>
          <w:rFonts w:ascii="Times New Roman" w:eastAsia="Symbol" w:hAnsi="Times New Roman" w:cs="Times New Roman"/>
          <w:sz w:val="28"/>
          <w:szCs w:val="28"/>
        </w:rPr>
        <w:t xml:space="preserve">номинальной начисленной </w:t>
      </w:r>
      <w:r w:rsidRPr="00B16EE1">
        <w:rPr>
          <w:rFonts w:ascii="Times New Roman" w:hAnsi="Times New Roman" w:cs="Times New Roman"/>
          <w:sz w:val="28"/>
          <w:szCs w:val="28"/>
        </w:rPr>
        <w:t>заработной платы до 5,0-6,0 %;</w:t>
      </w:r>
    </w:p>
    <w:p w:rsidR="00AE2922" w:rsidRPr="00B16EE1" w:rsidRDefault="00AE2922" w:rsidP="00AE2922">
      <w:pPr>
        <w:widowControl w:val="0"/>
        <w:autoSpaceDE w:val="0"/>
        <w:autoSpaceDN w:val="0"/>
        <w:adjustRightInd w:val="0"/>
        <w:spacing w:after="0" w:line="240" w:lineRule="auto"/>
        <w:ind w:firstLine="709"/>
        <w:jc w:val="both"/>
        <w:rPr>
          <w:rFonts w:ascii="Calibri" w:hAnsi="Calibri" w:cs="Calibri"/>
        </w:rPr>
      </w:pPr>
      <w:r w:rsidRPr="00B16EE1">
        <w:rPr>
          <w:rFonts w:ascii="Times New Roman" w:hAnsi="Times New Roman" w:cs="Times New Roman"/>
          <w:sz w:val="28"/>
          <w:szCs w:val="28"/>
        </w:rPr>
        <w:t xml:space="preserve">- повышение обеспеченности детей местами в дошкольных образовательных учреждениях </w:t>
      </w:r>
      <w:r w:rsidR="006106AB" w:rsidRPr="00B16EE1">
        <w:rPr>
          <w:rFonts w:ascii="Times New Roman" w:hAnsi="Times New Roman" w:cs="Times New Roman"/>
          <w:sz w:val="28"/>
          <w:szCs w:val="28"/>
        </w:rPr>
        <w:t>на</w:t>
      </w:r>
      <w:r w:rsidRPr="00B16EE1">
        <w:rPr>
          <w:rFonts w:ascii="Times New Roman" w:hAnsi="Times New Roman" w:cs="Times New Roman"/>
          <w:sz w:val="28"/>
          <w:szCs w:val="28"/>
        </w:rPr>
        <w:t xml:space="preserve"> 0,05 </w:t>
      </w:r>
      <w:r w:rsidR="006106AB" w:rsidRPr="00B16EE1">
        <w:rPr>
          <w:rFonts w:ascii="Times New Roman" w:hAnsi="Times New Roman" w:cs="Times New Roman"/>
          <w:sz w:val="28"/>
          <w:szCs w:val="28"/>
        </w:rPr>
        <w:t>%</w:t>
      </w:r>
      <w:r w:rsidRPr="00B16EE1">
        <w:rPr>
          <w:rFonts w:ascii="Times New Roman" w:hAnsi="Times New Roman" w:cs="Times New Roman"/>
          <w:sz w:val="28"/>
          <w:szCs w:val="28"/>
        </w:rPr>
        <w:t>;</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обеспеченность детей в возрасте от 3 до 7 лет формами дошкольного образования, 100 % от потребности;</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уровень регистрируемой безработицы в пределах 0,73-0,79</w:t>
      </w:r>
      <w:r w:rsidR="006106AB" w:rsidRPr="00B16EE1">
        <w:rPr>
          <w:rFonts w:ascii="Times New Roman" w:hAnsi="Times New Roman" w:cs="Times New Roman"/>
          <w:sz w:val="28"/>
          <w:szCs w:val="28"/>
        </w:rPr>
        <w:t xml:space="preserve"> </w:t>
      </w:r>
      <w:r w:rsidRPr="00B16EE1">
        <w:rPr>
          <w:rFonts w:ascii="Times New Roman" w:hAnsi="Times New Roman" w:cs="Times New Roman"/>
          <w:sz w:val="28"/>
          <w:szCs w:val="28"/>
        </w:rPr>
        <w:t>%;</w:t>
      </w:r>
    </w:p>
    <w:p w:rsidR="00AE2922" w:rsidRPr="00B16EE1" w:rsidRDefault="00AE2922" w:rsidP="00B0390C">
      <w:pPr>
        <w:pStyle w:val="3"/>
        <w:spacing w:before="120" w:line="240" w:lineRule="auto"/>
        <w:ind w:firstLine="709"/>
        <w:jc w:val="both"/>
        <w:rPr>
          <w:rFonts w:cs="Times New Roman"/>
        </w:rPr>
      </w:pPr>
      <w:bookmarkStart w:id="62" w:name="_Toc428884717"/>
      <w:r w:rsidRPr="00B16EE1">
        <w:rPr>
          <w:rFonts w:cs="Times New Roman"/>
        </w:rPr>
        <w:t>3.2.2 Формирование диверсифицированной конкурентоспособной экономики</w:t>
      </w:r>
      <w:bookmarkEnd w:id="62"/>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Цель – </w:t>
      </w:r>
      <w:r w:rsidR="006B46E3" w:rsidRPr="00B16EE1">
        <w:rPr>
          <w:rFonts w:ascii="Times New Roman" w:hAnsi="Times New Roman" w:cs="Times New Roman"/>
          <w:sz w:val="28"/>
          <w:szCs w:val="28"/>
        </w:rPr>
        <w:t>п</w:t>
      </w:r>
      <w:r w:rsidRPr="00B16EE1">
        <w:rPr>
          <w:rFonts w:ascii="Times New Roman" w:hAnsi="Times New Roman" w:cs="Times New Roman"/>
          <w:sz w:val="28"/>
          <w:szCs w:val="28"/>
        </w:rPr>
        <w:t xml:space="preserve">овышение уровня конкурентоспособности экономики городского округа и обеспечение устойчивого роста объемов производства. </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Ключевое значение в обеспечении высокого уровня и качества жизни населения городского округа принадлежит экономической сфере, поскольку ее эффективное функционирование и развитие способствуют привлечению инвестиций, росту объемов производства, созданию новых рабочих мест, расширению рынков сбыта, повышению покупательной способности населения. Именно поэтому органам местного самоуправления городского округа необходимо создавать благоприятные условия для эффективного функционирования и развития хозяйствующих субъектов.</w:t>
      </w:r>
    </w:p>
    <w:p w:rsidR="00AE2922" w:rsidRPr="00B16EE1" w:rsidRDefault="00AE2922" w:rsidP="00AE2922">
      <w:pPr>
        <w:spacing w:after="0" w:line="240" w:lineRule="auto"/>
        <w:ind w:firstLine="709"/>
        <w:contextualSpacing/>
        <w:jc w:val="both"/>
        <w:rPr>
          <w:rFonts w:ascii="Times New Roman" w:hAnsi="Times New Roman" w:cs="Times New Roman"/>
          <w:sz w:val="28"/>
          <w:szCs w:val="28"/>
        </w:rPr>
      </w:pPr>
      <w:r w:rsidRPr="00B16EE1">
        <w:rPr>
          <w:rFonts w:ascii="Times New Roman" w:hAnsi="Times New Roman" w:cs="Times New Roman"/>
          <w:sz w:val="28"/>
          <w:szCs w:val="28"/>
        </w:rPr>
        <w:t>Развитие экономики должно базироваться на принципах инновационного развития, технической и технологической модернизации производства, содействия развитию кластерной формы организации, государственно-частного партнерства, энергоэффективности и энергосбережения, поддержки субъектов малого и среднего предпринимательства.</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Приоритетными направлениями формирования диверсифицированной конкурентоспособной экономики Петропавловск-Камчатского городского округа на среднесрочную перспективу</w:t>
      </w:r>
      <w:r w:rsidR="006B46E3" w:rsidRPr="00B16EE1">
        <w:rPr>
          <w:rFonts w:ascii="Times New Roman" w:hAnsi="Times New Roman" w:cs="Times New Roman"/>
          <w:sz w:val="28"/>
          <w:szCs w:val="28"/>
        </w:rPr>
        <w:t xml:space="preserve"> являются</w:t>
      </w:r>
      <w:r w:rsidRPr="00B16EE1">
        <w:rPr>
          <w:rFonts w:ascii="Times New Roman" w:hAnsi="Times New Roman" w:cs="Times New Roman"/>
          <w:sz w:val="28"/>
          <w:szCs w:val="28"/>
        </w:rPr>
        <w:t>:</w:t>
      </w:r>
    </w:p>
    <w:p w:rsidR="006B46E3" w:rsidRPr="00B16EE1" w:rsidRDefault="006B46E3"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с</w:t>
      </w:r>
      <w:r w:rsidR="00AE2922" w:rsidRPr="00B16EE1">
        <w:rPr>
          <w:rFonts w:ascii="Times New Roman" w:hAnsi="Times New Roman" w:cs="Times New Roman"/>
          <w:sz w:val="28"/>
          <w:szCs w:val="28"/>
        </w:rPr>
        <w:t>оздание условий для развития малого и среднего предпринимательства в соответствии с приоритетами социально-экономического развития Петропавловск-Камчатского городского округа</w:t>
      </w:r>
      <w:r w:rsidRPr="00B16EE1">
        <w:rPr>
          <w:rFonts w:ascii="Times New Roman" w:hAnsi="Times New Roman" w:cs="Times New Roman"/>
          <w:sz w:val="28"/>
          <w:szCs w:val="28"/>
        </w:rPr>
        <w:t>;</w:t>
      </w:r>
    </w:p>
    <w:p w:rsidR="00AE2922" w:rsidRPr="00B16EE1" w:rsidRDefault="006B46E3"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п</w:t>
      </w:r>
      <w:r w:rsidR="00AE2922" w:rsidRPr="00B16EE1">
        <w:rPr>
          <w:rFonts w:ascii="Times New Roman" w:hAnsi="Times New Roman" w:cs="Times New Roman"/>
          <w:sz w:val="28"/>
          <w:szCs w:val="28"/>
        </w:rPr>
        <w:t>ривлечение инвестиций как сфера, предопределяющая успешность действий городского округа по реализации стратегических приоритетов развития и повышение инвестиционной привлекательности городского округа</w:t>
      </w:r>
      <w:r w:rsidRPr="00B16EE1">
        <w:rPr>
          <w:rFonts w:ascii="Times New Roman" w:hAnsi="Times New Roman" w:cs="Times New Roman"/>
          <w:sz w:val="28"/>
          <w:szCs w:val="28"/>
        </w:rPr>
        <w:t>;</w:t>
      </w:r>
    </w:p>
    <w:p w:rsidR="006B46E3" w:rsidRPr="00B16EE1" w:rsidRDefault="006B46E3"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с</w:t>
      </w:r>
      <w:r w:rsidR="00AE2922" w:rsidRPr="00B16EE1">
        <w:rPr>
          <w:rFonts w:ascii="Times New Roman" w:hAnsi="Times New Roman" w:cs="Times New Roman"/>
          <w:sz w:val="28"/>
          <w:szCs w:val="28"/>
        </w:rPr>
        <w:t>одействие развитию и диверсификации базовых секторов экономики, в том числе обрабатывающих производств, позволяющих преодолеть монопрофильность экономики городского округа, на основе  технической и технологической модернизации и ориентированных  на создание конкурентоспособной продукции</w:t>
      </w:r>
      <w:r w:rsidRPr="00B16EE1">
        <w:rPr>
          <w:rFonts w:ascii="Times New Roman" w:hAnsi="Times New Roman" w:cs="Times New Roman"/>
          <w:sz w:val="28"/>
          <w:szCs w:val="28"/>
        </w:rPr>
        <w:t>;</w:t>
      </w:r>
    </w:p>
    <w:p w:rsidR="006B46E3" w:rsidRPr="00B16EE1" w:rsidRDefault="006B46E3" w:rsidP="006B46E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р</w:t>
      </w:r>
      <w:r w:rsidR="00AE2922" w:rsidRPr="00B16EE1">
        <w:rPr>
          <w:rFonts w:ascii="Times New Roman" w:hAnsi="Times New Roman" w:cs="Times New Roman"/>
          <w:sz w:val="28"/>
          <w:szCs w:val="28"/>
        </w:rPr>
        <w:t>азвитие потребительского рынка и сферы услуг для удовлетворения спроса населения на качественные потребительские товары и услуги на основе обеспечения добросовестной конкуренции, доступности объектов торговли</w:t>
      </w:r>
      <w:r w:rsidRPr="00B16EE1">
        <w:rPr>
          <w:rFonts w:ascii="Times New Roman" w:hAnsi="Times New Roman" w:cs="Times New Roman"/>
          <w:sz w:val="28"/>
          <w:szCs w:val="28"/>
        </w:rPr>
        <w:t>;</w:t>
      </w:r>
    </w:p>
    <w:p w:rsidR="006B46E3" w:rsidRPr="00B16EE1" w:rsidRDefault="006B46E3" w:rsidP="00AE2922">
      <w:pPr>
        <w:widowControl w:val="0"/>
        <w:autoSpaceDE w:val="0"/>
        <w:autoSpaceDN w:val="0"/>
        <w:adjustRightInd w:val="0"/>
        <w:spacing w:after="0" w:line="240" w:lineRule="auto"/>
        <w:ind w:firstLine="709"/>
        <w:jc w:val="both"/>
        <w:rPr>
          <w:rFonts w:ascii="Times New Roman" w:hAnsi="Times New Roman" w:cs="Times New Roman"/>
          <w:bCs/>
          <w:sz w:val="28"/>
          <w:szCs w:val="28"/>
          <w:lang w:eastAsia="ar-SA"/>
        </w:rPr>
      </w:pPr>
      <w:r w:rsidRPr="00B16EE1">
        <w:rPr>
          <w:rFonts w:ascii="Times New Roman" w:hAnsi="Times New Roman" w:cs="Times New Roman"/>
          <w:sz w:val="28"/>
          <w:szCs w:val="28"/>
        </w:rPr>
        <w:t>- р</w:t>
      </w:r>
      <w:r w:rsidR="00AE2922" w:rsidRPr="00B16EE1">
        <w:rPr>
          <w:rFonts w:ascii="Times New Roman" w:hAnsi="Times New Roman" w:cs="Times New Roman"/>
          <w:sz w:val="28"/>
          <w:szCs w:val="28"/>
        </w:rPr>
        <w:t>азвитие туризма, направленного на увеличение вклада в социально-экономическое развитие Петропавловск-Камчатского городского округа и повышение</w:t>
      </w:r>
      <w:r w:rsidR="00AE2922" w:rsidRPr="00B16EE1">
        <w:rPr>
          <w:rFonts w:ascii="Times New Roman" w:hAnsi="Times New Roman" w:cs="Times New Roman"/>
          <w:bCs/>
          <w:sz w:val="28"/>
          <w:szCs w:val="28"/>
          <w:lang w:eastAsia="ar-SA"/>
        </w:rPr>
        <w:t xml:space="preserve"> качества жизни населения</w:t>
      </w:r>
      <w:r w:rsidRPr="00B16EE1">
        <w:rPr>
          <w:rFonts w:ascii="Times New Roman" w:hAnsi="Times New Roman" w:cs="Times New Roman"/>
          <w:bCs/>
          <w:sz w:val="28"/>
          <w:szCs w:val="28"/>
          <w:lang w:eastAsia="ar-SA"/>
        </w:rPr>
        <w:t>;</w:t>
      </w:r>
    </w:p>
    <w:p w:rsidR="00AE2922" w:rsidRPr="00B16EE1" w:rsidRDefault="006B46E3"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lang w:eastAsia="ar-SA"/>
        </w:rPr>
        <w:t>- т</w:t>
      </w:r>
      <w:r w:rsidR="00AE2922" w:rsidRPr="00B16EE1">
        <w:rPr>
          <w:rFonts w:ascii="Times New Roman" w:hAnsi="Times New Roman" w:cs="Times New Roman"/>
          <w:sz w:val="28"/>
          <w:szCs w:val="28"/>
        </w:rPr>
        <w:t>ранспорт</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 xml:space="preserve"> реализация проекта «Развитие </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транзитного морского порта г. Петропавловск-Камчатский».</w:t>
      </w:r>
    </w:p>
    <w:p w:rsidR="00AE2922" w:rsidRPr="00B16EE1" w:rsidRDefault="00AE2922" w:rsidP="00AE2922">
      <w:pPr>
        <w:spacing w:after="0" w:line="240" w:lineRule="auto"/>
        <w:ind w:firstLine="709"/>
        <w:contextualSpacing/>
        <w:jc w:val="both"/>
        <w:rPr>
          <w:rFonts w:ascii="Times New Roman" w:hAnsi="Times New Roman" w:cs="Times New Roman"/>
          <w:sz w:val="28"/>
          <w:szCs w:val="28"/>
        </w:rPr>
      </w:pPr>
      <w:r w:rsidRPr="00B16EE1">
        <w:rPr>
          <w:rFonts w:ascii="Times New Roman" w:hAnsi="Times New Roman" w:cs="Times New Roman"/>
          <w:sz w:val="28"/>
          <w:szCs w:val="28"/>
        </w:rPr>
        <w:t>Наиболее важными аспектами развития экономического потенциала городского округа выступают сферы привлечения инвестиций и поддержка малого и среднего предпринимательства. Именно малый и средний бизнес рассматривается как новая опорная точка роста социально-экономического развития городского округа. Политика по развитию данных направлений является для городского округа актуальным направлением - требуется решать комплексные задачи по созданию в городском округе благоприятных условий.</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Целевые ориентиры:</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рост объема отгруженных товаров собственного производства и выполненных работ собственными силами, %;</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рост объема инвестиций в основной капитал, %;</w:t>
      </w:r>
    </w:p>
    <w:p w:rsidR="006B46E3"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w:t>
      </w:r>
      <w:r w:rsidR="006B46E3" w:rsidRPr="00B16EE1">
        <w:rPr>
          <w:rFonts w:ascii="Times New Roman" w:hAnsi="Times New Roman" w:cs="Times New Roman"/>
          <w:sz w:val="28"/>
          <w:szCs w:val="28"/>
        </w:rPr>
        <w:t xml:space="preserve"> </w:t>
      </w:r>
      <w:r w:rsidRPr="00B16EE1">
        <w:rPr>
          <w:rFonts w:ascii="Times New Roman" w:hAnsi="Times New Roman" w:cs="Times New Roman"/>
          <w:sz w:val="28"/>
          <w:szCs w:val="28"/>
        </w:rPr>
        <w:t>рост численности малого и среднего предпринимательства, ед. на 10 тысяч населения городского округа;</w:t>
      </w:r>
    </w:p>
    <w:p w:rsidR="00AE2922" w:rsidRPr="00B16EE1" w:rsidRDefault="006B46E3"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увеличение оборота розничной торговли на душу населения, %;</w:t>
      </w:r>
    </w:p>
    <w:p w:rsidR="00AE2922" w:rsidRPr="00B16EE1" w:rsidRDefault="00AE2922" w:rsidP="00B0390C">
      <w:pPr>
        <w:pStyle w:val="3"/>
        <w:spacing w:before="120" w:line="240" w:lineRule="auto"/>
        <w:ind w:firstLine="709"/>
        <w:jc w:val="both"/>
        <w:rPr>
          <w:rFonts w:cs="Times New Roman"/>
        </w:rPr>
      </w:pPr>
      <w:bookmarkStart w:id="63" w:name="_Toc428884718"/>
      <w:r w:rsidRPr="00B16EE1">
        <w:rPr>
          <w:rFonts w:cs="Times New Roman"/>
        </w:rPr>
        <w:t>3.2.3 Развитие городской среды, комфортной для жизни и хозяйственной деятельности</w:t>
      </w:r>
      <w:bookmarkEnd w:id="63"/>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 xml:space="preserve">Цель – формирование благоприятной городской среды, обеспечивающей удовлетворение потребностей его жителей в комфорте и безопасности жизнедеятельности и </w:t>
      </w:r>
      <w:r w:rsidRPr="00B16EE1">
        <w:rPr>
          <w:rFonts w:ascii="Times New Roman" w:hAnsi="Times New Roman" w:cs="Times New Roman"/>
          <w:sz w:val="28"/>
          <w:szCs w:val="28"/>
        </w:rPr>
        <w:t>отвечающего потребностям региональной столицы.</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качестве направлений, обеспечивающих формирование городского пространства, рассматриваются:</w:t>
      </w:r>
    </w:p>
    <w:p w:rsidR="00AE2922" w:rsidRPr="00B16EE1" w:rsidRDefault="006B46E3" w:rsidP="00AE2922">
      <w:pPr>
        <w:pStyle w:val="11"/>
        <w:rPr>
          <w:szCs w:val="28"/>
        </w:rPr>
      </w:pPr>
      <w:r w:rsidRPr="00B16EE1">
        <w:rPr>
          <w:bCs/>
        </w:rPr>
        <w:t>- о</w:t>
      </w:r>
      <w:r w:rsidR="002F1169" w:rsidRPr="00B16EE1">
        <w:rPr>
          <w:bCs/>
        </w:rPr>
        <w:t>б</w:t>
      </w:r>
      <w:r w:rsidR="00AE2922" w:rsidRPr="00B16EE1">
        <w:t xml:space="preserve">еспечение устойчивого градостроительного развития территории             </w:t>
      </w:r>
      <w:r w:rsidR="00AE2922" w:rsidRPr="00B16EE1">
        <w:rPr>
          <w:szCs w:val="28"/>
        </w:rPr>
        <w:t>городского округа, совершенствование архитектурного облика и городского ландшафта</w:t>
      </w:r>
      <w:r w:rsidRPr="00B16EE1">
        <w:rPr>
          <w:szCs w:val="28"/>
        </w:rPr>
        <w:t>;</w:t>
      </w:r>
    </w:p>
    <w:p w:rsidR="006B46E3" w:rsidRPr="00B16EE1" w:rsidRDefault="006B46E3" w:rsidP="006B46E3">
      <w:pPr>
        <w:pStyle w:val="11"/>
        <w:rPr>
          <w:szCs w:val="28"/>
        </w:rPr>
      </w:pPr>
      <w:r w:rsidRPr="00B16EE1">
        <w:rPr>
          <w:szCs w:val="28"/>
        </w:rPr>
        <w:t>- р</w:t>
      </w:r>
      <w:r w:rsidR="00AE2922" w:rsidRPr="00B16EE1">
        <w:rPr>
          <w:bCs/>
          <w:szCs w:val="28"/>
        </w:rPr>
        <w:t>азвитие жилищного строительства</w:t>
      </w:r>
      <w:r w:rsidR="00AE2922" w:rsidRPr="00B16EE1">
        <w:rPr>
          <w:szCs w:val="28"/>
        </w:rPr>
        <w:t>, направленное на преодоление дефицита и повышение доступности жилья за счет разнообразия форм жилой застройки, отвечающей предпочтениям и платежеспособному спросу различных групп населения</w:t>
      </w:r>
      <w:r w:rsidRPr="00B16EE1">
        <w:rPr>
          <w:szCs w:val="28"/>
        </w:rPr>
        <w:t>;</w:t>
      </w:r>
    </w:p>
    <w:p w:rsidR="006B46E3" w:rsidRPr="00B16EE1" w:rsidRDefault="006B46E3" w:rsidP="006B46E3">
      <w:pPr>
        <w:pStyle w:val="11"/>
        <w:rPr>
          <w:szCs w:val="28"/>
        </w:rPr>
      </w:pPr>
      <w:r w:rsidRPr="00B16EE1">
        <w:rPr>
          <w:szCs w:val="28"/>
        </w:rPr>
        <w:t>- п</w:t>
      </w:r>
      <w:r w:rsidR="00AE2922" w:rsidRPr="00B16EE1">
        <w:rPr>
          <w:szCs w:val="28"/>
        </w:rPr>
        <w:t>овышение комфорта и безопасности существующего жилищного фонда</w:t>
      </w:r>
      <w:r w:rsidRPr="00B16EE1">
        <w:rPr>
          <w:szCs w:val="28"/>
        </w:rPr>
        <w:t>, э</w:t>
      </w:r>
      <w:r w:rsidR="00AE2922" w:rsidRPr="00B16EE1">
        <w:rPr>
          <w:szCs w:val="28"/>
        </w:rPr>
        <w:t>ффективное управление жилищным фондом</w:t>
      </w:r>
      <w:r w:rsidRPr="00B16EE1">
        <w:rPr>
          <w:szCs w:val="28"/>
        </w:rPr>
        <w:t>, р</w:t>
      </w:r>
      <w:r w:rsidR="00AE2922" w:rsidRPr="00B16EE1">
        <w:rPr>
          <w:bCs/>
          <w:szCs w:val="28"/>
        </w:rPr>
        <w:t xml:space="preserve">азвитие в сфере жилищного хозяйства городского округа </w:t>
      </w:r>
      <w:r w:rsidR="00AE2922" w:rsidRPr="00B16EE1">
        <w:rPr>
          <w:szCs w:val="28"/>
        </w:rPr>
        <w:t>конкуренции и инвестиционной привлекательности</w:t>
      </w:r>
      <w:r w:rsidRPr="00B16EE1">
        <w:rPr>
          <w:szCs w:val="28"/>
        </w:rPr>
        <w:t>;</w:t>
      </w:r>
    </w:p>
    <w:p w:rsidR="006B46E3" w:rsidRPr="00B16EE1" w:rsidRDefault="006B46E3" w:rsidP="006B46E3">
      <w:pPr>
        <w:pStyle w:val="11"/>
        <w:rPr>
          <w:szCs w:val="28"/>
        </w:rPr>
      </w:pPr>
      <w:r w:rsidRPr="00B16EE1">
        <w:rPr>
          <w:szCs w:val="28"/>
        </w:rPr>
        <w:t>- м</w:t>
      </w:r>
      <w:r w:rsidR="00AE2922" w:rsidRPr="00B16EE1">
        <w:rPr>
          <w:bCs/>
          <w:szCs w:val="28"/>
        </w:rPr>
        <w:t>одернизация коммунальных систем городского округа: р</w:t>
      </w:r>
      <w:r w:rsidR="00AE2922" w:rsidRPr="00B16EE1">
        <w:rPr>
          <w:szCs w:val="28"/>
        </w:rPr>
        <w:t>азвитие объектов инженерного обеспечения ЖКХ - обеспечение качественного и надежного водоснабжения и водоотведения, тепло- и электроснабжения для потребителей</w:t>
      </w:r>
      <w:r w:rsidRPr="00B16EE1">
        <w:rPr>
          <w:szCs w:val="28"/>
        </w:rPr>
        <w:t>;</w:t>
      </w:r>
    </w:p>
    <w:p w:rsidR="006B46E3" w:rsidRPr="00B16EE1" w:rsidRDefault="006B46E3" w:rsidP="006B46E3">
      <w:pPr>
        <w:pStyle w:val="11"/>
        <w:rPr>
          <w:szCs w:val="28"/>
        </w:rPr>
      </w:pPr>
      <w:r w:rsidRPr="00B16EE1">
        <w:rPr>
          <w:szCs w:val="28"/>
        </w:rPr>
        <w:t>- р</w:t>
      </w:r>
      <w:r w:rsidR="00AE2922" w:rsidRPr="00B16EE1">
        <w:rPr>
          <w:szCs w:val="28"/>
        </w:rPr>
        <w:t xml:space="preserve">азвитие транспортной и </w:t>
      </w:r>
      <w:r w:rsidR="00AE2922" w:rsidRPr="00B16EE1">
        <w:rPr>
          <w:bCs/>
          <w:szCs w:val="28"/>
        </w:rPr>
        <w:t xml:space="preserve">улично-дорожной инфраструктуры, </w:t>
      </w:r>
      <w:r w:rsidR="00AE2922" w:rsidRPr="00B16EE1">
        <w:rPr>
          <w:szCs w:val="28"/>
        </w:rPr>
        <w:t>как резерва для будущего развития города</w:t>
      </w:r>
      <w:r w:rsidRPr="00B16EE1">
        <w:rPr>
          <w:szCs w:val="28"/>
        </w:rPr>
        <w:t>,</w:t>
      </w:r>
      <w:r w:rsidR="00AE2922" w:rsidRPr="00B16EE1">
        <w:rPr>
          <w:szCs w:val="28"/>
        </w:rPr>
        <w:t xml:space="preserve"> </w:t>
      </w:r>
      <w:r w:rsidRPr="00B16EE1">
        <w:rPr>
          <w:szCs w:val="28"/>
        </w:rPr>
        <w:t>у</w:t>
      </w:r>
      <w:r w:rsidR="00AE2922" w:rsidRPr="00B16EE1">
        <w:rPr>
          <w:szCs w:val="28"/>
        </w:rPr>
        <w:t>лучшение качества и безопасности перевозок транспортом общего пользования</w:t>
      </w:r>
      <w:r w:rsidRPr="00B16EE1">
        <w:rPr>
          <w:szCs w:val="28"/>
        </w:rPr>
        <w:t>;</w:t>
      </w:r>
    </w:p>
    <w:p w:rsidR="006B46E3" w:rsidRPr="00B16EE1" w:rsidRDefault="006B46E3" w:rsidP="006B46E3">
      <w:pPr>
        <w:pStyle w:val="11"/>
        <w:rPr>
          <w:bCs/>
          <w:szCs w:val="28"/>
        </w:rPr>
      </w:pPr>
      <w:r w:rsidRPr="00B16EE1">
        <w:rPr>
          <w:szCs w:val="28"/>
        </w:rPr>
        <w:t>- о</w:t>
      </w:r>
      <w:r w:rsidR="00AE2922" w:rsidRPr="00B16EE1">
        <w:rPr>
          <w:szCs w:val="28"/>
        </w:rPr>
        <w:t>птимизация системы сбора и переработки твердых бытовых отходов и промышленных отходов, обеспечивающая экологическую безопасность</w:t>
      </w:r>
      <w:r w:rsidRPr="00B16EE1">
        <w:rPr>
          <w:szCs w:val="28"/>
        </w:rPr>
        <w:t>, п</w:t>
      </w:r>
      <w:r w:rsidR="00AE2922" w:rsidRPr="00B16EE1">
        <w:rPr>
          <w:bCs/>
          <w:szCs w:val="28"/>
        </w:rPr>
        <w:t>овышение качества окружающей среды</w:t>
      </w:r>
      <w:r w:rsidRPr="00B16EE1">
        <w:rPr>
          <w:bCs/>
          <w:szCs w:val="28"/>
        </w:rPr>
        <w:t>;</w:t>
      </w:r>
    </w:p>
    <w:p w:rsidR="00AE2922" w:rsidRPr="00B16EE1" w:rsidRDefault="006B46E3" w:rsidP="006B46E3">
      <w:pPr>
        <w:pStyle w:val="11"/>
        <w:rPr>
          <w:szCs w:val="28"/>
        </w:rPr>
      </w:pPr>
      <w:r w:rsidRPr="00B16EE1">
        <w:rPr>
          <w:bCs/>
          <w:szCs w:val="28"/>
        </w:rPr>
        <w:t>- ф</w:t>
      </w:r>
      <w:r w:rsidR="00AE2922" w:rsidRPr="00B16EE1">
        <w:rPr>
          <w:szCs w:val="28"/>
        </w:rPr>
        <w:t>ормирование общественно безопасной среды проживания через создание условий для эффективного взаимодействия государственных, муниципальных, общественных организаций и правоохранительных органов по о</w:t>
      </w:r>
      <w:r w:rsidR="00AE2922" w:rsidRPr="00B16EE1">
        <w:rPr>
          <w:bCs/>
          <w:szCs w:val="28"/>
        </w:rPr>
        <w:t xml:space="preserve">беспечению охраны общественного порядка, профилактики правонарушений, защиты населения от чрезвычайных ситуаций. </w:t>
      </w:r>
    </w:p>
    <w:p w:rsidR="00AE2922" w:rsidRPr="00B16EE1" w:rsidRDefault="00AE2922" w:rsidP="00AE2922">
      <w:pPr>
        <w:widowControl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 xml:space="preserve">Целевые ориентиры: </w:t>
      </w:r>
    </w:p>
    <w:p w:rsidR="00AE2922" w:rsidRPr="00B16EE1" w:rsidRDefault="00AE2922" w:rsidP="00AE2922">
      <w:pPr>
        <w:widowControl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 доля площади территории городского округа, на которую подготовлены проекты планировок, %;</w:t>
      </w:r>
    </w:p>
    <w:p w:rsidR="00AE2922" w:rsidRPr="00B16EE1" w:rsidRDefault="00AE2922" w:rsidP="00AE2922">
      <w:pPr>
        <w:widowControl w:val="0"/>
        <w:tabs>
          <w:tab w:val="num" w:pos="108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обеспеченность населения жильем, кв.м общей площади на душу населения (до 25,53 кв. м на чел.);</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ввод в эксплуатацию жилья, кв. м на 1 чел;</w:t>
      </w:r>
    </w:p>
    <w:p w:rsidR="00AE2922" w:rsidRPr="00B16EE1" w:rsidRDefault="00AE2922" w:rsidP="00AE2922">
      <w:pPr>
        <w:widowControl w:val="0"/>
        <w:tabs>
          <w:tab w:val="num" w:pos="108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доля ветхого жилья в общей площади жилого фонда, %;</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доля инженерных сетей, нуждающихся в замене: водопровод, водоотведение, теплосети, ливневая канализация, %;</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удельный вес площади дорог</w:t>
      </w:r>
      <w:r w:rsidR="0059461C" w:rsidRPr="00B16EE1">
        <w:rPr>
          <w:rFonts w:ascii="Times New Roman" w:hAnsi="Times New Roman" w:cs="Times New Roman"/>
          <w:sz w:val="28"/>
          <w:szCs w:val="28"/>
        </w:rPr>
        <w:t>,</w:t>
      </w:r>
      <w:r w:rsidRPr="00B16EE1">
        <w:rPr>
          <w:rFonts w:ascii="Times New Roman" w:hAnsi="Times New Roman" w:cs="Times New Roman"/>
          <w:sz w:val="28"/>
          <w:szCs w:val="28"/>
        </w:rPr>
        <w:t xml:space="preserve"> соответствующей нормативам, в общей площади дорог, %;</w:t>
      </w:r>
    </w:p>
    <w:p w:rsidR="00AE2922" w:rsidRPr="00B16EE1" w:rsidRDefault="00AE2922" w:rsidP="00AE2922">
      <w:pPr>
        <w:widowControl w:val="0"/>
        <w:autoSpaceDE w:val="0"/>
        <w:autoSpaceDN w:val="0"/>
        <w:adjustRightInd w:val="0"/>
        <w:spacing w:after="0" w:line="240" w:lineRule="auto"/>
        <w:ind w:firstLine="709"/>
        <w:rPr>
          <w:rFonts w:ascii="Times New Roman" w:hAnsi="Times New Roman" w:cs="Times New Roman"/>
          <w:sz w:val="28"/>
          <w:szCs w:val="28"/>
        </w:rPr>
      </w:pPr>
      <w:r w:rsidRPr="00B16EE1">
        <w:rPr>
          <w:rFonts w:ascii="Times New Roman" w:hAnsi="Times New Roman" w:cs="Times New Roman"/>
          <w:sz w:val="28"/>
          <w:szCs w:val="28"/>
        </w:rPr>
        <w:t>- пассажиропоток общественного транспорта, тыс. чел./год;</w:t>
      </w:r>
    </w:p>
    <w:p w:rsidR="00AE2922" w:rsidRPr="00B16EE1" w:rsidRDefault="00AE2922" w:rsidP="00AE2922">
      <w:pPr>
        <w:widowControl w:val="0"/>
        <w:autoSpaceDE w:val="0"/>
        <w:autoSpaceDN w:val="0"/>
        <w:adjustRightInd w:val="0"/>
        <w:spacing w:after="0" w:line="240" w:lineRule="auto"/>
        <w:ind w:firstLine="709"/>
        <w:rPr>
          <w:rFonts w:ascii="Times New Roman" w:hAnsi="Times New Roman" w:cs="Times New Roman"/>
          <w:sz w:val="28"/>
          <w:szCs w:val="28"/>
        </w:rPr>
      </w:pPr>
      <w:r w:rsidRPr="00B16EE1">
        <w:rPr>
          <w:rFonts w:ascii="Times New Roman" w:hAnsi="Times New Roman" w:cs="Times New Roman"/>
          <w:sz w:val="28"/>
          <w:szCs w:val="28"/>
        </w:rPr>
        <w:t>- время ожидания городского транспорта, мин.</w:t>
      </w:r>
    </w:p>
    <w:p w:rsidR="00AE2922" w:rsidRPr="00B16EE1" w:rsidRDefault="00AE2922" w:rsidP="00B0390C">
      <w:pPr>
        <w:pStyle w:val="3"/>
        <w:spacing w:before="120" w:line="240" w:lineRule="auto"/>
        <w:ind w:firstLine="709"/>
        <w:jc w:val="both"/>
        <w:rPr>
          <w:rFonts w:cs="Times New Roman"/>
        </w:rPr>
      </w:pPr>
      <w:bookmarkStart w:id="64" w:name="_Toc428884719"/>
      <w:r w:rsidRPr="00B16EE1">
        <w:rPr>
          <w:rFonts w:cs="Times New Roman"/>
        </w:rPr>
        <w:t>3.2.4 Эффективное общественное и муниципальное управление</w:t>
      </w:r>
      <w:bookmarkEnd w:id="64"/>
    </w:p>
    <w:p w:rsidR="00AE2922" w:rsidRPr="00B16EE1" w:rsidRDefault="00AE2922" w:rsidP="00AE2922">
      <w:pPr>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Цель – повышение эффективности муниципального управления на основе оптимизации бюджетных процессов, активизации кадрового потенциала органов местного самоуправления и создания условий для участия населения в осуществлении местного самоуправления.</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Успешная реализация программных мероприятий невозможна без эффективного муниципального управления, обеспечивающего самодостаточность местного бюджета, результативность бюджетных расходов, повышение образовательного уровня и профессиональной компетенции муниципальных </w:t>
      </w:r>
      <w:r w:rsidR="0059461C" w:rsidRPr="00B16EE1">
        <w:rPr>
          <w:rFonts w:ascii="Times New Roman" w:hAnsi="Times New Roman" w:cs="Times New Roman"/>
          <w:sz w:val="28"/>
          <w:szCs w:val="28"/>
        </w:rPr>
        <w:t>служащих</w:t>
      </w:r>
      <w:r w:rsidRPr="00B16EE1">
        <w:rPr>
          <w:rFonts w:ascii="Times New Roman" w:hAnsi="Times New Roman" w:cs="Times New Roman"/>
          <w:sz w:val="28"/>
          <w:szCs w:val="28"/>
        </w:rPr>
        <w:t>, открытость органов местного самоуправления для населения и бизнеса, развитие межмуниципального сотрудничества, активного использования новых информационных технологий в муниципальном управлении.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Направлениями повышения эффективности муниципального управления Петропавловск-Камчатского городского округа являются:</w:t>
      </w:r>
    </w:p>
    <w:p w:rsidR="0059461C" w:rsidRPr="00B16EE1" w:rsidRDefault="0059461C"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rPr>
        <w:t>- р</w:t>
      </w:r>
      <w:r w:rsidR="00AE2922" w:rsidRPr="00B16EE1">
        <w:rPr>
          <w:rFonts w:ascii="Times New Roman" w:hAnsi="Times New Roman" w:cs="Times New Roman"/>
          <w:bCs/>
          <w:sz w:val="28"/>
          <w:szCs w:val="28"/>
        </w:rPr>
        <w:t>азвитие муниципальных финансов</w:t>
      </w:r>
      <w:r w:rsidR="00AE2922" w:rsidRPr="00B16EE1">
        <w:rPr>
          <w:rFonts w:ascii="Times New Roman" w:hAnsi="Times New Roman" w:cs="Times New Roman"/>
          <w:sz w:val="28"/>
          <w:szCs w:val="28"/>
        </w:rPr>
        <w:t>: мобилизация доходного потенциала городского округа и обеспечение результативного бюджетирования</w:t>
      </w:r>
      <w:r w:rsidRPr="00B16EE1">
        <w:rPr>
          <w:rFonts w:ascii="Times New Roman" w:hAnsi="Times New Roman" w:cs="Times New Roman"/>
          <w:sz w:val="28"/>
          <w:szCs w:val="28"/>
        </w:rPr>
        <w:t>;</w:t>
      </w:r>
    </w:p>
    <w:p w:rsidR="0059461C" w:rsidRPr="00B16EE1" w:rsidRDefault="0059461C"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э</w:t>
      </w:r>
      <w:r w:rsidR="00AE2922" w:rsidRPr="00B16EE1">
        <w:rPr>
          <w:rFonts w:ascii="Times New Roman" w:hAnsi="Times New Roman" w:cs="Times New Roman"/>
          <w:bCs/>
          <w:sz w:val="28"/>
          <w:szCs w:val="28"/>
        </w:rPr>
        <w:t>ффективное управление муниципальной собственностью</w:t>
      </w:r>
      <w:r w:rsidR="00AE2922" w:rsidRPr="00B16EE1">
        <w:rPr>
          <w:rFonts w:ascii="Times New Roman" w:hAnsi="Times New Roman" w:cs="Times New Roman"/>
          <w:sz w:val="28"/>
          <w:szCs w:val="28"/>
        </w:rPr>
        <w:t xml:space="preserve"> как одним из важнейших элементов экономической основы местного самоуправления</w:t>
      </w:r>
      <w:r w:rsidRPr="00B16EE1">
        <w:rPr>
          <w:rFonts w:ascii="Times New Roman" w:hAnsi="Times New Roman" w:cs="Times New Roman"/>
          <w:sz w:val="28"/>
          <w:szCs w:val="28"/>
        </w:rPr>
        <w:t>;</w:t>
      </w:r>
    </w:p>
    <w:p w:rsidR="0059461C" w:rsidRPr="00B16EE1" w:rsidRDefault="0059461C"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ф</w:t>
      </w:r>
      <w:r w:rsidR="00AE2922" w:rsidRPr="00B16EE1">
        <w:rPr>
          <w:rFonts w:ascii="Times New Roman" w:hAnsi="Times New Roman" w:cs="Times New Roman"/>
          <w:bCs/>
          <w:sz w:val="28"/>
          <w:szCs w:val="28"/>
        </w:rPr>
        <w:t>ормирование и развитие кадрового потенциала органов местного самоуправления</w:t>
      </w:r>
      <w:r w:rsidR="00AE2922" w:rsidRPr="00B16EE1">
        <w:rPr>
          <w:rFonts w:ascii="Times New Roman" w:hAnsi="Times New Roman" w:cs="Times New Roman"/>
          <w:sz w:val="28"/>
          <w:szCs w:val="28"/>
        </w:rPr>
        <w:t>, в том числе развитие механизмов повышения уровня профессионализма и компетенции муниципальных служащих</w:t>
      </w:r>
      <w:r w:rsidRPr="00B16EE1">
        <w:rPr>
          <w:rFonts w:ascii="Times New Roman" w:hAnsi="Times New Roman" w:cs="Times New Roman"/>
          <w:sz w:val="28"/>
          <w:szCs w:val="28"/>
        </w:rPr>
        <w:t>;</w:t>
      </w:r>
    </w:p>
    <w:p w:rsidR="0059461C" w:rsidRPr="00B16EE1" w:rsidRDefault="0059461C"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р</w:t>
      </w:r>
      <w:r w:rsidR="00AE2922" w:rsidRPr="00B16EE1">
        <w:rPr>
          <w:rFonts w:ascii="Times New Roman" w:hAnsi="Times New Roman" w:cs="Times New Roman"/>
          <w:bCs/>
          <w:sz w:val="28"/>
          <w:szCs w:val="28"/>
        </w:rPr>
        <w:t>азвитие межмуниципального сотрудничества</w:t>
      </w:r>
      <w:r w:rsidR="00AE2922" w:rsidRPr="00B16EE1">
        <w:rPr>
          <w:rFonts w:ascii="Times New Roman" w:hAnsi="Times New Roman" w:cs="Times New Roman"/>
          <w:sz w:val="28"/>
          <w:szCs w:val="28"/>
        </w:rPr>
        <w:t xml:space="preserve"> с муниципальными образованиями Камчатского края и других субъектов Российской Федерации, зарубежья</w:t>
      </w:r>
      <w:r w:rsidRPr="00B16EE1">
        <w:rPr>
          <w:rFonts w:ascii="Times New Roman" w:hAnsi="Times New Roman" w:cs="Times New Roman"/>
          <w:sz w:val="28"/>
          <w:szCs w:val="28"/>
        </w:rPr>
        <w:t>;</w:t>
      </w:r>
    </w:p>
    <w:p w:rsidR="0059461C" w:rsidRPr="00B16EE1" w:rsidRDefault="0059461C" w:rsidP="00AE2922">
      <w:pPr>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sz w:val="28"/>
          <w:szCs w:val="28"/>
        </w:rPr>
        <w:t>- о</w:t>
      </w:r>
      <w:r w:rsidR="00AE2922" w:rsidRPr="00B16EE1">
        <w:rPr>
          <w:rFonts w:ascii="Times New Roman" w:hAnsi="Times New Roman" w:cs="Times New Roman"/>
          <w:bCs/>
          <w:sz w:val="28"/>
          <w:szCs w:val="28"/>
        </w:rPr>
        <w:t>рганизация взаимодействия органов местного самоуправления с населением, бизнесом и научными учреждениями</w:t>
      </w:r>
      <w:r w:rsidRPr="00B16EE1">
        <w:rPr>
          <w:rFonts w:ascii="Times New Roman" w:hAnsi="Times New Roman" w:cs="Times New Roman"/>
          <w:bCs/>
          <w:sz w:val="28"/>
          <w:szCs w:val="28"/>
        </w:rPr>
        <w:t>;</w:t>
      </w:r>
    </w:p>
    <w:p w:rsidR="00AE2922" w:rsidRPr="00B16EE1" w:rsidRDefault="0059461C" w:rsidP="00AE2922">
      <w:pPr>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 и</w:t>
      </w:r>
      <w:r w:rsidR="00AE2922" w:rsidRPr="00B16EE1">
        <w:rPr>
          <w:rFonts w:ascii="Times New Roman" w:hAnsi="Times New Roman" w:cs="Times New Roman"/>
          <w:bCs/>
          <w:sz w:val="28"/>
          <w:szCs w:val="28"/>
        </w:rPr>
        <w:t>нформатизация управленческих процессов.</w:t>
      </w:r>
    </w:p>
    <w:p w:rsidR="00AE2922" w:rsidRPr="00B16EE1" w:rsidRDefault="00AE2922" w:rsidP="00AE2922">
      <w:pPr>
        <w:tabs>
          <w:tab w:val="left" w:pos="108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rPr>
        <w:t>Целевые ориентиры:</w:t>
      </w:r>
    </w:p>
    <w:p w:rsidR="00AE2922" w:rsidRPr="00B16EE1" w:rsidRDefault="00AE2922" w:rsidP="00AE2922">
      <w:pPr>
        <w:widowControl w:val="0"/>
        <w:tabs>
          <w:tab w:val="left" w:pos="108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обеспечение роста собственных доходов бюджета Петропавловск-Камчатского городского округа, %;</w:t>
      </w:r>
    </w:p>
    <w:p w:rsidR="00AE2922" w:rsidRPr="00B16EE1" w:rsidRDefault="00AE2922" w:rsidP="00AE2922">
      <w:pPr>
        <w:widowControl w:val="0"/>
        <w:tabs>
          <w:tab w:val="left" w:pos="108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обеспечение роста расходов бюджета на социальную сферу в 1,2 раза;</w:t>
      </w:r>
    </w:p>
    <w:p w:rsidR="00AE2922" w:rsidRPr="00B16EE1" w:rsidRDefault="00AE2922" w:rsidP="00AE2922">
      <w:pPr>
        <w:widowControl w:val="0"/>
        <w:tabs>
          <w:tab w:val="left" w:pos="108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обеспечение формирования бездефицитного бюджета;</w:t>
      </w:r>
    </w:p>
    <w:p w:rsidR="00AE2922" w:rsidRPr="00B16EE1" w:rsidRDefault="00AE2922" w:rsidP="00AE2922">
      <w:pPr>
        <w:widowControl w:val="0"/>
        <w:tabs>
          <w:tab w:val="left" w:pos="108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доля населения городского округа, удовлетворенная деятельностью органов местного самоуправления, %.</w:t>
      </w:r>
    </w:p>
    <w:p w:rsidR="00AE2922" w:rsidRDefault="00AE2922"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Pr="00B16EE1"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AE2922" w:rsidRPr="00B16EE1" w:rsidRDefault="00171CBB" w:rsidP="00F4741A">
      <w:pPr>
        <w:pStyle w:val="1"/>
        <w:spacing w:before="0" w:line="240" w:lineRule="auto"/>
        <w:jc w:val="center"/>
        <w:rPr>
          <w:sz w:val="28"/>
        </w:rPr>
      </w:pPr>
      <w:bookmarkStart w:id="65" w:name="_Toc428884720"/>
      <w:r w:rsidRPr="00B16EE1">
        <w:rPr>
          <w:sz w:val="28"/>
        </w:rPr>
        <w:t xml:space="preserve">Раздел </w:t>
      </w:r>
      <w:r w:rsidR="00AE2922" w:rsidRPr="00B16EE1">
        <w:rPr>
          <w:sz w:val="28"/>
        </w:rPr>
        <w:t>4. Цели, задачи и приоритеты</w:t>
      </w:r>
      <w:r w:rsidR="00F4741A">
        <w:rPr>
          <w:sz w:val="28"/>
        </w:rPr>
        <w:t xml:space="preserve"> </w:t>
      </w:r>
      <w:bookmarkStart w:id="66" w:name="_Toc424812079"/>
      <w:bookmarkStart w:id="67" w:name="_Toc425409884"/>
      <w:bookmarkStart w:id="68" w:name="_Toc425433783"/>
      <w:r w:rsidR="00AE2922" w:rsidRPr="00B16EE1">
        <w:rPr>
          <w:sz w:val="28"/>
        </w:rPr>
        <w:t>социально-экономического развития Петропавловск-Камчатского городского округа на 2015-2019 годы</w:t>
      </w:r>
      <w:bookmarkEnd w:id="65"/>
      <w:bookmarkEnd w:id="66"/>
      <w:bookmarkEnd w:id="67"/>
      <w:bookmarkEnd w:id="68"/>
    </w:p>
    <w:p w:rsidR="00AE2922" w:rsidRPr="00B16EE1" w:rsidRDefault="00AE2922" w:rsidP="00B0390C">
      <w:pPr>
        <w:pStyle w:val="20"/>
        <w:spacing w:before="0" w:after="0"/>
        <w:ind w:left="0" w:firstLine="709"/>
        <w:jc w:val="both"/>
        <w:rPr>
          <w:sz w:val="28"/>
        </w:rPr>
      </w:pPr>
      <w:bookmarkStart w:id="69" w:name="_Toc428884721"/>
      <w:r w:rsidRPr="00B16EE1">
        <w:rPr>
          <w:sz w:val="28"/>
        </w:rPr>
        <w:t>4.1</w:t>
      </w:r>
      <w:r w:rsidR="00B0390C" w:rsidRPr="00B16EE1">
        <w:rPr>
          <w:sz w:val="28"/>
        </w:rPr>
        <w:t>.</w:t>
      </w:r>
      <w:r w:rsidRPr="00B16EE1">
        <w:rPr>
          <w:sz w:val="28"/>
        </w:rPr>
        <w:t xml:space="preserve"> Развитие человеческого потенциала и благоприятная социальная среда</w:t>
      </w:r>
      <w:bookmarkEnd w:id="69"/>
    </w:p>
    <w:p w:rsidR="00AE2922" w:rsidRPr="00B16EE1" w:rsidRDefault="00AE2922" w:rsidP="00B0390C">
      <w:pPr>
        <w:pStyle w:val="3"/>
        <w:spacing w:before="0" w:line="240" w:lineRule="auto"/>
        <w:ind w:firstLine="709"/>
        <w:jc w:val="both"/>
        <w:rPr>
          <w:rFonts w:cs="Times New Roman"/>
          <w:szCs w:val="28"/>
        </w:rPr>
      </w:pPr>
      <w:bookmarkStart w:id="70" w:name="_Toc428884722"/>
      <w:r w:rsidRPr="00B16EE1">
        <w:rPr>
          <w:rFonts w:cs="Times New Roman"/>
          <w:szCs w:val="28"/>
        </w:rPr>
        <w:t>4.1.1 Основные направления развития демографической политики</w:t>
      </w:r>
      <w:bookmarkEnd w:id="70"/>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За последние </w:t>
      </w:r>
      <w:r w:rsidR="0059461C" w:rsidRPr="00B16EE1">
        <w:rPr>
          <w:rFonts w:ascii="Times New Roman" w:hAnsi="Times New Roman" w:cs="Times New Roman"/>
          <w:sz w:val="28"/>
          <w:szCs w:val="28"/>
        </w:rPr>
        <w:t>5</w:t>
      </w:r>
      <w:r w:rsidRPr="00B16EE1">
        <w:rPr>
          <w:rFonts w:ascii="Times New Roman" w:hAnsi="Times New Roman" w:cs="Times New Roman"/>
          <w:sz w:val="28"/>
          <w:szCs w:val="28"/>
        </w:rPr>
        <w:t xml:space="preserve"> лет демографическая ситуация в Петропавловск-Камчатском городском округе стабилизировалась и значительно улучшилась. Наблюдается рост численности населения в связи с увеличением миграционного притока населения, увеличением уровня рождаемости при устойчивых темпах снижения смертности.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На начало 2014 года численность постоянного населения городского округа составила 182,7 тысяч человек, что составляет 57,1 % от населения Камчатского края. Положительная динамика естественного прироста (399 чел.) и положительное сальдо миграции (694 чел.) обеспечили прирост численности населения на 1093 человека.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Начиная с 2006 года показатели естественного движения населения в Петропавловск-Камчатском городском округе демонстрируют позитивную динамику, сохраняется превышение численности родившихся над числом умерших.  В 2011 году число родившихся и умерших в расчете на 1000 человек населения составило, соответст</w:t>
      </w:r>
      <w:r w:rsidR="006106AB" w:rsidRPr="00B16EE1">
        <w:rPr>
          <w:rFonts w:ascii="Times New Roman" w:hAnsi="Times New Roman" w:cs="Times New Roman"/>
          <w:sz w:val="28"/>
          <w:szCs w:val="28"/>
        </w:rPr>
        <w:t>венно, 11,9 и 11,5</w:t>
      </w:r>
      <w:r w:rsidR="0059461C" w:rsidRPr="00B16EE1">
        <w:rPr>
          <w:rFonts w:ascii="Times New Roman" w:hAnsi="Times New Roman" w:cs="Times New Roman"/>
          <w:sz w:val="28"/>
          <w:szCs w:val="28"/>
        </w:rPr>
        <w:t>,</w:t>
      </w:r>
      <w:r w:rsidR="006106AB" w:rsidRPr="00B16EE1">
        <w:rPr>
          <w:rFonts w:ascii="Times New Roman" w:hAnsi="Times New Roman" w:cs="Times New Roman"/>
          <w:sz w:val="28"/>
          <w:szCs w:val="28"/>
        </w:rPr>
        <w:t xml:space="preserve"> в 2012 год</w:t>
      </w:r>
      <w:r w:rsidRPr="00B16EE1">
        <w:rPr>
          <w:rFonts w:ascii="Times New Roman" w:hAnsi="Times New Roman" w:cs="Times New Roman"/>
          <w:sz w:val="28"/>
          <w:szCs w:val="28"/>
        </w:rPr>
        <w:t>у</w:t>
      </w:r>
      <w:r w:rsidR="0059461C" w:rsidRPr="00B16EE1">
        <w:rPr>
          <w:rFonts w:ascii="Times New Roman" w:hAnsi="Times New Roman" w:cs="Times New Roman"/>
          <w:sz w:val="28"/>
          <w:szCs w:val="28"/>
        </w:rPr>
        <w:t xml:space="preserve"> </w:t>
      </w:r>
      <w:r w:rsidRPr="00B16EE1">
        <w:rPr>
          <w:rFonts w:ascii="Times New Roman" w:hAnsi="Times New Roman" w:cs="Times New Roman"/>
          <w:sz w:val="28"/>
          <w:szCs w:val="28"/>
        </w:rPr>
        <w:t>- 13,2 и 11,0</w:t>
      </w:r>
      <w:r w:rsidR="0059461C" w:rsidRPr="00B16EE1">
        <w:rPr>
          <w:rFonts w:ascii="Times New Roman" w:hAnsi="Times New Roman" w:cs="Times New Roman"/>
          <w:sz w:val="28"/>
          <w:szCs w:val="28"/>
        </w:rPr>
        <w:t>,</w:t>
      </w:r>
      <w:r w:rsidRPr="00B16EE1">
        <w:rPr>
          <w:rFonts w:ascii="Times New Roman" w:hAnsi="Times New Roman" w:cs="Times New Roman"/>
          <w:sz w:val="28"/>
          <w:szCs w:val="28"/>
        </w:rPr>
        <w:t xml:space="preserve">  в  2013 год</w:t>
      </w:r>
      <w:r w:rsidR="0059461C" w:rsidRPr="00B16EE1">
        <w:rPr>
          <w:rFonts w:ascii="Times New Roman" w:hAnsi="Times New Roman" w:cs="Times New Roman"/>
          <w:sz w:val="28"/>
          <w:szCs w:val="28"/>
        </w:rPr>
        <w:t>у</w:t>
      </w:r>
      <w:r w:rsidRPr="00B16EE1">
        <w:rPr>
          <w:rFonts w:ascii="Times New Roman" w:hAnsi="Times New Roman" w:cs="Times New Roman"/>
          <w:sz w:val="28"/>
          <w:szCs w:val="28"/>
        </w:rPr>
        <w:t xml:space="preserve">  - 13,0 и 10,8</w:t>
      </w:r>
      <w:r w:rsidR="0059461C" w:rsidRPr="00B16EE1">
        <w:rPr>
          <w:rFonts w:ascii="Times New Roman" w:hAnsi="Times New Roman" w:cs="Times New Roman"/>
          <w:sz w:val="28"/>
          <w:szCs w:val="28"/>
        </w:rPr>
        <w:t>,</w:t>
      </w:r>
      <w:r w:rsidRPr="00B16EE1">
        <w:rPr>
          <w:rFonts w:ascii="Times New Roman" w:hAnsi="Times New Roman" w:cs="Times New Roman"/>
          <w:sz w:val="28"/>
          <w:szCs w:val="28"/>
        </w:rPr>
        <w:t xml:space="preserve">  тенденция сохранилась и в 2014 году - 13,35 и 10,7. Рост рождаемости обусловлен, прежде всего, вступлением в активный репродуктивный возраст многочисленных женщин 80-х годов рождения и мерами, принимаемыми государством по стимулированию рождаемости. </w:t>
      </w:r>
    </w:p>
    <w:p w:rsidR="00AE2922" w:rsidRPr="00B16EE1" w:rsidRDefault="00AE2922" w:rsidP="00AE2922">
      <w:pPr>
        <w:shd w:val="clear" w:color="auto" w:fill="FFFFFF" w:themeFill="background1"/>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Среди негативных моментов развития демографической ситуации в городском округе следует отметить повышенный уровень младенческой смертности. Уровень младенческой смертности, являющийся одной из важнейших медико-демографических характеристик здоровья населения и качества услуг здравоохранения, </w:t>
      </w:r>
      <w:r w:rsidRPr="00B16EE1">
        <w:rPr>
          <w:rFonts w:ascii="Times New Roman" w:hAnsi="Times New Roman" w:cs="Times New Roman"/>
          <w:sz w:val="28"/>
          <w:szCs w:val="28"/>
          <w:shd w:val="clear" w:color="auto" w:fill="FFFFFF" w:themeFill="background1"/>
        </w:rPr>
        <w:t>увеличился с 9,8 детей на 1000 родившихся живыми в 2011 году до</w:t>
      </w:r>
      <w:r w:rsidRPr="00B16EE1">
        <w:rPr>
          <w:rFonts w:ascii="Times New Roman" w:hAnsi="Times New Roman" w:cs="Times New Roman"/>
          <w:sz w:val="28"/>
          <w:szCs w:val="28"/>
        </w:rPr>
        <w:t xml:space="preserve"> 12,3 детей в 2013 году, что на 15,6 % выше среднекраевых значений (10,6). В 2014 году ситуация начала меняться: уровень младенческой смертности составил 7,8 детей</w:t>
      </w:r>
      <w:r w:rsidRPr="00B16EE1">
        <w:rPr>
          <w:rFonts w:ascii="Times New Roman" w:hAnsi="Times New Roman" w:cs="Times New Roman"/>
          <w:sz w:val="28"/>
          <w:szCs w:val="28"/>
          <w:shd w:val="clear" w:color="auto" w:fill="FFFFFF" w:themeFill="background1"/>
        </w:rPr>
        <w:t xml:space="preserve"> на 1000 родившихся живыми.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Важными факторами, оказывающими влияние на уровень и интенсивность рождаемости, являются изменения в процессах формирования семьи. Количество зарегистрированных браков снижается: в 2011 году создано 11,0 семей в расчете на 1000</w:t>
      </w:r>
      <w:r w:rsidRPr="00B16EE1">
        <w:rPr>
          <w:rFonts w:ascii="Times New Roman" w:hAnsi="Times New Roman" w:cs="Times New Roman"/>
          <w:sz w:val="28"/>
          <w:szCs w:val="28"/>
          <w:lang w:val="en-US"/>
        </w:rPr>
        <w:t> </w:t>
      </w:r>
      <w:r w:rsidRPr="00B16EE1">
        <w:rPr>
          <w:rFonts w:ascii="Times New Roman" w:hAnsi="Times New Roman" w:cs="Times New Roman"/>
          <w:sz w:val="28"/>
          <w:szCs w:val="28"/>
        </w:rPr>
        <w:t xml:space="preserve">человек населения, в 2013 году - 10,3. При этом продолжается рост количества бракоразводных процессов. В 2013 году расторгнуто 6,8 браков на 1000 человек, что выше уровня 2011 года на 3,0 %.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результате реализации политики государства на территории городского округа в рамках федеральных и региональных программ по модернизации сферы здравоохранения, в области материнства и детства, по профилактике и снижению смертности, снижается смертность населения. В 2013 году умерло 1</w:t>
      </w:r>
      <w:r w:rsidR="00356594">
        <w:rPr>
          <w:rFonts w:ascii="Times New Roman" w:hAnsi="Times New Roman" w:cs="Times New Roman"/>
          <w:sz w:val="28"/>
          <w:szCs w:val="28"/>
          <w:lang w:val="en-US"/>
        </w:rPr>
        <w:t> </w:t>
      </w:r>
      <w:r w:rsidRPr="00B16EE1">
        <w:rPr>
          <w:rFonts w:ascii="Times New Roman" w:hAnsi="Times New Roman" w:cs="Times New Roman"/>
          <w:sz w:val="28"/>
          <w:szCs w:val="28"/>
        </w:rPr>
        <w:t xml:space="preserve">966 человек, что на 100 человек (4,9 %) меньше, чем в 2011 году.  Уровень смертности в городском округе складывается ниже средних показателей по Камчатскому краю на 5,2-5,5 %.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Снижение смертности отражает изменение структуры причин смерти и динамики смертности от отдельных причин. По-прежнему </w:t>
      </w:r>
      <w:r w:rsidRPr="00B16EE1">
        <w:rPr>
          <w:rFonts w:ascii="Times New Roman" w:hAnsi="Times New Roman" w:cs="Times New Roman"/>
          <w:bCs/>
          <w:sz w:val="28"/>
          <w:szCs w:val="28"/>
        </w:rPr>
        <w:t>основными причинами смертности в городском округе остаются заболевания системы кровообращения</w:t>
      </w:r>
      <w:r w:rsidRPr="00B16EE1">
        <w:rPr>
          <w:rFonts w:ascii="Times New Roman" w:hAnsi="Times New Roman" w:cs="Times New Roman"/>
          <w:sz w:val="28"/>
          <w:szCs w:val="28"/>
        </w:rPr>
        <w:t xml:space="preserve"> (52,7 %), </w:t>
      </w:r>
      <w:r w:rsidRPr="00B16EE1">
        <w:rPr>
          <w:rFonts w:ascii="Times New Roman" w:hAnsi="Times New Roman" w:cs="Times New Roman"/>
          <w:bCs/>
          <w:sz w:val="28"/>
          <w:szCs w:val="28"/>
        </w:rPr>
        <w:t>новообразования</w:t>
      </w:r>
      <w:r w:rsidRPr="00B16EE1">
        <w:rPr>
          <w:rFonts w:ascii="Times New Roman" w:hAnsi="Times New Roman" w:cs="Times New Roman"/>
          <w:sz w:val="28"/>
          <w:szCs w:val="28"/>
        </w:rPr>
        <w:t xml:space="preserve"> (17,4 %), смерти от в</w:t>
      </w:r>
      <w:r w:rsidR="006106AB" w:rsidRPr="00B16EE1">
        <w:rPr>
          <w:rFonts w:ascii="Times New Roman" w:hAnsi="Times New Roman" w:cs="Times New Roman"/>
          <w:sz w:val="28"/>
          <w:szCs w:val="28"/>
        </w:rPr>
        <w:t>н</w:t>
      </w:r>
      <w:r w:rsidRPr="00B16EE1">
        <w:rPr>
          <w:rFonts w:ascii="Times New Roman" w:hAnsi="Times New Roman" w:cs="Times New Roman"/>
          <w:sz w:val="28"/>
          <w:szCs w:val="28"/>
        </w:rPr>
        <w:t xml:space="preserve">ешних причин (10,9 %). Количество умерших от болезней системы кровообращения (569,9 на 100 тыс. населения) по сравнению с 2011 годом снизилось на 5,1 %, </w:t>
      </w:r>
      <w:r w:rsidR="003F5A36" w:rsidRPr="00B16EE1">
        <w:rPr>
          <w:rFonts w:ascii="Times New Roman" w:hAnsi="Times New Roman" w:cs="Times New Roman"/>
          <w:sz w:val="28"/>
          <w:szCs w:val="28"/>
        </w:rPr>
        <w:t xml:space="preserve">от </w:t>
      </w:r>
      <w:r w:rsidRPr="00B16EE1">
        <w:rPr>
          <w:rFonts w:ascii="Times New Roman" w:hAnsi="Times New Roman" w:cs="Times New Roman"/>
          <w:sz w:val="28"/>
          <w:szCs w:val="28"/>
        </w:rPr>
        <w:t>новообразовани</w:t>
      </w:r>
      <w:r w:rsidR="006106AB" w:rsidRPr="00B16EE1">
        <w:rPr>
          <w:rFonts w:ascii="Times New Roman" w:hAnsi="Times New Roman" w:cs="Times New Roman"/>
          <w:sz w:val="28"/>
          <w:szCs w:val="28"/>
        </w:rPr>
        <w:t>й (188,3 на 100 тыс. населения)</w:t>
      </w:r>
      <w:r w:rsidRPr="00B16EE1">
        <w:rPr>
          <w:rFonts w:ascii="Times New Roman" w:hAnsi="Times New Roman" w:cs="Times New Roman"/>
          <w:sz w:val="28"/>
          <w:szCs w:val="28"/>
        </w:rPr>
        <w:t xml:space="preserve"> незначительно увеличилось на 0,4 процентных пункта. В последние годы наблюдается сокращение числа умерших от внешних причин (несчастные случаи, отравления, травмы, убийства): в 2013 году по сравнению с 2011 годом уменьшилось на 10,9 %, составив 117,5 на 100 тыс. населения. Сам</w:t>
      </w:r>
      <w:r w:rsidR="006106AB" w:rsidRPr="00B16EE1">
        <w:rPr>
          <w:rFonts w:ascii="Times New Roman" w:hAnsi="Times New Roman" w:cs="Times New Roman"/>
          <w:sz w:val="28"/>
          <w:szCs w:val="28"/>
        </w:rPr>
        <w:t>оубийства</w:t>
      </w:r>
      <w:r w:rsidRPr="00B16EE1">
        <w:rPr>
          <w:rFonts w:ascii="Times New Roman" w:hAnsi="Times New Roman" w:cs="Times New Roman"/>
          <w:sz w:val="28"/>
          <w:szCs w:val="28"/>
        </w:rPr>
        <w:t xml:space="preserve"> (в 2011</w:t>
      </w:r>
      <w:r w:rsidR="006106AB" w:rsidRPr="00B16EE1">
        <w:rPr>
          <w:rFonts w:ascii="Times New Roman" w:hAnsi="Times New Roman" w:cs="Times New Roman"/>
          <w:sz w:val="28"/>
          <w:szCs w:val="28"/>
        </w:rPr>
        <w:t xml:space="preserve"> </w:t>
      </w:r>
      <w:r w:rsidRPr="00B16EE1">
        <w:rPr>
          <w:rFonts w:ascii="Times New Roman" w:hAnsi="Times New Roman" w:cs="Times New Roman"/>
          <w:sz w:val="28"/>
          <w:szCs w:val="28"/>
        </w:rPr>
        <w:t>г</w:t>
      </w:r>
      <w:r w:rsidR="006106AB" w:rsidRPr="00B16EE1">
        <w:rPr>
          <w:rFonts w:ascii="Times New Roman" w:hAnsi="Times New Roman" w:cs="Times New Roman"/>
          <w:sz w:val="28"/>
          <w:szCs w:val="28"/>
        </w:rPr>
        <w:t>оду</w:t>
      </w:r>
      <w:r w:rsidRPr="00B16EE1">
        <w:rPr>
          <w:rFonts w:ascii="Times New Roman" w:hAnsi="Times New Roman" w:cs="Times New Roman"/>
          <w:sz w:val="28"/>
          <w:szCs w:val="28"/>
        </w:rPr>
        <w:t> – 15,5 на 100 тыс. населения) и убийства (9,3 на 100 тыс. населения) сократились по сравнению с 2011 годом, соответственно, на 53,6 % и 42,2 %. По сравнению с 2011 г</w:t>
      </w:r>
      <w:r w:rsidR="003F5A36" w:rsidRPr="00B16EE1">
        <w:rPr>
          <w:rFonts w:ascii="Times New Roman" w:hAnsi="Times New Roman" w:cs="Times New Roman"/>
          <w:sz w:val="28"/>
          <w:szCs w:val="28"/>
        </w:rPr>
        <w:t>одом</w:t>
      </w:r>
      <w:r w:rsidRPr="00B16EE1">
        <w:rPr>
          <w:rFonts w:ascii="Times New Roman" w:hAnsi="Times New Roman" w:cs="Times New Roman"/>
          <w:sz w:val="28"/>
          <w:szCs w:val="28"/>
        </w:rPr>
        <w:t xml:space="preserve"> на 44,1 % снизилось количество смертей от инфекционных и паразитарных болезней (13,7 на 100 тыс. населения в 2013 году против 24,5), по причине болезни органов пищеварения на 1,4 % (57,6 на100 тыс. населения в 2013 году против 58,4).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Основной вклад в изменение численности населения городского округа вносит миграция. В 2013 году в городской округ прибыло 8 353 человека, убыло - 7 659 человек. </w:t>
      </w:r>
    </w:p>
    <w:p w:rsidR="00AE2922" w:rsidRPr="00B16EE1" w:rsidRDefault="00AE2922" w:rsidP="00AE2922">
      <w:pPr>
        <w:widowControl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Миграционная прибыль составила 694</w:t>
      </w:r>
      <w:r w:rsidR="006106AB" w:rsidRPr="00B16EE1">
        <w:rPr>
          <w:rFonts w:ascii="Times New Roman" w:hAnsi="Times New Roman" w:cs="Times New Roman"/>
          <w:sz w:val="28"/>
          <w:szCs w:val="28"/>
        </w:rPr>
        <w:t xml:space="preserve"> </w:t>
      </w:r>
      <w:r w:rsidRPr="00B16EE1">
        <w:rPr>
          <w:rFonts w:ascii="Times New Roman" w:hAnsi="Times New Roman" w:cs="Times New Roman"/>
          <w:sz w:val="28"/>
          <w:szCs w:val="28"/>
        </w:rPr>
        <w:t>человека и снизилась в 2,0 раза относительно 2012 года. Миграционный прирост обеспечен в основном междунар</w:t>
      </w:r>
      <w:r w:rsidR="006106AB" w:rsidRPr="00B16EE1">
        <w:rPr>
          <w:rFonts w:ascii="Times New Roman" w:hAnsi="Times New Roman" w:cs="Times New Roman"/>
          <w:sz w:val="28"/>
          <w:szCs w:val="28"/>
        </w:rPr>
        <w:t>одной миграцией (1832 человека)</w:t>
      </w:r>
      <w:r w:rsidRPr="00B16EE1">
        <w:rPr>
          <w:rFonts w:ascii="Times New Roman" w:hAnsi="Times New Roman" w:cs="Times New Roman"/>
          <w:sz w:val="28"/>
          <w:szCs w:val="28"/>
        </w:rPr>
        <w:t>, 97 % миграционного потока которой составляет миграция стран Союза независимых государств. Внутрирегиональный миграционный прирост составил 398 человек. Со всеми федеральными округами (межрегиональная миграция) зафиксировано отрицательное сальдо миграции (- 1 536 человек).</w:t>
      </w:r>
    </w:p>
    <w:p w:rsidR="00AE2922" w:rsidRPr="00B16EE1" w:rsidRDefault="00AE2922" w:rsidP="00AE2922">
      <w:pPr>
        <w:widowControl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Миграция оказывает большое влияние и на половозрастную структуру населения городского округа. Наиболее высокой подвижностью обладает население в трудоспособном возрасте. Лица данной группы составляют три четверти всей миграции городского округа. </w:t>
      </w:r>
    </w:p>
    <w:p w:rsidR="00AE2922" w:rsidRPr="00B16EE1" w:rsidRDefault="00AE2922" w:rsidP="00AE2922">
      <w:pPr>
        <w:pStyle w:val="31"/>
        <w:spacing w:after="0"/>
        <w:ind w:left="0" w:firstLine="709"/>
        <w:jc w:val="both"/>
        <w:rPr>
          <w:sz w:val="28"/>
          <w:szCs w:val="28"/>
        </w:rPr>
      </w:pPr>
      <w:r w:rsidRPr="00B16EE1">
        <w:rPr>
          <w:sz w:val="28"/>
          <w:szCs w:val="28"/>
        </w:rPr>
        <w:t>В 2013 году доля трудоспособного населения в составе прибывшего и выбывшего населения составила 87,1 % и 78,1 % соответственно. Доля населения</w:t>
      </w:r>
      <w:r w:rsidR="003F5A36" w:rsidRPr="00B16EE1">
        <w:rPr>
          <w:sz w:val="28"/>
          <w:szCs w:val="28"/>
        </w:rPr>
        <w:t xml:space="preserve"> </w:t>
      </w:r>
      <w:r w:rsidRPr="00B16EE1">
        <w:rPr>
          <w:sz w:val="28"/>
          <w:szCs w:val="28"/>
        </w:rPr>
        <w:t>старше трудоспособного возраста в составе выбывших составила 11,1 % и превысила долю прибывших на 6,7 % (справочно: в 2012 году - 14,5 %, превысила долю прибывших на 9,9 %). Доля населения моложе трудоспособного возраста в составе выбывших выше доли прибывших на 2,4 % (10,5 % и 8,1 %, соответственно (в 2012 году - 14,5 % и 9,1 % соответственно).  В 2014 году по всем указанным группам сложился миграционный отток населения.</w:t>
      </w:r>
    </w:p>
    <w:p w:rsidR="00AE2922" w:rsidRPr="00B16EE1" w:rsidRDefault="00AE2922" w:rsidP="00AE2922">
      <w:pPr>
        <w:pStyle w:val="31"/>
        <w:spacing w:after="0"/>
        <w:ind w:left="0" w:firstLine="709"/>
        <w:jc w:val="both"/>
        <w:rPr>
          <w:sz w:val="28"/>
          <w:szCs w:val="28"/>
        </w:rPr>
      </w:pPr>
      <w:r w:rsidRPr="00B16EE1">
        <w:rPr>
          <w:bCs/>
          <w:sz w:val="28"/>
          <w:szCs w:val="28"/>
        </w:rPr>
        <w:t>Динамика возрастного состава населения Петропавловс</w:t>
      </w:r>
      <w:r w:rsidR="006106AB" w:rsidRPr="00B16EE1">
        <w:rPr>
          <w:bCs/>
          <w:sz w:val="28"/>
          <w:szCs w:val="28"/>
        </w:rPr>
        <w:t>к-Камчатского городского округа</w:t>
      </w:r>
      <w:r w:rsidRPr="00B16EE1">
        <w:rPr>
          <w:bCs/>
          <w:sz w:val="28"/>
          <w:szCs w:val="28"/>
        </w:rPr>
        <w:t xml:space="preserve"> имеет неблагоприятный характер, как по Российской</w:t>
      </w:r>
      <w:r w:rsidRPr="00B16EE1">
        <w:rPr>
          <w:sz w:val="28"/>
          <w:szCs w:val="28"/>
        </w:rPr>
        <w:t xml:space="preserve"> Федерации и Камчатскому краю. Происходит процесс старения населения. В последние годы численность населения старше трудоспособного возраста, несмотря на рост численности детей до 15 лет (в период 2011-2013 годов на</w:t>
      </w:r>
      <w:r w:rsidR="006106AB" w:rsidRPr="00B16EE1">
        <w:rPr>
          <w:sz w:val="28"/>
          <w:szCs w:val="28"/>
        </w:rPr>
        <w:t xml:space="preserve">                    </w:t>
      </w:r>
      <w:r w:rsidRPr="00B16EE1">
        <w:rPr>
          <w:sz w:val="28"/>
          <w:szCs w:val="28"/>
        </w:rPr>
        <w:t xml:space="preserve"> 1114 человек), превышает численность населения моложе трудоспособного возраста: на начало 2011 года на 3 122 человека (на 10,8 %), на начало 2014 года </w:t>
      </w:r>
      <w:r w:rsidR="003F5A36" w:rsidRPr="00B16EE1">
        <w:rPr>
          <w:sz w:val="28"/>
          <w:szCs w:val="28"/>
        </w:rPr>
        <w:t>-</w:t>
      </w:r>
      <w:r w:rsidRPr="00B16EE1">
        <w:rPr>
          <w:sz w:val="28"/>
          <w:szCs w:val="28"/>
        </w:rPr>
        <w:t xml:space="preserve"> </w:t>
      </w:r>
      <w:r w:rsidR="006106AB" w:rsidRPr="00B16EE1">
        <w:rPr>
          <w:sz w:val="28"/>
          <w:szCs w:val="28"/>
        </w:rPr>
        <w:t>на</w:t>
      </w:r>
      <w:r w:rsidR="003F5A36" w:rsidRPr="00B16EE1">
        <w:rPr>
          <w:sz w:val="28"/>
          <w:szCs w:val="28"/>
        </w:rPr>
        <w:t xml:space="preserve"> </w:t>
      </w:r>
      <w:r w:rsidR="006106AB" w:rsidRPr="00B16EE1">
        <w:rPr>
          <w:sz w:val="28"/>
          <w:szCs w:val="28"/>
        </w:rPr>
        <w:t xml:space="preserve">3 693 </w:t>
      </w:r>
      <w:r w:rsidR="003F5A36" w:rsidRPr="00B16EE1">
        <w:rPr>
          <w:sz w:val="28"/>
          <w:szCs w:val="28"/>
        </w:rPr>
        <w:t xml:space="preserve"> </w:t>
      </w:r>
      <w:r w:rsidR="006106AB" w:rsidRPr="00B16EE1">
        <w:rPr>
          <w:sz w:val="28"/>
          <w:szCs w:val="28"/>
        </w:rPr>
        <w:t xml:space="preserve">человека </w:t>
      </w:r>
      <w:r w:rsidR="003F5A36" w:rsidRPr="00B16EE1">
        <w:rPr>
          <w:sz w:val="28"/>
          <w:szCs w:val="28"/>
        </w:rPr>
        <w:t xml:space="preserve"> </w:t>
      </w:r>
      <w:r w:rsidR="006106AB" w:rsidRPr="00B16EE1">
        <w:rPr>
          <w:sz w:val="28"/>
          <w:szCs w:val="28"/>
        </w:rPr>
        <w:t>(на 10,9 %)</w:t>
      </w:r>
      <w:r w:rsidR="003F5A36" w:rsidRPr="00B16EE1">
        <w:rPr>
          <w:sz w:val="28"/>
          <w:szCs w:val="28"/>
        </w:rPr>
        <w:t>,</w:t>
      </w:r>
      <w:r w:rsidR="006106AB" w:rsidRPr="00B16EE1">
        <w:rPr>
          <w:sz w:val="28"/>
          <w:szCs w:val="28"/>
        </w:rPr>
        <w:t xml:space="preserve"> и</w:t>
      </w:r>
      <w:r w:rsidRPr="00B16EE1">
        <w:rPr>
          <w:sz w:val="28"/>
          <w:szCs w:val="28"/>
        </w:rPr>
        <w:t xml:space="preserve"> увеличивается ежегодно в пределах 1,8%  - 1,9 %.</w:t>
      </w:r>
    </w:p>
    <w:p w:rsidR="00AE2922" w:rsidRPr="00B16EE1" w:rsidRDefault="00AE2922" w:rsidP="00AE2922">
      <w:pPr>
        <w:pStyle w:val="31"/>
        <w:spacing w:after="0"/>
        <w:ind w:left="0" w:firstLine="709"/>
        <w:jc w:val="both"/>
        <w:rPr>
          <w:b/>
          <w:bCs/>
          <w:sz w:val="28"/>
          <w:szCs w:val="28"/>
        </w:rPr>
      </w:pPr>
      <w:r w:rsidRPr="00B16EE1">
        <w:rPr>
          <w:sz w:val="28"/>
          <w:szCs w:val="28"/>
        </w:rPr>
        <w:t xml:space="preserve">В 2013 году доля населения младше трудоспособного возраста в структуре постоянного населения составила 16,6 %, лиц старше трудоспособного возраста </w:t>
      </w:r>
      <w:r w:rsidR="003F5A36" w:rsidRPr="00B16EE1">
        <w:rPr>
          <w:sz w:val="28"/>
          <w:szCs w:val="28"/>
        </w:rPr>
        <w:t>-</w:t>
      </w:r>
      <w:r w:rsidRPr="00B16EE1">
        <w:rPr>
          <w:sz w:val="28"/>
          <w:szCs w:val="28"/>
        </w:rPr>
        <w:t xml:space="preserve"> 18,6 %, лиц трудоспособного возраста </w:t>
      </w:r>
      <w:r w:rsidR="003F5A36" w:rsidRPr="00B16EE1">
        <w:rPr>
          <w:sz w:val="28"/>
          <w:szCs w:val="28"/>
        </w:rPr>
        <w:t>-</w:t>
      </w:r>
      <w:r w:rsidRPr="00B16EE1">
        <w:rPr>
          <w:sz w:val="28"/>
          <w:szCs w:val="28"/>
        </w:rPr>
        <w:t xml:space="preserve"> 64,8 %.  Возрастной состав населения Петропавловск-Камчатского городского округа характеризуется незначительной повышенной долей трудоспособного населения по сравнению со средними по Дальневосточному федеральному округу и Камчатскому краю показателями (на 0,8 % и на 1,2 </w:t>
      </w:r>
      <w:r w:rsidR="006106AB" w:rsidRPr="00B16EE1">
        <w:rPr>
          <w:sz w:val="28"/>
          <w:szCs w:val="28"/>
        </w:rPr>
        <w:t>%, соответственно) и пониженной</w:t>
      </w:r>
      <w:r w:rsidRPr="00B16EE1">
        <w:rPr>
          <w:sz w:val="28"/>
          <w:szCs w:val="28"/>
        </w:rPr>
        <w:t xml:space="preserve"> долей младших возрастных групп</w:t>
      </w:r>
      <w:r w:rsidRPr="00B16EE1">
        <w:rPr>
          <w:bCs/>
          <w:sz w:val="28"/>
          <w:szCs w:val="28"/>
        </w:rPr>
        <w:t xml:space="preserve"> (на 0,8% и 1,1 %, соответственно). Удельный вес населения </w:t>
      </w:r>
      <w:r w:rsidRPr="00B16EE1">
        <w:rPr>
          <w:sz w:val="28"/>
          <w:szCs w:val="28"/>
        </w:rPr>
        <w:t>старше трудоспособного возраста сложился на уровне среднего показателя по Дальневосточному федеральному округу (18,6 %) и на 0,1 % ниже среднекраевого уровня.</w:t>
      </w:r>
    </w:p>
    <w:p w:rsidR="00AE2922" w:rsidRPr="00B16EE1" w:rsidRDefault="00AE2922" w:rsidP="00AE2922">
      <w:pPr>
        <w:pStyle w:val="31"/>
        <w:spacing w:after="0"/>
        <w:ind w:left="0" w:firstLine="709"/>
        <w:jc w:val="both"/>
        <w:rPr>
          <w:sz w:val="28"/>
          <w:szCs w:val="28"/>
        </w:rPr>
      </w:pPr>
      <w:r w:rsidRPr="00B16EE1">
        <w:rPr>
          <w:sz w:val="28"/>
          <w:szCs w:val="28"/>
        </w:rPr>
        <w:t xml:space="preserve">Численность населения в трудоспособном возрасте в 2013 году по сравнению с 2012 годом снизилась на 169 человек (на 0,14 %) и составила к началу 2014  года 648 человек на 1000 человек постоянного населения городского округа. Показатель демографической нагрузки вырос до 542,6 человек на 1000 человек трудоспособного населения (на начало 2011 года – 514), в том числе нагрузка детьми до 15 лет – 255,7 и населением старше трудоспособного возраста – 286,9. </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hAnsi="Times New Roman" w:cs="Times New Roman"/>
          <w:sz w:val="28"/>
          <w:szCs w:val="28"/>
        </w:rPr>
        <w:t>Таким образом, главной особенностью в изменении возрастного состава населения является старение, о чем также свидетельствует рост доли лиц пенсионного возраста. За период 2011-2013 годов численно</w:t>
      </w:r>
      <w:r w:rsidR="006106AB" w:rsidRPr="00B16EE1">
        <w:rPr>
          <w:rFonts w:ascii="Times New Roman" w:hAnsi="Times New Roman" w:cs="Times New Roman"/>
          <w:sz w:val="28"/>
          <w:szCs w:val="28"/>
        </w:rPr>
        <w:t>сть</w:t>
      </w:r>
      <w:r w:rsidRPr="00B16EE1">
        <w:rPr>
          <w:rFonts w:ascii="Times New Roman" w:hAnsi="Times New Roman" w:cs="Times New Roman"/>
          <w:sz w:val="28"/>
          <w:szCs w:val="28"/>
        </w:rPr>
        <w:t xml:space="preserve"> пенсионеров увеличилась на 919 человек, их доля в структуре общей численности населения городского округа составляет 28,7 %.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целом высока вероятность роста в ближайшей перспективе темпов снижения численности населения в трудоспособном возрасте, активизации процесса демографического старения населения.</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Ключевыми проблемами демографического развития Петропавловск-Камчатского городского округа являются: миграционный отток населения, в том числе за счет снижения квот на привлечение иностранной рабочей силы в Камчатский край, высокая младенческая смертность и смертность мужчин трудоспособного возраста, длительная стабилизация показателей смертности и средней продолжительности жизни на уровне, не обеспечивающем  сохранение и увеличение численности населения, увеличение доли лиц старше трудоспособного возраста и старение населения.</w:t>
      </w:r>
    </w:p>
    <w:p w:rsidR="00306942" w:rsidRPr="00B16EE1" w:rsidRDefault="00AE2922" w:rsidP="00AE2922">
      <w:pPr>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
          <w:sz w:val="28"/>
          <w:szCs w:val="28"/>
        </w:rPr>
        <w:t>Цель и задачи</w:t>
      </w:r>
      <w:r w:rsidR="00441513" w:rsidRPr="00B16EE1">
        <w:rPr>
          <w:rFonts w:ascii="Times New Roman" w:hAnsi="Times New Roman" w:cs="Times New Roman"/>
          <w:b/>
          <w:sz w:val="28"/>
          <w:szCs w:val="28"/>
        </w:rPr>
        <w:t>.</w:t>
      </w:r>
      <w:r w:rsidRPr="00B16EE1">
        <w:rPr>
          <w:rFonts w:ascii="Times New Roman" w:hAnsi="Times New Roman" w:cs="Times New Roman"/>
          <w:bCs/>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Целью муниципальной демографической политики является </w:t>
      </w:r>
      <w:r w:rsidRPr="00B16EE1">
        <w:rPr>
          <w:rFonts w:ascii="Times New Roman" w:hAnsi="Times New Roman" w:cs="Times New Roman"/>
          <w:bCs/>
          <w:sz w:val="28"/>
          <w:szCs w:val="28"/>
        </w:rPr>
        <w:t>рост демографического потенциала города</w:t>
      </w:r>
      <w:r w:rsidRPr="00B16EE1">
        <w:rPr>
          <w:rFonts w:ascii="Times New Roman" w:hAnsi="Times New Roman" w:cs="Times New Roman"/>
          <w:sz w:val="28"/>
          <w:szCs w:val="28"/>
        </w:rPr>
        <w:t>.</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Реализация данной целевой установки может быть обеспечена в рамках направлений и мероприятий по </w:t>
      </w:r>
      <w:r w:rsidRPr="00B16EE1">
        <w:rPr>
          <w:rFonts w:ascii="Times New Roman" w:hAnsi="Times New Roman" w:cs="Times New Roman"/>
          <w:bCs/>
          <w:sz w:val="28"/>
          <w:szCs w:val="28"/>
        </w:rPr>
        <w:t xml:space="preserve">укреплению здоровья и увеличению ожидаемой продолжительности жизни населения </w:t>
      </w:r>
      <w:r w:rsidRPr="00B16EE1">
        <w:rPr>
          <w:rFonts w:ascii="Times New Roman" w:hAnsi="Times New Roman" w:cs="Times New Roman"/>
          <w:sz w:val="28"/>
          <w:szCs w:val="28"/>
        </w:rPr>
        <w:t xml:space="preserve">за счет формирования здоровьесберегающего поведения населения. </w:t>
      </w:r>
    </w:p>
    <w:p w:rsidR="00AE2922" w:rsidRPr="00B16EE1" w:rsidRDefault="00AE2922" w:rsidP="00AE2922">
      <w:pPr>
        <w:widowControl w:val="0"/>
        <w:suppressAutoHyphens/>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2015</w:t>
      </w:r>
      <w:r w:rsidR="00C942CA" w:rsidRPr="00B16EE1">
        <w:rPr>
          <w:rFonts w:ascii="Times New Roman" w:hAnsi="Times New Roman" w:cs="Times New Roman"/>
          <w:sz w:val="28"/>
          <w:szCs w:val="28"/>
        </w:rPr>
        <w:t xml:space="preserve"> </w:t>
      </w:r>
      <w:r w:rsidRPr="00B16EE1">
        <w:rPr>
          <w:rFonts w:ascii="Times New Roman" w:hAnsi="Times New Roman" w:cs="Times New Roman"/>
          <w:sz w:val="28"/>
          <w:szCs w:val="28"/>
        </w:rPr>
        <w:t>-</w:t>
      </w:r>
      <w:r w:rsidR="00C942CA" w:rsidRPr="00B16EE1">
        <w:rPr>
          <w:rFonts w:ascii="Times New Roman" w:hAnsi="Times New Roman" w:cs="Times New Roman"/>
          <w:sz w:val="28"/>
          <w:szCs w:val="28"/>
        </w:rPr>
        <w:t xml:space="preserve"> </w:t>
      </w:r>
      <w:r w:rsidRPr="00B16EE1">
        <w:rPr>
          <w:rFonts w:ascii="Times New Roman" w:hAnsi="Times New Roman" w:cs="Times New Roman"/>
          <w:sz w:val="28"/>
          <w:szCs w:val="28"/>
        </w:rPr>
        <w:t>2019 год</w:t>
      </w:r>
      <w:r w:rsidR="00C942CA" w:rsidRPr="00B16EE1">
        <w:rPr>
          <w:rFonts w:ascii="Times New Roman" w:hAnsi="Times New Roman" w:cs="Times New Roman"/>
          <w:sz w:val="28"/>
          <w:szCs w:val="28"/>
        </w:rPr>
        <w:t>ах</w:t>
      </w:r>
      <w:r w:rsidRPr="00B16EE1">
        <w:rPr>
          <w:rFonts w:ascii="Times New Roman" w:hAnsi="Times New Roman" w:cs="Times New Roman"/>
          <w:sz w:val="28"/>
          <w:szCs w:val="28"/>
        </w:rPr>
        <w:t xml:space="preserve"> решению данных задач буд</w:t>
      </w:r>
      <w:r w:rsidR="00C942CA" w:rsidRPr="00B16EE1">
        <w:rPr>
          <w:rFonts w:ascii="Times New Roman" w:hAnsi="Times New Roman" w:cs="Times New Roman"/>
          <w:sz w:val="28"/>
          <w:szCs w:val="28"/>
        </w:rPr>
        <w:t>е</w:t>
      </w:r>
      <w:r w:rsidRPr="00B16EE1">
        <w:rPr>
          <w:rFonts w:ascii="Times New Roman" w:hAnsi="Times New Roman" w:cs="Times New Roman"/>
          <w:sz w:val="28"/>
          <w:szCs w:val="28"/>
        </w:rPr>
        <w:t>т способствовать реализация на территории Петропавловск-Камчатского городского округа мероприятий государственных программ по стимулированию рождаемости и государственной поддержке семей с детьми</w:t>
      </w:r>
      <w:r w:rsidR="00C942CA" w:rsidRPr="00B16EE1">
        <w:rPr>
          <w:rFonts w:ascii="Times New Roman" w:hAnsi="Times New Roman" w:cs="Times New Roman"/>
          <w:sz w:val="28"/>
          <w:szCs w:val="28"/>
        </w:rPr>
        <w:t>,</w:t>
      </w:r>
      <w:r w:rsidRPr="00B16EE1">
        <w:rPr>
          <w:rFonts w:ascii="Times New Roman" w:hAnsi="Times New Roman" w:cs="Times New Roman"/>
          <w:sz w:val="28"/>
          <w:szCs w:val="28"/>
        </w:rPr>
        <w:t xml:space="preserve"> Концепции демографической политики Российской Федерации на период до 2025 года</w:t>
      </w:r>
      <w:r w:rsidR="00C942CA" w:rsidRPr="00B16EE1">
        <w:rPr>
          <w:rFonts w:ascii="Times New Roman" w:hAnsi="Times New Roman" w:cs="Times New Roman"/>
          <w:sz w:val="28"/>
          <w:szCs w:val="28"/>
        </w:rPr>
        <w:t>,</w:t>
      </w:r>
      <w:r w:rsidRPr="00B16EE1">
        <w:rPr>
          <w:rFonts w:ascii="Times New Roman" w:hAnsi="Times New Roman" w:cs="Times New Roman"/>
          <w:sz w:val="28"/>
          <w:szCs w:val="28"/>
        </w:rPr>
        <w:t xml:space="preserve"> положений Указа Президента Российской Федерации от </w:t>
      </w:r>
      <w:r w:rsidR="00C942CA" w:rsidRPr="00B16EE1">
        <w:rPr>
          <w:rFonts w:ascii="Times New Roman" w:hAnsi="Times New Roman" w:cs="Times New Roman"/>
          <w:sz w:val="28"/>
          <w:szCs w:val="28"/>
        </w:rPr>
        <w:t>0</w:t>
      </w:r>
      <w:r w:rsidRPr="00B16EE1">
        <w:rPr>
          <w:rFonts w:ascii="Times New Roman" w:hAnsi="Times New Roman" w:cs="Times New Roman"/>
          <w:sz w:val="28"/>
          <w:szCs w:val="28"/>
        </w:rPr>
        <w:t>7</w:t>
      </w:r>
      <w:r w:rsidR="00C942CA" w:rsidRPr="00B16EE1">
        <w:rPr>
          <w:rFonts w:ascii="Times New Roman" w:hAnsi="Times New Roman" w:cs="Times New Roman"/>
          <w:sz w:val="28"/>
          <w:szCs w:val="28"/>
        </w:rPr>
        <w:t>.05.</w:t>
      </w:r>
      <w:r w:rsidRPr="00B16EE1">
        <w:rPr>
          <w:rFonts w:ascii="Times New Roman" w:hAnsi="Times New Roman" w:cs="Times New Roman"/>
          <w:sz w:val="28"/>
          <w:szCs w:val="28"/>
        </w:rPr>
        <w:t>2012 № 606 «О мерах по реализации демографической политики Российской Федерации».</w:t>
      </w:r>
    </w:p>
    <w:p w:rsidR="00AE2922" w:rsidRPr="00B16EE1" w:rsidRDefault="00AE2922" w:rsidP="00AE2922">
      <w:pPr>
        <w:pStyle w:val="a4"/>
        <w:ind w:firstLine="709"/>
        <w:rPr>
          <w:rFonts w:ascii="Times New Roman" w:hAnsi="Times New Roman" w:cs="Times New Roman"/>
          <w:szCs w:val="28"/>
        </w:rPr>
      </w:pPr>
      <w:r w:rsidRPr="00B16EE1">
        <w:rPr>
          <w:rFonts w:ascii="Times New Roman" w:hAnsi="Times New Roman" w:cs="Times New Roman"/>
          <w:szCs w:val="28"/>
        </w:rPr>
        <w:t>Рост рождаемости в ближайшем будущем также будет поддерживаться последовательной реализацией следующих мер, принятых Правительством Камчатского края и администрацией Петропавловск-Камчатского городского округа: предоставление на безвозмездной основе многодетным семьям земельных участков под строительство жилого дома и их обеспечение инженерной инфраструктурой</w:t>
      </w:r>
      <w:r w:rsidR="00C942CA" w:rsidRPr="00B16EE1">
        <w:rPr>
          <w:rFonts w:ascii="Times New Roman" w:hAnsi="Times New Roman" w:cs="Times New Roman"/>
          <w:szCs w:val="28"/>
        </w:rPr>
        <w:t>,</w:t>
      </w:r>
      <w:r w:rsidRPr="00B16EE1">
        <w:rPr>
          <w:rFonts w:ascii="Times New Roman" w:hAnsi="Times New Roman" w:cs="Times New Roman"/>
          <w:szCs w:val="28"/>
        </w:rPr>
        <w:t xml:space="preserve"> создание условий для повышения доступности жилья для отдельных категорий граждан (в том числе молодым семьям, работникам бюджетной сферы, многодетным семьям с 3 и более детьми в рамках реализации государственных подп</w:t>
      </w:r>
      <w:r w:rsidRPr="00B16EE1">
        <w:rPr>
          <w:rFonts w:ascii="Times New Roman" w:hAnsi="Times New Roman" w:cs="Times New Roman"/>
          <w:szCs w:val="28"/>
          <w:shd w:val="clear" w:color="auto" w:fill="FFFFFF"/>
        </w:rPr>
        <w:t xml:space="preserve">рограмм Камчатского края </w:t>
      </w:r>
      <w:r w:rsidRPr="00B16EE1">
        <w:rPr>
          <w:rFonts w:ascii="Times New Roman" w:hAnsi="Times New Roman" w:cs="Times New Roman"/>
          <w:szCs w:val="28"/>
        </w:rPr>
        <w:t xml:space="preserve">«Развитие системы ипотечного жилищного кредитования в </w:t>
      </w:r>
      <w:r w:rsidRPr="00B16EE1">
        <w:rPr>
          <w:rFonts w:ascii="Times New Roman" w:hAnsi="Times New Roman" w:cs="Times New Roman"/>
          <w:szCs w:val="28"/>
          <w:shd w:val="clear" w:color="auto" w:fill="FFFFFF"/>
        </w:rPr>
        <w:t>Камчатском крае</w:t>
      </w:r>
      <w:r w:rsidRPr="00B16EE1">
        <w:rPr>
          <w:rFonts w:ascii="Times New Roman" w:hAnsi="Times New Roman" w:cs="Times New Roman"/>
          <w:szCs w:val="28"/>
        </w:rPr>
        <w:t xml:space="preserve">» и «Обеспечение доступным и комфортным жильем жителей </w:t>
      </w:r>
      <w:r w:rsidRPr="00B16EE1">
        <w:rPr>
          <w:rFonts w:ascii="Times New Roman" w:hAnsi="Times New Roman" w:cs="Times New Roman"/>
          <w:szCs w:val="28"/>
          <w:shd w:val="clear" w:color="auto" w:fill="FFFFFF"/>
        </w:rPr>
        <w:t>Камчатского края на 2014-2018 годы</w:t>
      </w:r>
      <w:r w:rsidRPr="00B16EE1">
        <w:rPr>
          <w:rFonts w:ascii="Times New Roman" w:hAnsi="Times New Roman" w:cs="Times New Roman"/>
          <w:szCs w:val="28"/>
        </w:rPr>
        <w:t>»</w:t>
      </w:r>
      <w:r w:rsidRPr="00B16EE1">
        <w:rPr>
          <w:rFonts w:ascii="Times New Roman" w:hAnsi="Times New Roman" w:cs="Times New Roman"/>
          <w:szCs w:val="28"/>
          <w:shd w:val="clear" w:color="auto" w:fill="FFFFFF"/>
        </w:rPr>
        <w:t xml:space="preserve"> и </w:t>
      </w:r>
      <w:r w:rsidRPr="00B16EE1">
        <w:rPr>
          <w:rFonts w:ascii="Times New Roman" w:hAnsi="Times New Roman" w:cs="Times New Roman"/>
          <w:szCs w:val="28"/>
        </w:rPr>
        <w:t>муниципальной программы «Обеспечение доступным и комфортным жильем жителей Петропавловск-Камчатского городского округа на 2014-2017 годы»</w:t>
      </w:r>
      <w:r w:rsidR="00C942CA" w:rsidRPr="00B16EE1">
        <w:rPr>
          <w:rFonts w:ascii="Times New Roman" w:hAnsi="Times New Roman" w:cs="Times New Roman"/>
          <w:szCs w:val="28"/>
        </w:rPr>
        <w:t>)</w:t>
      </w:r>
      <w:r w:rsidRPr="00B16EE1">
        <w:rPr>
          <w:rFonts w:ascii="Times New Roman" w:hAnsi="Times New Roman" w:cs="Times New Roman"/>
          <w:szCs w:val="28"/>
        </w:rPr>
        <w:t>.</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Достижение цели будет обеспечиваться в рамках направлений и мероприятий по укреплению здоровья и формированию мотивации для ведения здорового образа жизни (</w:t>
      </w:r>
      <w:r w:rsidR="00C942CA" w:rsidRPr="00B16EE1">
        <w:rPr>
          <w:rFonts w:ascii="Times New Roman" w:hAnsi="Times New Roman" w:cs="Times New Roman"/>
          <w:sz w:val="28"/>
          <w:szCs w:val="28"/>
        </w:rPr>
        <w:t xml:space="preserve">подпункт </w:t>
      </w:r>
      <w:r w:rsidRPr="00B16EE1">
        <w:rPr>
          <w:rFonts w:ascii="Times New Roman" w:hAnsi="Times New Roman" w:cs="Times New Roman"/>
          <w:sz w:val="28"/>
          <w:szCs w:val="28"/>
        </w:rPr>
        <w:t>4.1.4).</w:t>
      </w:r>
    </w:p>
    <w:p w:rsidR="00AE2922" w:rsidRPr="00B16EE1" w:rsidRDefault="00AE2922" w:rsidP="001E0EC2">
      <w:pPr>
        <w:widowControl w:val="0"/>
        <w:suppressAutoHyphen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Кроме того, для достижения поставленной цели демографической политики в Петропавловск-Камчатском городском округе необходимо решение широкого круга задач социально-экономического развития, в том числе создание условий для повышения благосостояния населения, снижения уровня бедности, совершенствование социальной инфраструктуры города, улучшение ситуации на рынке труда, создание условий для повышения доступности жилья для семей с детьми, в первую очередь для молодых семей, которые решаются органами администрации в других разделах, но в целом влияют на демографические процессы.</w:t>
      </w:r>
    </w:p>
    <w:p w:rsidR="00AE2922" w:rsidRPr="00B16EE1" w:rsidRDefault="00AE2922" w:rsidP="00B0390C">
      <w:pPr>
        <w:pStyle w:val="3"/>
        <w:spacing w:before="120" w:line="240" w:lineRule="auto"/>
        <w:ind w:firstLine="709"/>
        <w:jc w:val="both"/>
        <w:rPr>
          <w:rFonts w:cs="Times New Roman"/>
        </w:rPr>
      </w:pPr>
      <w:bookmarkStart w:id="71" w:name="_Toc428884723"/>
      <w:r w:rsidRPr="00B16EE1">
        <w:rPr>
          <w:rFonts w:cs="Times New Roman"/>
        </w:rPr>
        <w:t>4.1.2 Образование</w:t>
      </w:r>
      <w:bookmarkEnd w:id="71"/>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Важнейшим экономическим приоритетом на современном этапе является поддержка развития образования, повышение его качества и эффективности, поскольку инвестиции в развитие человеческого капитала признаны наиболее эффективным способом размещения ресурсов. Успешность в реализации задач социально-экономического развития городского округа во многом определяется уровнем образования и культуры жителей, их мировоззренческой ориентацией и духовным развитием.</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Безусловным приоритетом в области социальной политики Петропавловс</w:t>
      </w:r>
      <w:r w:rsidR="006106AB" w:rsidRPr="00B16EE1">
        <w:rPr>
          <w:rFonts w:ascii="Times New Roman" w:hAnsi="Times New Roman" w:cs="Times New Roman"/>
          <w:sz w:val="28"/>
          <w:szCs w:val="28"/>
        </w:rPr>
        <w:t>к-Камчатского городского округа</w:t>
      </w:r>
      <w:r w:rsidRPr="00B16EE1">
        <w:rPr>
          <w:rFonts w:ascii="Times New Roman" w:hAnsi="Times New Roman" w:cs="Times New Roman"/>
          <w:sz w:val="28"/>
          <w:szCs w:val="28"/>
        </w:rPr>
        <w:t xml:space="preserve"> является создание условий для реализации гражданами своих прав на кач</w:t>
      </w:r>
      <w:r w:rsidR="006106AB" w:rsidRPr="00B16EE1">
        <w:rPr>
          <w:rFonts w:ascii="Times New Roman" w:hAnsi="Times New Roman" w:cs="Times New Roman"/>
          <w:sz w:val="28"/>
          <w:szCs w:val="28"/>
        </w:rPr>
        <w:t>ественное доступное образование</w:t>
      </w:r>
      <w:r w:rsidR="00182FB8">
        <w:rPr>
          <w:rFonts w:ascii="Times New Roman" w:hAnsi="Times New Roman" w:cs="Times New Roman"/>
          <w:sz w:val="28"/>
          <w:szCs w:val="28"/>
        </w:rPr>
        <w:t>,</w:t>
      </w:r>
      <w:r w:rsidRPr="00B16EE1">
        <w:rPr>
          <w:rFonts w:ascii="Times New Roman" w:hAnsi="Times New Roman" w:cs="Times New Roman"/>
          <w:sz w:val="28"/>
          <w:szCs w:val="28"/>
        </w:rPr>
        <w:t xml:space="preserve"> соответствующее потребностям современного общества, выбор образовательного учреждения и образовательных программ. Именно поэтому образование играет важную роль в сохранении социальной стабильности и социально-экономическом развитии городского округа.</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Муниципальная образовательная сеть, с одной стороны, представлена учреждениями всех типов и видов, с другой - находится в состоянии развития с целью удовлетворения современных потребностей горожан.</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rPr>
        <w:t>Основными инструментами муниципальной политики в сфере образования в 2011-2013 годах выступили:</w:t>
      </w:r>
      <w:r w:rsidRPr="00B16EE1">
        <w:rPr>
          <w:rFonts w:ascii="Times New Roman" w:hAnsi="Times New Roman" w:cs="Times New Roman"/>
          <w:sz w:val="28"/>
          <w:szCs w:val="28"/>
        </w:rPr>
        <w:t xml:space="preserve"> муниципальные долгосрочные целевые программы «Развитие образования в Петропавловск-Камчатском городском округе на 2010-2014 годы» и «Развитие дошкольного образования в Петропавловск-Камчатском городском округе в 2012-2015 годы», муниципальная поэтапная программа («дорожная карта» по ликвидации очередности в дошкольные учреждения по Петропавловск-Камчатскому городскому округу,  долгосрочные краевые целевые программы «Развитие образования в Камчатском крае на 2013-2015 годы» и «Комплексная безопасность краевых государственных и муниципальных учреждений социальной сферы в Камчатском крае на 2012-2015 годы», региональная поэтапная программа («дорожная карта») по ликвидации очередности в дошкольные образовательные учреждения в Камчатском крае.</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Муниципальная система образования Петропавловск-Камчатского городского округа  включает 41 учреждение общего образования</w:t>
      </w:r>
      <w:r w:rsidR="00306942" w:rsidRPr="00B16EE1">
        <w:rPr>
          <w:rFonts w:ascii="Times New Roman" w:hAnsi="Times New Roman" w:cs="Times New Roman"/>
          <w:sz w:val="28"/>
          <w:szCs w:val="28"/>
        </w:rPr>
        <w:t>,</w:t>
      </w:r>
      <w:r w:rsidRPr="00B16EE1">
        <w:rPr>
          <w:rFonts w:ascii="Times New Roman" w:hAnsi="Times New Roman" w:cs="Times New Roman"/>
          <w:sz w:val="28"/>
          <w:szCs w:val="28"/>
        </w:rPr>
        <w:t xml:space="preserve"> </w:t>
      </w:r>
      <w:r w:rsidR="006106AB"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46 муниципальных дошкольных образовательных учреждений и </w:t>
      </w:r>
      <w:r w:rsidR="006106AB" w:rsidRPr="00B16EE1">
        <w:rPr>
          <w:rFonts w:ascii="Times New Roman" w:hAnsi="Times New Roman" w:cs="Times New Roman"/>
          <w:sz w:val="28"/>
          <w:szCs w:val="28"/>
        </w:rPr>
        <w:t xml:space="preserve">                                           </w:t>
      </w:r>
      <w:r w:rsidRPr="00B16EE1">
        <w:rPr>
          <w:rFonts w:ascii="Times New Roman" w:hAnsi="Times New Roman" w:cs="Times New Roman"/>
          <w:sz w:val="28"/>
          <w:szCs w:val="28"/>
        </w:rPr>
        <w:t>9 муниципальных учреждений дополнительного образования детей. Кроме того, на территории городского округа функционируют 4 краевы</w:t>
      </w:r>
      <w:r w:rsidR="006106AB" w:rsidRPr="00B16EE1">
        <w:rPr>
          <w:rFonts w:ascii="Times New Roman" w:hAnsi="Times New Roman" w:cs="Times New Roman"/>
          <w:sz w:val="28"/>
          <w:szCs w:val="28"/>
        </w:rPr>
        <w:t>х</w:t>
      </w:r>
      <w:r w:rsidRPr="00B16EE1">
        <w:rPr>
          <w:rFonts w:ascii="Times New Roman" w:hAnsi="Times New Roman" w:cs="Times New Roman"/>
          <w:sz w:val="28"/>
          <w:szCs w:val="28"/>
        </w:rPr>
        <w:t xml:space="preserve"> учреждения дополнительного образования детей, 1 Центр образования «Эврика», 4 краевых общеобразовательных учреждения для детей сирот и для обучающихся с ограниченными возможностями здоровья, а также 4 начальных профессиональных, 7 средних профессиональных и 8 высших профессиональных учебных заведений различных форм собственности, что предоставляет возможность получения непрерывного образования в Петропавловск-Камчатском городском округе в рамках сложившейся сети образовательных учреждений городского округа. </w:t>
      </w:r>
    </w:p>
    <w:p w:rsidR="0030694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
          <w:sz w:val="28"/>
          <w:szCs w:val="28"/>
        </w:rPr>
        <w:t>Оценка ситуации</w:t>
      </w:r>
      <w:r w:rsidRPr="00B16EE1">
        <w:rPr>
          <w:rFonts w:ascii="Times New Roman" w:hAnsi="Times New Roman" w:cs="Times New Roman"/>
          <w:sz w:val="28"/>
          <w:szCs w:val="28"/>
        </w:rPr>
        <w:t xml:space="preserve"> </w:t>
      </w:r>
    </w:p>
    <w:p w:rsidR="00AE2922" w:rsidRPr="00B16EE1" w:rsidRDefault="0030694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w:t>
      </w:r>
      <w:r w:rsidR="00AE2922" w:rsidRPr="00B16EE1">
        <w:rPr>
          <w:rFonts w:ascii="Times New Roman" w:hAnsi="Times New Roman" w:cs="Times New Roman"/>
          <w:sz w:val="28"/>
          <w:szCs w:val="28"/>
        </w:rPr>
        <w:t xml:space="preserve">о состоянию на 01.01.2014 года муниципальная сеть дошкольного образования городского округа, реализующих основную общеобразовательную программу дошкольного образования, включала 46 дошкольных образовательных учреждений и </w:t>
      </w:r>
      <w:r w:rsidR="003A39B9">
        <w:rPr>
          <w:rFonts w:ascii="Times New Roman" w:hAnsi="Times New Roman" w:cs="Times New Roman"/>
          <w:sz w:val="28"/>
          <w:szCs w:val="28"/>
        </w:rPr>
        <w:t>5</w:t>
      </w:r>
      <w:r w:rsidR="00AE2922" w:rsidRPr="00B16EE1">
        <w:rPr>
          <w:rFonts w:ascii="Times New Roman" w:hAnsi="Times New Roman" w:cs="Times New Roman"/>
          <w:sz w:val="28"/>
          <w:szCs w:val="28"/>
        </w:rPr>
        <w:t xml:space="preserve"> общеобразовательных учреждени</w:t>
      </w:r>
      <w:r w:rsidR="003A39B9">
        <w:rPr>
          <w:rFonts w:ascii="Times New Roman" w:hAnsi="Times New Roman" w:cs="Times New Roman"/>
          <w:sz w:val="28"/>
          <w:szCs w:val="28"/>
        </w:rPr>
        <w:t>й</w:t>
      </w:r>
      <w:r w:rsidR="00AE2922" w:rsidRPr="00B16EE1">
        <w:rPr>
          <w:rFonts w:ascii="Times New Roman" w:hAnsi="Times New Roman" w:cs="Times New Roman"/>
          <w:sz w:val="28"/>
          <w:szCs w:val="28"/>
        </w:rPr>
        <w:t>, на базе которых функционируют группы для детей дошкольного возраста (</w:t>
      </w:r>
      <w:r w:rsidR="003A39B9" w:rsidRPr="00B16EE1">
        <w:rPr>
          <w:rFonts w:ascii="Times New Roman" w:hAnsi="Times New Roman" w:cs="Times New Roman"/>
          <w:sz w:val="28"/>
          <w:szCs w:val="28"/>
        </w:rPr>
        <w:t>МАОУ СОШ № 3</w:t>
      </w:r>
      <w:r w:rsidR="003A39B9">
        <w:rPr>
          <w:rFonts w:ascii="Times New Roman" w:hAnsi="Times New Roman" w:cs="Times New Roman"/>
          <w:sz w:val="28"/>
          <w:szCs w:val="28"/>
        </w:rPr>
        <w:t xml:space="preserve">1, </w:t>
      </w:r>
      <w:r w:rsidR="00AE2922" w:rsidRPr="00B16EE1">
        <w:rPr>
          <w:rFonts w:ascii="Times New Roman" w:hAnsi="Times New Roman" w:cs="Times New Roman"/>
          <w:sz w:val="28"/>
          <w:szCs w:val="28"/>
        </w:rPr>
        <w:t>МАОУ СОШ № 33, МАОУ «Начальная школа-детский сад № 52, МБОУ СОШ № 9, МБОУ ООШ № 32).</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Положительной характеристикой дошкольной сети Петропавловск-Камчатского городского округа является ее многофункциональная направленность, наличие учреждений различного типа, вида (общеразвивающего вида, комбинированного типа, оздоровления и присмотра, компенсирующего вида,  Центры развития), что делает возможным предоставление дошкольных образовательных услуг с учетом разносторонних запросов родителей, а также индивидуальных особенностей детей, уровня их развития и образовательных перспектив, состояния здоровья. Более 650 детей дошкольного возраста охвачено услугами специальных коррекционных программ. Около 1000 детей посещают логопедические пункты, функционирующие в 35 МДОУ.</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числе положительных тенденций следует отметить, что внедряются инновационные направления развития, активно ведется экспериментальная работа - открыты экспериментальные площадки на базе 7 муниципальных дошкольных учреждений, опыт деятельности которых в дальнейшем внедряется в других муниципальных учреждениях дошкольного образования. </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Общая численность воспитанников муниципальных дошкольных учреждений, оказывающих услуги в режиме полного дня пребывания в 2013 году составила 9 285 детей, в них работало 1 178 педагогических работников.</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Одной из ключевых проблем в сфере дошкольного образования по-прежнему остается сложность устройства детей в ДОУ, обусловленная сохраняющимся дефицитом мест в них. На фоне сложившегося в последние годы устойчивого роста рождаемости в 14 дошкольных учреждениях численность превышает число мест (в детских садах компенсирующего типа и центрах развития ребенка).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Проблема общедоступности дошкольного образования решалась за счет использования внутренних резервов системы образования и строительства новых детских садов: в течение 2011-2013 годов введено в строй 1 дошкольное образовательное учреждение (200 мест); создано 279 мест в действующих дошкольных образовательных учреждениях и 197 дошкольных мест на базе </w:t>
      </w:r>
      <w:r w:rsidR="006106AB"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5 общеобразовательных учреждений; организованы две семейные группы (7 мест). Кроме того, осуществляется поддержка индивидуальных предпринимателей, оказывающих услуги по присмотру и уходу за детьми дошкольного возраста, функционировало 6 групп присмотра и ухода с общей численностью воспитанников – 105 человек. В общеобразовательных учреждениях, учреждениях дополнительного образования и детских садах организована работа групп кратковременного пребывания: группы адаптации (для детей раннего возраста), группы развития, группы «Будущий первоклассник», а также группы семейного воспитания детей. Для оказания методической, диагностической и консультативной помощи семьям, воспитывающим детей дошкольного возраста, были открыты </w:t>
      </w:r>
      <w:r w:rsidRPr="00B16EE1">
        <w:rPr>
          <w:rFonts w:ascii="Times New Roman" w:hAnsi="Times New Roman" w:cs="Times New Roman"/>
          <w:bCs/>
          <w:sz w:val="28"/>
          <w:szCs w:val="28"/>
        </w:rPr>
        <w:t>Центры семейного воспитания</w:t>
      </w:r>
      <w:r w:rsidRPr="00B16EE1">
        <w:rPr>
          <w:rFonts w:ascii="Times New Roman" w:hAnsi="Times New Roman" w:cs="Times New Roman"/>
          <w:sz w:val="28"/>
          <w:szCs w:val="28"/>
        </w:rPr>
        <w:t xml:space="preserve"> на базе 4-х дошкольных образовательных учреждениях и 2-х учреждений дополнительного образования.</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Всего за период 2011-2013 годы сеть ДОУ расширилась на 476 мест, имела место положительная динамика охвата детей услугами дошкольного образования в возрасте от 1 до 6 лет в общей численности детей - от 70,4 % в 2011 году до 76,5 % в 2013 году. Охват детей услугами дошкольного образования в возрасте от 3 до 7 лет в 2013 году составил 91 %.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С 2011</w:t>
      </w:r>
      <w:r w:rsidR="00FC428D" w:rsidRPr="00B16EE1">
        <w:rPr>
          <w:rFonts w:ascii="Times New Roman" w:hAnsi="Times New Roman" w:cs="Times New Roman"/>
          <w:sz w:val="28"/>
          <w:szCs w:val="28"/>
        </w:rPr>
        <w:t xml:space="preserve"> </w:t>
      </w:r>
      <w:r w:rsidRPr="00B16EE1">
        <w:rPr>
          <w:rFonts w:ascii="Times New Roman" w:hAnsi="Times New Roman" w:cs="Times New Roman"/>
          <w:sz w:val="28"/>
          <w:szCs w:val="28"/>
        </w:rPr>
        <w:t>года в городском округе работает «электронная очередь» для записи в учреждения дошкольного образования, благодаря которой родители получили возможность самостоятельно регистрировать ребенка в очереди.  По состоянию на 01.01.2014 на учете для определения в дошкольные образовательные учреждения состоит 4 908 детей в возрасте от 0 до 7 лет, в том числе 127  детей в возрасте от 3 до 7 лет. В 2014 году ожидается ввод детского сада на 220 мест, еще 3 дошкольных учреждения планируются к вводу в течение 2016</w:t>
      </w:r>
      <w:r w:rsidR="00FC428D" w:rsidRPr="00B16EE1">
        <w:rPr>
          <w:rFonts w:ascii="Times New Roman" w:hAnsi="Times New Roman" w:cs="Times New Roman"/>
          <w:sz w:val="28"/>
          <w:szCs w:val="28"/>
        </w:rPr>
        <w:t xml:space="preserve"> </w:t>
      </w:r>
      <w:r w:rsidRPr="00B16EE1">
        <w:rPr>
          <w:rFonts w:ascii="Times New Roman" w:hAnsi="Times New Roman" w:cs="Times New Roman"/>
          <w:sz w:val="28"/>
          <w:szCs w:val="28"/>
        </w:rPr>
        <w:t>-</w:t>
      </w:r>
      <w:r w:rsidR="00FC428D" w:rsidRPr="00B16EE1">
        <w:rPr>
          <w:rFonts w:ascii="Times New Roman" w:hAnsi="Times New Roman" w:cs="Times New Roman"/>
          <w:sz w:val="28"/>
          <w:szCs w:val="28"/>
        </w:rPr>
        <w:t xml:space="preserve"> 2</w:t>
      </w:r>
      <w:r w:rsidRPr="00B16EE1">
        <w:rPr>
          <w:rFonts w:ascii="Times New Roman" w:hAnsi="Times New Roman" w:cs="Times New Roman"/>
          <w:sz w:val="28"/>
          <w:szCs w:val="28"/>
        </w:rPr>
        <w:t>017 годов.</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Резервы дополнительных помещений в существующих детских садах и общеобразовательных школах практически исчерпаны. </w:t>
      </w:r>
      <w:r w:rsidR="00FC428D" w:rsidRPr="00B16EE1">
        <w:rPr>
          <w:rFonts w:ascii="Times New Roman" w:hAnsi="Times New Roman" w:cs="Times New Roman"/>
          <w:sz w:val="28"/>
          <w:szCs w:val="28"/>
        </w:rPr>
        <w:t>Р</w:t>
      </w:r>
      <w:r w:rsidRPr="00B16EE1">
        <w:rPr>
          <w:rFonts w:ascii="Times New Roman" w:hAnsi="Times New Roman" w:cs="Times New Roman"/>
          <w:sz w:val="28"/>
          <w:szCs w:val="28"/>
        </w:rPr>
        <w:t>ешение проблемы обеспечения местами в дошкольных учреждениях всех, имеющих на это право, возможно только за сч</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т введения в строй новых учреждений. Развитие негосударственного сектора дошкольного образования сдерживается высокими ставками арендной платы, а также</w:t>
      </w:r>
      <w:r w:rsidR="00FC428D" w:rsidRPr="00B16EE1">
        <w:rPr>
          <w:rFonts w:ascii="Times New Roman" w:hAnsi="Times New Roman" w:cs="Times New Roman"/>
          <w:sz w:val="28"/>
          <w:szCs w:val="28"/>
        </w:rPr>
        <w:t>,</w:t>
      </w:r>
      <w:r w:rsidRPr="00B16EE1">
        <w:rPr>
          <w:rFonts w:ascii="Times New Roman" w:hAnsi="Times New Roman" w:cs="Times New Roman"/>
          <w:sz w:val="28"/>
          <w:szCs w:val="28"/>
        </w:rPr>
        <w:t xml:space="preserve"> до недавнего времени</w:t>
      </w:r>
      <w:r w:rsidR="00FC428D" w:rsidRPr="00B16EE1">
        <w:rPr>
          <w:rFonts w:ascii="Times New Roman" w:hAnsi="Times New Roman" w:cs="Times New Roman"/>
          <w:sz w:val="28"/>
          <w:szCs w:val="28"/>
        </w:rPr>
        <w:t>,</w:t>
      </w:r>
      <w:r w:rsidRPr="00B16EE1">
        <w:rPr>
          <w:rFonts w:ascii="Times New Roman" w:hAnsi="Times New Roman" w:cs="Times New Roman"/>
          <w:sz w:val="28"/>
          <w:szCs w:val="28"/>
        </w:rPr>
        <w:t xml:space="preserve"> отсутствием доступа к бюджетному финансированию, низкой платежеспособностью основной массы населения.</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Одним из направлений по увеличению количества мест для дошкольников является дальнейшее развитие альтернативных форм, в том числе семейных групп.</w:t>
      </w:r>
    </w:p>
    <w:p w:rsidR="00AE2922" w:rsidRPr="00B16EE1" w:rsidRDefault="00AE2922" w:rsidP="00AE2922">
      <w:pPr>
        <w:pStyle w:val="af0"/>
        <w:tabs>
          <w:tab w:val="left" w:pos="0"/>
          <w:tab w:val="left" w:pos="6804"/>
        </w:tabs>
        <w:spacing w:after="0" w:line="240" w:lineRule="auto"/>
        <w:ind w:left="0" w:firstLine="709"/>
        <w:jc w:val="both"/>
        <w:rPr>
          <w:rFonts w:ascii="Times New Roman" w:hAnsi="Times New Roman"/>
          <w:sz w:val="28"/>
          <w:szCs w:val="28"/>
        </w:rPr>
      </w:pPr>
      <w:r w:rsidRPr="00B16EE1">
        <w:rPr>
          <w:rFonts w:ascii="Times New Roman" w:hAnsi="Times New Roman"/>
          <w:sz w:val="28"/>
          <w:szCs w:val="28"/>
        </w:rPr>
        <w:t>В течение 2012-2013 годов развитие дошкольного об</w:t>
      </w:r>
      <w:r w:rsidR="007237A6" w:rsidRPr="00B16EE1">
        <w:rPr>
          <w:rFonts w:ascii="Times New Roman" w:hAnsi="Times New Roman"/>
          <w:sz w:val="28"/>
          <w:szCs w:val="28"/>
        </w:rPr>
        <w:t>разования городского округа так</w:t>
      </w:r>
      <w:r w:rsidRPr="00B16EE1">
        <w:rPr>
          <w:rFonts w:ascii="Times New Roman" w:hAnsi="Times New Roman"/>
          <w:sz w:val="28"/>
          <w:szCs w:val="28"/>
        </w:rPr>
        <w:t>же было направлено на создание условий и обеспечение требований для введения в действие федерального государственного образовательного стандарта дошкольного образования, повышение на этой основе качества дошкольной ступени образования и на создание условий, обеспечивающих инновационный характер образования.</w:t>
      </w:r>
    </w:p>
    <w:p w:rsidR="00AE2922" w:rsidRPr="00B16EE1" w:rsidRDefault="00AE2922" w:rsidP="00AE2922">
      <w:pPr>
        <w:pStyle w:val="af0"/>
        <w:tabs>
          <w:tab w:val="left" w:pos="0"/>
          <w:tab w:val="left" w:pos="6804"/>
        </w:tabs>
        <w:spacing w:after="0" w:line="240" w:lineRule="auto"/>
        <w:ind w:left="0" w:firstLine="709"/>
        <w:jc w:val="both"/>
        <w:rPr>
          <w:rFonts w:ascii="Times New Roman" w:hAnsi="Times New Roman"/>
          <w:sz w:val="28"/>
          <w:szCs w:val="28"/>
        </w:rPr>
      </w:pPr>
      <w:r w:rsidRPr="00B16EE1">
        <w:rPr>
          <w:rFonts w:ascii="Times New Roman" w:hAnsi="Times New Roman"/>
          <w:sz w:val="28"/>
          <w:szCs w:val="28"/>
        </w:rPr>
        <w:t xml:space="preserve"> Решались задачи модернизации материально-технической базы, повышения профессиональной компетентности педагогических работников дошкольных образовательных учреждений, совершенствования предметно-развивающей среды:</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приобретена мебель для спальных, групповых и раздевальных помещений</w:t>
      </w:r>
      <w:r w:rsidR="00FC428D" w:rsidRPr="00B16EE1">
        <w:rPr>
          <w:rFonts w:ascii="Times New Roman" w:hAnsi="Times New Roman" w:cs="Times New Roman"/>
          <w:sz w:val="28"/>
          <w:szCs w:val="28"/>
        </w:rPr>
        <w:t>,</w:t>
      </w:r>
      <w:r w:rsidRPr="00B16EE1">
        <w:rPr>
          <w:rFonts w:ascii="Times New Roman" w:hAnsi="Times New Roman" w:cs="Times New Roman"/>
          <w:sz w:val="28"/>
          <w:szCs w:val="28"/>
        </w:rPr>
        <w:t xml:space="preserve"> современное технологическое оборудование для пищеблоков и постирочных</w:t>
      </w:r>
      <w:r w:rsidR="00FC428D" w:rsidRPr="00B16EE1">
        <w:rPr>
          <w:rFonts w:ascii="Times New Roman" w:hAnsi="Times New Roman" w:cs="Times New Roman"/>
          <w:sz w:val="28"/>
          <w:szCs w:val="28"/>
        </w:rPr>
        <w:t>,</w:t>
      </w:r>
      <w:r w:rsidRPr="00B16EE1">
        <w:rPr>
          <w:rFonts w:ascii="Times New Roman" w:hAnsi="Times New Roman" w:cs="Times New Roman"/>
          <w:sz w:val="28"/>
          <w:szCs w:val="28"/>
        </w:rPr>
        <w:t xml:space="preserve"> новейшее игровое дидактическое и спортивное оборудование</w:t>
      </w:r>
      <w:r w:rsidR="00FC428D" w:rsidRPr="00B16EE1">
        <w:rPr>
          <w:rFonts w:ascii="Times New Roman" w:hAnsi="Times New Roman" w:cs="Times New Roman"/>
          <w:sz w:val="28"/>
          <w:szCs w:val="28"/>
        </w:rPr>
        <w:t>,</w:t>
      </w:r>
      <w:r w:rsidRPr="00B16EE1">
        <w:rPr>
          <w:rFonts w:ascii="Times New Roman" w:hAnsi="Times New Roman" w:cs="Times New Roman"/>
          <w:sz w:val="28"/>
          <w:szCs w:val="28"/>
        </w:rPr>
        <w:t xml:space="preserve"> специальное оборудование для работы с детьми с ограниченными возможностями здоровья</w:t>
      </w:r>
      <w:r w:rsidR="00FC428D" w:rsidRPr="00B16EE1">
        <w:rPr>
          <w:rFonts w:ascii="Times New Roman" w:hAnsi="Times New Roman" w:cs="Times New Roman"/>
          <w:sz w:val="28"/>
          <w:szCs w:val="28"/>
        </w:rPr>
        <w:t>,</w:t>
      </w:r>
      <w:r w:rsidRPr="00B16EE1">
        <w:rPr>
          <w:rFonts w:ascii="Times New Roman" w:hAnsi="Times New Roman" w:cs="Times New Roman"/>
          <w:sz w:val="28"/>
          <w:szCs w:val="28"/>
        </w:rPr>
        <w:t xml:space="preserve"> обновлено компьютерное оборудование и пр.</w:t>
      </w:r>
    </w:p>
    <w:p w:rsidR="00AE2922" w:rsidRPr="00B16EE1" w:rsidRDefault="00AE2922" w:rsidP="00AE2922">
      <w:pPr>
        <w:pStyle w:val="af0"/>
        <w:tabs>
          <w:tab w:val="left" w:pos="0"/>
          <w:tab w:val="left" w:pos="6804"/>
        </w:tabs>
        <w:spacing w:after="0" w:line="240" w:lineRule="auto"/>
        <w:ind w:left="0" w:firstLine="709"/>
        <w:jc w:val="both"/>
        <w:rPr>
          <w:rFonts w:ascii="Times New Roman" w:hAnsi="Times New Roman"/>
          <w:sz w:val="28"/>
          <w:szCs w:val="28"/>
        </w:rPr>
      </w:pPr>
      <w:r w:rsidRPr="00B16EE1">
        <w:rPr>
          <w:rFonts w:ascii="Times New Roman" w:hAnsi="Times New Roman"/>
          <w:sz w:val="28"/>
          <w:szCs w:val="28"/>
        </w:rPr>
        <w:t>- осуществлялось приведение учреждений в соответствие с требованиями СанПиН и других нормативных документов, направленных на обеспечение безопасных условий организации образовательного процесса и проведение капитальных ремонтов учреждений. К концу 2013 года в соответствие с требованиями СанПин и других нормативных документов приведен</w:t>
      </w:r>
      <w:r w:rsidR="00FC428D" w:rsidRPr="00B16EE1">
        <w:rPr>
          <w:rFonts w:ascii="Times New Roman" w:hAnsi="Times New Roman"/>
          <w:sz w:val="28"/>
          <w:szCs w:val="28"/>
        </w:rPr>
        <w:t>ы</w:t>
      </w:r>
      <w:r w:rsidRPr="00B16EE1">
        <w:rPr>
          <w:rFonts w:ascii="Times New Roman" w:hAnsi="Times New Roman"/>
          <w:sz w:val="28"/>
          <w:szCs w:val="28"/>
        </w:rPr>
        <w:t xml:space="preserve"> 41 муниципальное дошкольное образовательное учреждение. </w:t>
      </w:r>
    </w:p>
    <w:p w:rsidR="00AE2922" w:rsidRPr="00B16EE1" w:rsidRDefault="00AE2922" w:rsidP="00AE2922">
      <w:pPr>
        <w:spacing w:after="0" w:line="240" w:lineRule="auto"/>
        <w:ind w:firstLine="709"/>
        <w:jc w:val="both"/>
        <w:rPr>
          <w:rFonts w:ascii="Times New Roman" w:hAnsi="Times New Roman" w:cs="Times New Roman"/>
          <w:b/>
          <w:i/>
          <w:sz w:val="28"/>
          <w:szCs w:val="28"/>
        </w:rPr>
      </w:pPr>
      <w:r w:rsidRPr="00B16EE1">
        <w:rPr>
          <w:rFonts w:ascii="Times New Roman" w:hAnsi="Times New Roman" w:cs="Times New Roman"/>
          <w:sz w:val="28"/>
          <w:szCs w:val="28"/>
        </w:rPr>
        <w:t>Уровень оснащенности дошкольных образовательных учреждений мебелью, компьютерной техникой и другим оборудованием составил 65 %.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Доля дошкольных образовательных учреждений, приведенных в соответствии с требованиями действующих СанПиН</w:t>
      </w:r>
      <w:r w:rsidR="00FC428D" w:rsidRPr="00B16EE1">
        <w:rPr>
          <w:rFonts w:ascii="Times New Roman" w:hAnsi="Times New Roman" w:cs="Times New Roman"/>
          <w:sz w:val="28"/>
          <w:szCs w:val="28"/>
        </w:rPr>
        <w:t>,</w:t>
      </w:r>
      <w:r w:rsidRPr="00B16EE1">
        <w:rPr>
          <w:rFonts w:ascii="Times New Roman" w:hAnsi="Times New Roman" w:cs="Times New Roman"/>
          <w:sz w:val="28"/>
          <w:szCs w:val="28"/>
        </w:rPr>
        <w:t xml:space="preserve"> составила 63</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Уровень оснащенности дошкольных образовательных учреждений технологическим оборудованием пищеблоков и постирочных - 83 %.</w:t>
      </w:r>
    </w:p>
    <w:p w:rsidR="00AE2922" w:rsidRPr="00B16EE1" w:rsidRDefault="00AE2922" w:rsidP="00AE2922">
      <w:pPr>
        <w:pStyle w:val="13"/>
        <w:ind w:firstLine="709"/>
        <w:jc w:val="both"/>
        <w:rPr>
          <w:rFonts w:ascii="Times New Roman" w:hAnsi="Times New Roman"/>
          <w:sz w:val="28"/>
          <w:szCs w:val="28"/>
        </w:rPr>
      </w:pPr>
      <w:r w:rsidRPr="00B16EE1">
        <w:rPr>
          <w:rFonts w:ascii="Times New Roman" w:hAnsi="Times New Roman"/>
          <w:sz w:val="28"/>
          <w:szCs w:val="28"/>
        </w:rPr>
        <w:t>Несмотря на позитивные изменения, происходящие в сфере дошкольного образования, остаются нерешенными ряд проблем: сохраняется дефицит мест в дошкольных образовательных учреждениях, острой оста</w:t>
      </w:r>
      <w:r w:rsidR="007237A6" w:rsidRPr="00B16EE1">
        <w:rPr>
          <w:rFonts w:ascii="Times New Roman" w:hAnsi="Times New Roman"/>
          <w:sz w:val="28"/>
          <w:szCs w:val="28"/>
        </w:rPr>
        <w:t>е</w:t>
      </w:r>
      <w:r w:rsidRPr="00B16EE1">
        <w:rPr>
          <w:rFonts w:ascii="Times New Roman" w:hAnsi="Times New Roman"/>
          <w:sz w:val="28"/>
          <w:szCs w:val="28"/>
        </w:rPr>
        <w:t xml:space="preserve">тся проблема кадрового обеспечения дошкольного образования, а также высокая степень изношенности зданий и материально-технической базы. </w:t>
      </w:r>
    </w:p>
    <w:p w:rsidR="00AE2922" w:rsidRPr="00B16EE1" w:rsidRDefault="00AE2922" w:rsidP="00AE2922">
      <w:pPr>
        <w:tabs>
          <w:tab w:val="left" w:pos="102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41 общеобразовательном учреждении городского округа в 2013 году обучалось 18 116 учащихся, в 9 учреждениях дополнительного образования - 8 070 детей. </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Всем детям школьного возраста предоставляется возможность получать общедоступное бесплатное общее образование.</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Для решения проблемы доступности образовательных услуг для детей с ограниченными возможностями здоровья реализуется проект по развитию системы дистанционного обучения. В 2013 году дистанционным обучением было охвачено 100 % детей от общего числа детей, которым это показано. На начальном этапе находится процесс создания в образовательных учреждениях городского округа условий для реализации программ инклюзивного образования, которые будут создаваться в 2015</w:t>
      </w:r>
      <w:r w:rsidR="00FC428D" w:rsidRPr="00B16EE1">
        <w:rPr>
          <w:rFonts w:ascii="Times New Roman" w:hAnsi="Times New Roman" w:cs="Times New Roman"/>
          <w:sz w:val="28"/>
          <w:szCs w:val="28"/>
        </w:rPr>
        <w:t xml:space="preserve"> </w:t>
      </w:r>
      <w:r w:rsidRPr="00B16EE1">
        <w:rPr>
          <w:rFonts w:ascii="Times New Roman" w:hAnsi="Times New Roman" w:cs="Times New Roman"/>
          <w:sz w:val="28"/>
          <w:szCs w:val="28"/>
        </w:rPr>
        <w:t>-</w:t>
      </w:r>
      <w:r w:rsidR="00FC428D"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2019 годах в соответствии с подпрограммой Камчатского края «Доступная среда в Камчатском крае» </w:t>
      </w:r>
      <w:r w:rsidR="00B927DB" w:rsidRPr="00B16EE1">
        <w:rPr>
          <w:rFonts w:ascii="Times New Roman" w:hAnsi="Times New Roman" w:cs="Times New Roman"/>
          <w:sz w:val="28"/>
          <w:szCs w:val="28"/>
        </w:rPr>
        <w:t xml:space="preserve">путем </w:t>
      </w:r>
      <w:r w:rsidRPr="00B16EE1">
        <w:rPr>
          <w:rFonts w:ascii="Times New Roman" w:hAnsi="Times New Roman" w:cs="Times New Roman"/>
          <w:sz w:val="28"/>
          <w:szCs w:val="28"/>
        </w:rPr>
        <w:t>повышени</w:t>
      </w:r>
      <w:r w:rsidR="00B927DB" w:rsidRPr="00B16EE1">
        <w:rPr>
          <w:rFonts w:ascii="Times New Roman" w:hAnsi="Times New Roman" w:cs="Times New Roman"/>
          <w:sz w:val="28"/>
          <w:szCs w:val="28"/>
        </w:rPr>
        <w:t>я</w:t>
      </w:r>
      <w:r w:rsidRPr="00B16EE1">
        <w:rPr>
          <w:rFonts w:ascii="Times New Roman" w:hAnsi="Times New Roman" w:cs="Times New Roman"/>
          <w:sz w:val="28"/>
          <w:szCs w:val="28"/>
        </w:rPr>
        <w:t xml:space="preserve"> уровня доступности объектов и услуг в приоритетных сферах жизнедеятельности инвалидов и маломобильных групп населения и повышение доступности и качества реабилитационных услуг (развитие системы реабилитации и социальной интеграции инвалидов).</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Услугами дополнительного образования в 2013 году пользовались 77,0 %  детей в возрасте от 5 до 18 лет. Возможность получения дополнительного образования детьми обеспечивается муниципальными и государственными учреждениями, подведомственными органам управления в сфере образования, культуры, спорта.</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целом в Петропавловск-Камчатском городском округе обеспечен достаточно высокий уровень доступности общего образования. Вместе с тем, требуется решение вопросов, связанных с удовлетворением потребностей граждан в раннем развитии детей, предшкольном, инклюзивном и дополнительном (неформальном) образовании.</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На качество образования существенное влияние оказывают условия, созданные для реализации образовательных программ в соответствии с СанПиН и требованиям федеральных государственных стандартов общего образования: условия безопасности, материально-технические, кадровые, инновационные ресурсы.</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2011-2013 годах развитие инфраструктуры образовательных учреждений в целях создания безопасных и комфортных условий для обучающихся и воспитанников решалось путем проведения капитальных ремонтных работ в </w:t>
      </w:r>
      <w:r w:rsidR="009471E1" w:rsidRPr="00B16EE1">
        <w:rPr>
          <w:rFonts w:ascii="Times New Roman" w:hAnsi="Times New Roman" w:cs="Times New Roman"/>
          <w:sz w:val="28"/>
          <w:szCs w:val="28"/>
        </w:rPr>
        <w:t>21</w:t>
      </w:r>
      <w:r w:rsidR="009471E1">
        <w:rPr>
          <w:rFonts w:ascii="Times New Roman" w:hAnsi="Times New Roman" w:cs="Times New Roman"/>
          <w:sz w:val="28"/>
          <w:szCs w:val="28"/>
        </w:rPr>
        <w:t> </w:t>
      </w:r>
      <w:r w:rsidRPr="00B16EE1">
        <w:rPr>
          <w:rFonts w:ascii="Times New Roman" w:hAnsi="Times New Roman" w:cs="Times New Roman"/>
          <w:sz w:val="28"/>
          <w:szCs w:val="28"/>
        </w:rPr>
        <w:t>учреждении,  включающи</w:t>
      </w:r>
      <w:r w:rsidR="00B927DB" w:rsidRPr="00B16EE1">
        <w:rPr>
          <w:rFonts w:ascii="Times New Roman" w:hAnsi="Times New Roman" w:cs="Times New Roman"/>
          <w:sz w:val="28"/>
          <w:szCs w:val="28"/>
        </w:rPr>
        <w:t>х</w:t>
      </w:r>
      <w:r w:rsidRPr="00B16EE1">
        <w:rPr>
          <w:rFonts w:ascii="Times New Roman" w:hAnsi="Times New Roman" w:cs="Times New Roman"/>
          <w:sz w:val="28"/>
          <w:szCs w:val="28"/>
        </w:rPr>
        <w:t xml:space="preserve"> в себя замену  оконных блоков на ПВХ, капитальный  ремонт электропроводки, сантехнические работы,  ремонт кровли, ремонт полов (проведены в 34 учреждениях), устройство вентилируемых фасадов (в 8 СОШ), благоустройства прилегающих территорий</w:t>
      </w:r>
      <w:r w:rsidR="00B927DB" w:rsidRPr="00B16EE1">
        <w:rPr>
          <w:rFonts w:ascii="Times New Roman" w:hAnsi="Times New Roman" w:cs="Times New Roman"/>
          <w:sz w:val="28"/>
          <w:szCs w:val="28"/>
        </w:rPr>
        <w:t xml:space="preserve">. В </w:t>
      </w:r>
      <w:r w:rsidR="009471E1" w:rsidRPr="00B16EE1">
        <w:rPr>
          <w:rFonts w:ascii="Times New Roman" w:hAnsi="Times New Roman" w:cs="Times New Roman"/>
          <w:sz w:val="28"/>
          <w:szCs w:val="28"/>
        </w:rPr>
        <w:t>соответстви</w:t>
      </w:r>
      <w:r w:rsidR="005B7A6B">
        <w:rPr>
          <w:rFonts w:ascii="Times New Roman" w:hAnsi="Times New Roman" w:cs="Times New Roman"/>
          <w:sz w:val="28"/>
          <w:szCs w:val="28"/>
        </w:rPr>
        <w:t>е</w:t>
      </w:r>
      <w:r w:rsidR="009471E1" w:rsidRPr="00B16EE1">
        <w:rPr>
          <w:rFonts w:ascii="Times New Roman" w:hAnsi="Times New Roman" w:cs="Times New Roman"/>
          <w:sz w:val="28"/>
          <w:szCs w:val="28"/>
        </w:rPr>
        <w:t xml:space="preserve"> </w:t>
      </w:r>
      <w:r w:rsidR="002E5A1A" w:rsidRPr="00B16EE1">
        <w:rPr>
          <w:rFonts w:ascii="Times New Roman" w:hAnsi="Times New Roman" w:cs="Times New Roman"/>
          <w:sz w:val="28"/>
          <w:szCs w:val="28"/>
        </w:rPr>
        <w:t>с</w:t>
      </w:r>
      <w:r w:rsidR="00B927DB" w:rsidRPr="00B16EE1">
        <w:rPr>
          <w:rFonts w:ascii="Times New Roman" w:hAnsi="Times New Roman" w:cs="Times New Roman"/>
          <w:sz w:val="28"/>
          <w:szCs w:val="28"/>
        </w:rPr>
        <w:t xml:space="preserve"> </w:t>
      </w:r>
      <w:r w:rsidRPr="00B16EE1">
        <w:rPr>
          <w:rFonts w:ascii="Times New Roman" w:hAnsi="Times New Roman" w:cs="Times New Roman"/>
          <w:sz w:val="28"/>
          <w:szCs w:val="28"/>
        </w:rPr>
        <w:t>современным</w:t>
      </w:r>
      <w:r w:rsidR="002E5A1A" w:rsidRPr="00B16EE1">
        <w:rPr>
          <w:rFonts w:ascii="Times New Roman" w:hAnsi="Times New Roman" w:cs="Times New Roman"/>
          <w:sz w:val="28"/>
          <w:szCs w:val="28"/>
        </w:rPr>
        <w:t>и</w:t>
      </w:r>
      <w:r w:rsidRPr="00B16EE1">
        <w:rPr>
          <w:rFonts w:ascii="Times New Roman" w:hAnsi="Times New Roman" w:cs="Times New Roman"/>
          <w:sz w:val="28"/>
          <w:szCs w:val="28"/>
        </w:rPr>
        <w:t xml:space="preserve"> требованиям</w:t>
      </w:r>
      <w:r w:rsidR="002E5A1A" w:rsidRPr="00B16EE1">
        <w:rPr>
          <w:rFonts w:ascii="Times New Roman" w:hAnsi="Times New Roman" w:cs="Times New Roman"/>
          <w:sz w:val="28"/>
          <w:szCs w:val="28"/>
        </w:rPr>
        <w:t>и приведены</w:t>
      </w:r>
      <w:r w:rsidRPr="00B16EE1">
        <w:rPr>
          <w:rFonts w:ascii="Times New Roman" w:hAnsi="Times New Roman" w:cs="Times New Roman"/>
          <w:sz w:val="28"/>
          <w:szCs w:val="28"/>
        </w:rPr>
        <w:t xml:space="preserve"> актовые залы 13 школ</w:t>
      </w:r>
      <w:r w:rsidR="00B927DB" w:rsidRPr="00B16EE1">
        <w:rPr>
          <w:rFonts w:ascii="Times New Roman" w:hAnsi="Times New Roman" w:cs="Times New Roman"/>
          <w:sz w:val="28"/>
          <w:szCs w:val="28"/>
        </w:rPr>
        <w:t>,</w:t>
      </w:r>
      <w:r w:rsidRPr="00B16EE1">
        <w:rPr>
          <w:rFonts w:ascii="Times New Roman" w:hAnsi="Times New Roman" w:cs="Times New Roman"/>
          <w:sz w:val="28"/>
          <w:szCs w:val="28"/>
        </w:rPr>
        <w:t xml:space="preserve"> произведена реконструкция спортивных площадок на территории 7 школ, в 2 школах работы продолжились в 2014 году.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w:t>
      </w:r>
      <w:r w:rsidRPr="00B16EE1">
        <w:rPr>
          <w:rFonts w:ascii="Times New Roman" w:hAnsi="Times New Roman" w:cs="Times New Roman"/>
          <w:bCs/>
          <w:sz w:val="28"/>
          <w:szCs w:val="28"/>
        </w:rPr>
        <w:t>ыполнен значительный объ</w:t>
      </w:r>
      <w:r w:rsidR="007237A6" w:rsidRPr="00B16EE1">
        <w:rPr>
          <w:rFonts w:ascii="Times New Roman" w:hAnsi="Times New Roman" w:cs="Times New Roman"/>
          <w:bCs/>
          <w:sz w:val="28"/>
          <w:szCs w:val="28"/>
        </w:rPr>
        <w:t>е</w:t>
      </w:r>
      <w:r w:rsidRPr="00B16EE1">
        <w:rPr>
          <w:rFonts w:ascii="Times New Roman" w:hAnsi="Times New Roman" w:cs="Times New Roman"/>
          <w:bCs/>
          <w:sz w:val="28"/>
          <w:szCs w:val="28"/>
        </w:rPr>
        <w:t>м работ по совершенствованию комплексной безопасности муниципальных образовательных учреждений городского округа</w:t>
      </w:r>
      <w:r w:rsidRPr="00B16EE1">
        <w:rPr>
          <w:rFonts w:ascii="Times New Roman" w:hAnsi="Times New Roman" w:cs="Times New Roman"/>
          <w:sz w:val="28"/>
          <w:szCs w:val="28"/>
        </w:rPr>
        <w:t xml:space="preserve"> в части антитеррористической безопасности: установлены кнопки экстренного вызова полиции</w:t>
      </w:r>
      <w:r w:rsidR="00B927DB" w:rsidRPr="00B16EE1">
        <w:rPr>
          <w:rFonts w:ascii="Times New Roman" w:hAnsi="Times New Roman" w:cs="Times New Roman"/>
          <w:sz w:val="28"/>
          <w:szCs w:val="28"/>
        </w:rPr>
        <w:t>,</w:t>
      </w:r>
      <w:r w:rsidRPr="00B16EE1">
        <w:rPr>
          <w:rFonts w:ascii="Times New Roman" w:hAnsi="Times New Roman" w:cs="Times New Roman"/>
          <w:sz w:val="28"/>
          <w:szCs w:val="28"/>
        </w:rPr>
        <w:t xml:space="preserve"> территории образовательных учреждений освещены и ограждены</w:t>
      </w:r>
      <w:r w:rsidR="00B927DB" w:rsidRPr="00B16EE1">
        <w:rPr>
          <w:rFonts w:ascii="Times New Roman" w:hAnsi="Times New Roman" w:cs="Times New Roman"/>
          <w:sz w:val="28"/>
          <w:szCs w:val="28"/>
        </w:rPr>
        <w:t>,</w:t>
      </w:r>
      <w:r w:rsidRPr="00B16EE1">
        <w:rPr>
          <w:rFonts w:ascii="Times New Roman" w:hAnsi="Times New Roman" w:cs="Times New Roman"/>
          <w:sz w:val="28"/>
          <w:szCs w:val="28"/>
        </w:rPr>
        <w:t xml:space="preserve"> видеонаблюдение установлено в 24 общеобразовательных учреждениях</w:t>
      </w:r>
      <w:r w:rsidR="00B927DB" w:rsidRPr="00B16EE1">
        <w:rPr>
          <w:rFonts w:ascii="Times New Roman" w:hAnsi="Times New Roman" w:cs="Times New Roman"/>
          <w:sz w:val="28"/>
          <w:szCs w:val="28"/>
        </w:rPr>
        <w:t>,</w:t>
      </w:r>
      <w:r w:rsidRPr="00B16EE1">
        <w:rPr>
          <w:rFonts w:ascii="Times New Roman" w:hAnsi="Times New Roman" w:cs="Times New Roman"/>
          <w:sz w:val="28"/>
          <w:szCs w:val="28"/>
        </w:rPr>
        <w:t xml:space="preserve"> в 46  детских садах установлены домофоны.</w:t>
      </w:r>
    </w:p>
    <w:p w:rsidR="00AE2922" w:rsidRPr="00B16EE1" w:rsidRDefault="00AE2922" w:rsidP="00AE2922">
      <w:pPr>
        <w:tabs>
          <w:tab w:val="left" w:pos="993"/>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Существенно улучшена материально-техническая</w:t>
      </w:r>
      <w:r w:rsidRPr="00B16EE1">
        <w:rPr>
          <w:rFonts w:ascii="Times New Roman" w:hAnsi="Times New Roman" w:cs="Times New Roman"/>
          <w:bCs/>
          <w:sz w:val="28"/>
          <w:szCs w:val="28"/>
        </w:rPr>
        <w:t xml:space="preserve"> база образовательных учреждений за счет обновления школьной мебели в соответствии с требованиями СаНПиН, укомплектования кабинетов для начальной школы учебно-лабораторным, компьютерным, тестовым оборудованием в соответствии с требованиями ФГОС. Приобретено более</w:t>
      </w:r>
      <w:r w:rsidR="00B927DB" w:rsidRPr="00B16EE1">
        <w:rPr>
          <w:rFonts w:ascii="Times New Roman" w:hAnsi="Times New Roman" w:cs="Times New Roman"/>
          <w:bCs/>
          <w:sz w:val="28"/>
          <w:szCs w:val="28"/>
        </w:rPr>
        <w:t xml:space="preserve"> </w:t>
      </w:r>
      <w:r w:rsidRPr="00B16EE1">
        <w:rPr>
          <w:rFonts w:ascii="Times New Roman" w:hAnsi="Times New Roman" w:cs="Times New Roman"/>
          <w:bCs/>
          <w:sz w:val="28"/>
          <w:szCs w:val="28"/>
        </w:rPr>
        <w:t xml:space="preserve">4 000 единиц учебного оборудования новейших образцов, на 35 % обновлена школьная мебель. </w:t>
      </w:r>
      <w:r w:rsidRPr="00B16EE1">
        <w:rPr>
          <w:rFonts w:ascii="Times New Roman" w:hAnsi="Times New Roman" w:cs="Times New Roman"/>
          <w:sz w:val="28"/>
          <w:szCs w:val="28"/>
        </w:rPr>
        <w:t xml:space="preserve">В результате, </w:t>
      </w:r>
      <w:r w:rsidRPr="00B16EE1">
        <w:rPr>
          <w:rFonts w:ascii="Times New Roman" w:hAnsi="Times New Roman" w:cs="Times New Roman"/>
          <w:bCs/>
          <w:sz w:val="28"/>
          <w:szCs w:val="28"/>
        </w:rPr>
        <w:t>в 60% общеобразовательных учреждений городского округа созданы условия для обучения учащихся начальных классов по федеральным государственным образовательным стандартам.</w:t>
      </w:r>
    </w:p>
    <w:p w:rsidR="00AE2922" w:rsidRPr="00B16EE1" w:rsidRDefault="00AE2922" w:rsidP="00AE2922">
      <w:pPr>
        <w:tabs>
          <w:tab w:val="left" w:pos="993"/>
        </w:tabs>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sz w:val="28"/>
          <w:szCs w:val="28"/>
        </w:rPr>
        <w:t xml:space="preserve">Практически в полном объеме общеобразовательные учреждения оснащены учебниками и учебными пособиями. </w:t>
      </w:r>
      <w:r w:rsidRPr="00B16EE1">
        <w:rPr>
          <w:rFonts w:ascii="Times New Roman" w:hAnsi="Times New Roman" w:cs="Times New Roman"/>
          <w:bCs/>
          <w:sz w:val="28"/>
          <w:szCs w:val="28"/>
        </w:rPr>
        <w:t>В</w:t>
      </w:r>
      <w:r w:rsidRPr="00B16EE1">
        <w:rPr>
          <w:rFonts w:ascii="Times New Roman" w:hAnsi="Times New Roman" w:cs="Times New Roman"/>
          <w:sz w:val="28"/>
          <w:szCs w:val="28"/>
        </w:rPr>
        <w:t xml:space="preserve">се общеобразовательные учреждения </w:t>
      </w:r>
      <w:r w:rsidRPr="00B16EE1">
        <w:rPr>
          <w:rFonts w:ascii="Times New Roman" w:hAnsi="Times New Roman" w:cs="Times New Roman"/>
          <w:bCs/>
          <w:sz w:val="28"/>
          <w:szCs w:val="28"/>
        </w:rPr>
        <w:t>городского округа обеспечены доступом к сети Интернет. Продолжилось формирование единой информационно-образовательной среды через активное внедрение государственной информационной системы Камчатского края «Сетевой город» в деятельность муниципальных органов управления образованием, образовательных организаций.</w:t>
      </w:r>
    </w:p>
    <w:p w:rsidR="00AE2922" w:rsidRPr="00B16EE1" w:rsidRDefault="00AE2922" w:rsidP="00BC1646">
      <w:pPr>
        <w:tabs>
          <w:tab w:val="left" w:pos="993"/>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rPr>
        <w:t>В течение 2011</w:t>
      </w:r>
      <w:r w:rsidR="00BC1646" w:rsidRPr="00B16EE1">
        <w:rPr>
          <w:rFonts w:ascii="Times New Roman" w:hAnsi="Times New Roman" w:cs="Times New Roman"/>
          <w:bCs/>
          <w:sz w:val="28"/>
          <w:szCs w:val="28"/>
        </w:rPr>
        <w:t xml:space="preserve"> </w:t>
      </w:r>
      <w:r w:rsidRPr="00B16EE1">
        <w:rPr>
          <w:rFonts w:ascii="Times New Roman" w:hAnsi="Times New Roman" w:cs="Times New Roman"/>
          <w:bCs/>
          <w:sz w:val="28"/>
          <w:szCs w:val="28"/>
        </w:rPr>
        <w:t>-</w:t>
      </w:r>
      <w:r w:rsidR="00BC1646" w:rsidRPr="00B16EE1">
        <w:rPr>
          <w:rFonts w:ascii="Times New Roman" w:hAnsi="Times New Roman" w:cs="Times New Roman"/>
          <w:bCs/>
          <w:sz w:val="28"/>
          <w:szCs w:val="28"/>
        </w:rPr>
        <w:t xml:space="preserve"> </w:t>
      </w:r>
      <w:r w:rsidRPr="00B16EE1">
        <w:rPr>
          <w:rFonts w:ascii="Times New Roman" w:hAnsi="Times New Roman" w:cs="Times New Roman"/>
          <w:bCs/>
          <w:sz w:val="28"/>
          <w:szCs w:val="28"/>
        </w:rPr>
        <w:t>2013 годов с 20</w:t>
      </w:r>
      <w:r w:rsidR="007237A6" w:rsidRPr="00B16EE1">
        <w:rPr>
          <w:rFonts w:ascii="Times New Roman" w:hAnsi="Times New Roman" w:cs="Times New Roman"/>
          <w:bCs/>
          <w:sz w:val="28"/>
          <w:szCs w:val="28"/>
        </w:rPr>
        <w:t xml:space="preserve"> </w:t>
      </w:r>
      <w:r w:rsidRPr="00B16EE1">
        <w:rPr>
          <w:rFonts w:ascii="Times New Roman" w:hAnsi="Times New Roman" w:cs="Times New Roman"/>
          <w:bCs/>
          <w:sz w:val="28"/>
          <w:szCs w:val="28"/>
        </w:rPr>
        <w:t>% до 50</w:t>
      </w:r>
      <w:r w:rsidR="007237A6" w:rsidRPr="00B16EE1">
        <w:rPr>
          <w:rFonts w:ascii="Times New Roman" w:hAnsi="Times New Roman" w:cs="Times New Roman"/>
          <w:bCs/>
          <w:sz w:val="28"/>
          <w:szCs w:val="28"/>
        </w:rPr>
        <w:t xml:space="preserve"> </w:t>
      </w:r>
      <w:r w:rsidRPr="00B16EE1">
        <w:rPr>
          <w:rFonts w:ascii="Times New Roman" w:hAnsi="Times New Roman" w:cs="Times New Roman"/>
          <w:bCs/>
          <w:sz w:val="28"/>
          <w:szCs w:val="28"/>
        </w:rPr>
        <w:t>% увеличена доля</w:t>
      </w:r>
      <w:r w:rsidRPr="00B16EE1">
        <w:rPr>
          <w:rFonts w:ascii="Times New Roman" w:hAnsi="Times New Roman" w:cs="Times New Roman"/>
          <w:sz w:val="28"/>
          <w:szCs w:val="28"/>
        </w:rPr>
        <w:t xml:space="preserve"> обучающихся, которым предоставлена возможность обучаться в соответствии с основными современными требованиями, до 53</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увеличено число образовательных учреждений, оснащенных в соответствии с требованиями антитеррористической безопасности. Созданные в образовательных учреждениях условия</w:t>
      </w:r>
      <w:r w:rsidRPr="00B16EE1">
        <w:rPr>
          <w:rFonts w:ascii="Times New Roman" w:hAnsi="Times New Roman" w:cs="Times New Roman"/>
          <w:bCs/>
          <w:sz w:val="28"/>
          <w:szCs w:val="28"/>
        </w:rPr>
        <w:t xml:space="preserve"> для перехода на ФГОС</w:t>
      </w:r>
      <w:r w:rsidRPr="00B16EE1">
        <w:rPr>
          <w:rFonts w:ascii="Times New Roman" w:hAnsi="Times New Roman" w:cs="Times New Roman"/>
          <w:sz w:val="28"/>
          <w:szCs w:val="28"/>
        </w:rPr>
        <w:t>, одновременно обеспечивают инновационный характер образования.</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Основными показателями качества образования являются результаты итоговой государственной аттестации и участие школьников в олимпиадном движении. В 2013 году 996 выпускников 11</w:t>
      </w:r>
      <w:r w:rsidR="00BC1646"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(12) классов сдали ЕГЭ по обязательным предметам: русскому языку и математике.  </w:t>
      </w:r>
      <w:r w:rsidRPr="00B16EE1">
        <w:rPr>
          <w:rFonts w:ascii="Times New Roman" w:hAnsi="Times New Roman" w:cs="Times New Roman"/>
          <w:sz w:val="28"/>
          <w:szCs w:val="28"/>
        </w:rPr>
        <w:tab/>
        <w:t>Средний тестовый балл выпускников образовательных учреждений выше показателей 2012 года по всем предметам</w:t>
      </w:r>
      <w:r w:rsidR="00BC1646" w:rsidRPr="00B16EE1">
        <w:rPr>
          <w:rFonts w:ascii="Times New Roman" w:hAnsi="Times New Roman" w:cs="Times New Roman"/>
          <w:sz w:val="28"/>
          <w:szCs w:val="28"/>
        </w:rPr>
        <w:t>,</w:t>
      </w:r>
      <w:r w:rsidRPr="00B16EE1">
        <w:rPr>
          <w:rFonts w:ascii="Times New Roman" w:hAnsi="Times New Roman" w:cs="Times New Roman"/>
          <w:sz w:val="28"/>
          <w:szCs w:val="28"/>
        </w:rPr>
        <w:t xml:space="preserve"> за исключением истории</w:t>
      </w:r>
      <w:r w:rsidR="00BC1646" w:rsidRPr="00B16EE1">
        <w:rPr>
          <w:rFonts w:ascii="Times New Roman" w:hAnsi="Times New Roman" w:cs="Times New Roman"/>
          <w:sz w:val="28"/>
          <w:szCs w:val="28"/>
        </w:rPr>
        <w:t>,</w:t>
      </w:r>
      <w:r w:rsidRPr="00B16EE1">
        <w:rPr>
          <w:rFonts w:ascii="Times New Roman" w:hAnsi="Times New Roman" w:cs="Times New Roman"/>
          <w:sz w:val="28"/>
          <w:szCs w:val="28"/>
        </w:rPr>
        <w:t xml:space="preserve"> и выше средних показателей по Камчатскому краю. 2 учащихся получили 100 баллов. В 2013 году завершили образование и получили аттестаты о среднем (полном) общем образовании </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1000 (92,6% против 91,1% в 2012 году) выпускников.</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Создание муниципальной системы выявления и поддержки талантливых детей - один из важных приоритетов системы образования.</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К 2013 году в городском округе действует система очных, заочных, дистанционных конкурсов, интеллектуальных игр, олимпиад, научно-практических конференций. В 2012</w:t>
      </w:r>
      <w:r w:rsidR="00BC1646" w:rsidRPr="00B16EE1">
        <w:rPr>
          <w:rFonts w:ascii="Times New Roman" w:hAnsi="Times New Roman" w:cs="Times New Roman"/>
          <w:sz w:val="28"/>
          <w:szCs w:val="28"/>
        </w:rPr>
        <w:t xml:space="preserve"> </w:t>
      </w:r>
      <w:r w:rsidRPr="00B16EE1">
        <w:rPr>
          <w:rFonts w:ascii="Times New Roman" w:hAnsi="Times New Roman" w:cs="Times New Roman"/>
          <w:sz w:val="28"/>
          <w:szCs w:val="28"/>
        </w:rPr>
        <w:t>-</w:t>
      </w:r>
      <w:r w:rsidR="00BC1646" w:rsidRPr="00B16EE1">
        <w:rPr>
          <w:rFonts w:ascii="Times New Roman" w:hAnsi="Times New Roman" w:cs="Times New Roman"/>
          <w:sz w:val="28"/>
          <w:szCs w:val="28"/>
        </w:rPr>
        <w:t xml:space="preserve"> </w:t>
      </w:r>
      <w:r w:rsidRPr="00B16EE1">
        <w:rPr>
          <w:rFonts w:ascii="Times New Roman" w:hAnsi="Times New Roman" w:cs="Times New Roman"/>
          <w:sz w:val="28"/>
          <w:szCs w:val="28"/>
        </w:rPr>
        <w:t>2013 учебном году организовано проведение муниципального этапа ежегодной всероссийской олимпиады школьников по 16 общеобразовательным предметам в рамках работы с одар</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нными детьми. Участвовало 1 973 ученика 7-11 классов из 33 образовательных учреждений (в 2012 году - 1882 участника). По итогам регионального этапа Олимпиады учащиеся образовательных учреждений Петропавловск-Камчатского городского округа заняли 54% всех призовых мест.</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Развитием способностей у детей занимается каждое образовательное учреждение, педагоги активно ведут работу по развитию одар</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нности у обучающихся через проведение конкурсов, соревнований, фестивалей муниципального уровня и организации участия победителей в региональных, всероссийских и международных конкурсах и соревнованиях. Организовано проведение муниципальной интеллектуальной игры «Самый умный» для обучающихся 5-6 классов. Пятый год проводятся олимпиады по общеобразовательным предметам среди учащихся 3-4 классов, в 2013 году проведено 6 олимпиад. В рамках работы с одар</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нными учащимися организованы и проведены 4 муниципальных конкурса. В н</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м приняли участие 29 школьников из 11 образовательных учреждений. Организовано участие школьников во всероссийских и международных олимпиадах, турнирах, конкурсах:</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w:t>
      </w:r>
      <w:r w:rsidRPr="00B16EE1">
        <w:rPr>
          <w:rFonts w:ascii="Times New Roman" w:hAnsi="Times New Roman" w:cs="Times New Roman"/>
          <w:sz w:val="28"/>
          <w:szCs w:val="28"/>
          <w:lang w:val="en-US"/>
        </w:rPr>
        <w:t>VI</w:t>
      </w:r>
      <w:r w:rsidRPr="00B16EE1">
        <w:rPr>
          <w:rFonts w:ascii="Times New Roman" w:hAnsi="Times New Roman" w:cs="Times New Roman"/>
          <w:sz w:val="28"/>
          <w:szCs w:val="28"/>
        </w:rPr>
        <w:t xml:space="preserve"> южный математический турнир в детском центре «Орл</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нок», команда школьников городского округа награждена дипломом II</w:t>
      </w:r>
      <w:r w:rsidRPr="00B16EE1">
        <w:rPr>
          <w:rFonts w:ascii="Times New Roman" w:hAnsi="Times New Roman" w:cs="Times New Roman"/>
          <w:sz w:val="28"/>
          <w:szCs w:val="28"/>
          <w:lang w:val="en-US"/>
        </w:rPr>
        <w:t>I</w:t>
      </w:r>
      <w:r w:rsidRPr="00B16EE1">
        <w:rPr>
          <w:rFonts w:ascii="Times New Roman" w:hAnsi="Times New Roman" w:cs="Times New Roman"/>
          <w:sz w:val="28"/>
          <w:szCs w:val="28"/>
        </w:rPr>
        <w:t xml:space="preserve"> степени;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w:t>
      </w:r>
      <w:r w:rsidRPr="00B16EE1">
        <w:rPr>
          <w:rFonts w:ascii="Times New Roman" w:hAnsi="Times New Roman" w:cs="Times New Roman"/>
          <w:sz w:val="28"/>
          <w:szCs w:val="28"/>
          <w:lang w:val="en-US"/>
        </w:rPr>
        <w:t>XXXI</w:t>
      </w:r>
      <w:r w:rsidRPr="00B16EE1">
        <w:rPr>
          <w:rFonts w:ascii="Times New Roman" w:hAnsi="Times New Roman" w:cs="Times New Roman"/>
          <w:sz w:val="28"/>
          <w:szCs w:val="28"/>
        </w:rPr>
        <w:t xml:space="preserve"> Всероссийская конференция обучающихся «Юность. Наука. Культура». </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Для развития и поддержки высокого уровня интеллектуального развития детей организована работа профильных школ, где учащиеся проходят более углубленное изучение предметов. За период 2010-2013 годов для 68 учащихся организовано 15 поездок в Москву, Краснодарский край, республику Адыгея. Занятия в профильных школах дали возможность учащимся получить дипломы 1,</w:t>
      </w:r>
      <w:r w:rsidR="00BC1646" w:rsidRPr="00B16EE1">
        <w:rPr>
          <w:rFonts w:ascii="Times New Roman" w:hAnsi="Times New Roman" w:cs="Times New Roman"/>
          <w:bCs/>
          <w:sz w:val="28"/>
          <w:szCs w:val="28"/>
        </w:rPr>
        <w:t xml:space="preserve"> </w:t>
      </w:r>
      <w:r w:rsidRPr="00B16EE1">
        <w:rPr>
          <w:rFonts w:ascii="Times New Roman" w:hAnsi="Times New Roman" w:cs="Times New Roman"/>
          <w:bCs/>
          <w:sz w:val="28"/>
          <w:szCs w:val="28"/>
        </w:rPr>
        <w:t>2,</w:t>
      </w:r>
      <w:r w:rsidR="00BC1646" w:rsidRPr="00B16EE1">
        <w:rPr>
          <w:rFonts w:ascii="Times New Roman" w:hAnsi="Times New Roman" w:cs="Times New Roman"/>
          <w:bCs/>
          <w:sz w:val="28"/>
          <w:szCs w:val="28"/>
        </w:rPr>
        <w:t xml:space="preserve"> </w:t>
      </w:r>
      <w:r w:rsidRPr="00B16EE1">
        <w:rPr>
          <w:rFonts w:ascii="Times New Roman" w:hAnsi="Times New Roman" w:cs="Times New Roman"/>
          <w:bCs/>
          <w:sz w:val="28"/>
          <w:szCs w:val="28"/>
        </w:rPr>
        <w:t xml:space="preserve">3 степени на олимпиадах всероссийского и международного уровня. По итогам олимпиад 12 учеников профильных школ получили возможность и поступили в престижные институты и университеты России. </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Инфраструктура дополнительного образования включает учреждения дополнительного образования городского округа, а также 902 различных объединени</w:t>
      </w:r>
      <w:r w:rsidR="00BC1646" w:rsidRPr="00B16EE1">
        <w:rPr>
          <w:rFonts w:ascii="Times New Roman" w:hAnsi="Times New Roman" w:cs="Times New Roman"/>
          <w:sz w:val="28"/>
          <w:szCs w:val="28"/>
        </w:rPr>
        <w:t>я</w:t>
      </w:r>
      <w:r w:rsidRPr="00B16EE1">
        <w:rPr>
          <w:rFonts w:ascii="Times New Roman" w:hAnsi="Times New Roman" w:cs="Times New Roman"/>
          <w:sz w:val="28"/>
          <w:szCs w:val="28"/>
        </w:rPr>
        <w:t xml:space="preserve"> дополнительного образования, реализуемого в общеобразовательных учреждениях. Для самореализации и развития творческого потенциала молодого поколения на базе учреждений дополнительного образования детей продолжается работа, направленная на физическое, интеллектуальное и личностное развитие обучающихся, формирование у воспитанников общечеловеческих ценностей, развитие воображения, творческих способностей, на сохранение и укрепление здоровья в процессе образовательной, досуговой и культурно-развивающей деятельности. Система дополнительного образования детей Петропавловск - Камчатского городского округа включает в себя девять муниципальных образовательных учреждений дополнительного образования детей: МОУ ДОД «Центр внешкольной работы», МОУ ДОД «Дом детского творчества «Юность», МОУ ДОД «Станция юных техников», МОУ ДОД «Школа юных литературных дарований» и пять детско-юношеских спортивных школ. Общее количество воспитанников, охваченных этими учреждениями, составило в 2013 году 8 070 человек в возрасте от 4 до 18 лет.</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Учреждения дополнительного образования детей городского округа реализуют дополнительные образовательные программы по различным направлениям деятельности: техническое творчество, спортивно-техническое, эколого-биологическое, туристско-краеведческое, спортивное, художественное творчество, культурологическое и другим.</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системе дополнительного образования, ориентированной на интересы и потребности детей, более гибко разрабатываются инновационные программы, направленные на включение детей в процессы разработки и реализации социальных проектов, исследовательских работ, научно-техническое творчество. Действуют 16 таких программ, организована работа 7 стажерских площадок для педагогов дополнительного образования. Программы, реализуемые учреждениями дополнительного образования, являются ресурсом для организации профильного обучения и для работы по новым образовательным стандартам.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Стратегический приоритет государственной политики в сфере детства - это формирование и развитие ценностей здорового образа жизни. Совершенствование системы питания в общеобразовательных учреждениях напрямую связано с сохранением здоровья и задачами улучшения демографической ситуации. В 2010 году по результатам конкурсного отбора Петропавловск-Камчатский городской округ стал одним из участников федерального </w:t>
      </w:r>
      <w:r w:rsidRPr="00B16EE1">
        <w:rPr>
          <w:rFonts w:ascii="Times New Roman" w:hAnsi="Times New Roman" w:cs="Times New Roman"/>
          <w:bCs/>
          <w:sz w:val="28"/>
          <w:szCs w:val="28"/>
        </w:rPr>
        <w:t xml:space="preserve">экспериментального проекта, </w:t>
      </w:r>
      <w:r w:rsidRPr="00B16EE1">
        <w:rPr>
          <w:rFonts w:ascii="Times New Roman" w:hAnsi="Times New Roman" w:cs="Times New Roman"/>
          <w:sz w:val="28"/>
          <w:szCs w:val="28"/>
        </w:rPr>
        <w:t>направленного на совершенствование организации питания обучающихся в общеобразовательных учреждениях</w:t>
      </w:r>
      <w:r w:rsidRPr="00B16EE1">
        <w:rPr>
          <w:rFonts w:ascii="Times New Roman" w:hAnsi="Times New Roman" w:cs="Times New Roman"/>
          <w:bCs/>
          <w:sz w:val="28"/>
          <w:szCs w:val="28"/>
        </w:rPr>
        <w:t xml:space="preserve">. </w:t>
      </w:r>
      <w:r w:rsidRPr="00B16EE1">
        <w:rPr>
          <w:rFonts w:ascii="Times New Roman" w:hAnsi="Times New Roman" w:cs="Times New Roman"/>
          <w:sz w:val="28"/>
          <w:szCs w:val="28"/>
        </w:rPr>
        <w:t>По итогам реализации мероприятий проекта за период с 2010 по 2013 годы 38 % от общего числа обучающихся получили возможность пользоваться современными школьными столовыми. Для этих целей проведены капитальные ремонты, обновлены интерьеры обеденных залов и полностью переоснащены современным технологическим оборудованием 11 пищеблоков школьных столовых. Приобретена новая мебель для обеденных зон школьных столовых в 13 учреждениях. В качестве эксперимента на базе МАОУ СОШ № 27 создан «Центр по производству полуфабрикатов высокой степени готовности», который обслуживает потребности самой школы и столовые еще 8 образовательных учреждений. С 2013 года в тр</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х школах формируется электронная система расч</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тов за питание. Для пропаганды рационального питания, как составляющей здорового образа жизни, проведено 14 мероприятий по пропаганде здорового и рационального питания среди обучающихся и родительской общественности.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Полноценное горячее питание обучающихся организовано во всех общеобразовательных учреждениях. Согласно проведенно</w:t>
      </w:r>
      <w:r w:rsidR="00DA0A79" w:rsidRPr="00B16EE1">
        <w:rPr>
          <w:rFonts w:ascii="Times New Roman" w:hAnsi="Times New Roman" w:cs="Times New Roman"/>
          <w:sz w:val="28"/>
          <w:szCs w:val="28"/>
        </w:rPr>
        <w:t>му</w:t>
      </w:r>
      <w:r w:rsidRPr="00B16EE1">
        <w:rPr>
          <w:rFonts w:ascii="Times New Roman" w:hAnsi="Times New Roman" w:cs="Times New Roman"/>
          <w:sz w:val="28"/>
          <w:szCs w:val="28"/>
        </w:rPr>
        <w:t xml:space="preserve"> анализ</w:t>
      </w:r>
      <w:r w:rsidR="00DA0A79" w:rsidRPr="00B16EE1">
        <w:rPr>
          <w:rFonts w:ascii="Times New Roman" w:hAnsi="Times New Roman" w:cs="Times New Roman"/>
          <w:sz w:val="28"/>
          <w:szCs w:val="28"/>
        </w:rPr>
        <w:t>у</w:t>
      </w:r>
      <w:r w:rsidRPr="00B16EE1">
        <w:rPr>
          <w:rFonts w:ascii="Times New Roman" w:hAnsi="Times New Roman" w:cs="Times New Roman"/>
          <w:sz w:val="28"/>
          <w:szCs w:val="28"/>
        </w:rPr>
        <w:t xml:space="preserve">, охват горячим питанием составляет в среднем 67% от общего числа обучающихся. </w:t>
      </w:r>
    </w:p>
    <w:p w:rsidR="00AE2922" w:rsidRPr="00B16EE1" w:rsidRDefault="00AE2922" w:rsidP="00A70D78">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 xml:space="preserve">Приоритетными являются вопросы сбережения и укрепления здоровья учащихся. В образовательных учреждениях функционируют 43 медицинских кабинета, соответствующих современным требованиям, </w:t>
      </w:r>
      <w:r w:rsidRPr="00B16EE1">
        <w:rPr>
          <w:rFonts w:ascii="Times New Roman" w:hAnsi="Times New Roman" w:cs="Times New Roman"/>
          <w:sz w:val="28"/>
          <w:szCs w:val="28"/>
        </w:rPr>
        <w:t xml:space="preserve">внедрены здоровьесберегающие технологии и методики обучения. В 6 школах обеспечено оказание </w:t>
      </w:r>
      <w:r w:rsidRPr="00B16EE1">
        <w:rPr>
          <w:rFonts w:ascii="Times New Roman" w:hAnsi="Times New Roman" w:cs="Times New Roman"/>
          <w:bCs/>
          <w:sz w:val="28"/>
          <w:szCs w:val="28"/>
        </w:rPr>
        <w:t>помощи обучающимся с использованием аппаратно-программных комплексов «БОС-Здоровье», «Офтальмологический кабинет», «Коррекция психоэмоциональных состояний». Ежегодно на аппаратных комплексах БОС (биологической обратной связи) проход</w:t>
      </w:r>
      <w:r w:rsidR="00A70D78" w:rsidRPr="00B16EE1">
        <w:rPr>
          <w:rFonts w:ascii="Times New Roman" w:hAnsi="Times New Roman" w:cs="Times New Roman"/>
          <w:bCs/>
          <w:sz w:val="28"/>
          <w:szCs w:val="28"/>
        </w:rPr>
        <w:t>я</w:t>
      </w:r>
      <w:r w:rsidRPr="00B16EE1">
        <w:rPr>
          <w:rFonts w:ascii="Times New Roman" w:hAnsi="Times New Roman" w:cs="Times New Roman"/>
          <w:bCs/>
          <w:sz w:val="28"/>
          <w:szCs w:val="28"/>
        </w:rPr>
        <w:t xml:space="preserve">т </w:t>
      </w:r>
      <w:r w:rsidR="00A70D78" w:rsidRPr="00B16EE1">
        <w:rPr>
          <w:rFonts w:ascii="Times New Roman" w:hAnsi="Times New Roman" w:cs="Times New Roman"/>
          <w:bCs/>
          <w:sz w:val="28"/>
          <w:szCs w:val="28"/>
        </w:rPr>
        <w:t xml:space="preserve">коррекцию психоэмоционального состояния </w:t>
      </w:r>
      <w:r w:rsidRPr="00B16EE1">
        <w:rPr>
          <w:rFonts w:ascii="Times New Roman" w:hAnsi="Times New Roman" w:cs="Times New Roman"/>
          <w:bCs/>
          <w:sz w:val="28"/>
          <w:szCs w:val="28"/>
        </w:rPr>
        <w:t xml:space="preserve">около 770 учащихся. </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Охват детей организованными формами отдыха и оздоровления в летний период составляет ежегодно не менее 4 000 детей. Все желающие дети школьного возраста на 100</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обеспечены качественными услугами в летних оздоровительных лагерях с дневным пребыванием, функционирующим </w:t>
      </w:r>
      <w:r w:rsidRPr="00B16EE1">
        <w:rPr>
          <w:rFonts w:ascii="Times New Roman" w:hAnsi="Times New Roman" w:cs="Times New Roman"/>
          <w:bCs/>
          <w:sz w:val="28"/>
          <w:szCs w:val="28"/>
        </w:rPr>
        <w:t>на базе 32-35 общеобразовательных учреждений. Ежегодно, порядка 330 детей из «группы риска</w:t>
      </w:r>
      <w:r w:rsidR="007237A6" w:rsidRPr="00B16EE1">
        <w:rPr>
          <w:rFonts w:ascii="Times New Roman" w:hAnsi="Times New Roman" w:cs="Times New Roman"/>
          <w:bCs/>
          <w:sz w:val="28"/>
          <w:szCs w:val="28"/>
        </w:rPr>
        <w:t>»</w:t>
      </w:r>
      <w:r w:rsidRPr="00B16EE1">
        <w:rPr>
          <w:rFonts w:ascii="Times New Roman" w:hAnsi="Times New Roman" w:cs="Times New Roman"/>
          <w:bCs/>
          <w:sz w:val="28"/>
          <w:szCs w:val="28"/>
        </w:rPr>
        <w:t xml:space="preserve"> получают  льготы при оплате пребывания в лагере.</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Организация участия образовательных учреждений и педагогов городского округа в проектно-программной деятельности и конкурсном движении является эффективным средством мотивации на изменения содержания и повышение качества образования. Для развития творческого потенциала учителей, выявления и распространения передового педагогического опыта, повышения статуса педагога в обществе организовано участие педагогов и образовательных учреждений в конкурсах. Организовано участие педагогов в региональных и всероссийских конкурсах профессионального мастерства. За 4 года (2011-2014) в рамках общероссийского конкурса ПНП «Образование» стали участниками в профессиональном конкурсе «Лучший учитель» 87 человек, из них победителями, получившими премию - 43 педагога, 19 педагогов получили денежное поощрение Правительства Камчатского края.</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2013 году организовано и проведено 8 муниципальных конкурсов профессионального мастерства, провед</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н городской конкурс «Учитель года-2013» по 5 номинациям. В конкурсе приняли участие 25 педагогов из 20 образовательных учреждений. Прош</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л ежегодный конкурс на</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соискание премии имени П.Т. Новограбленова.</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Вовлечение педагогов в инновационную деятельность является одним из важных условий повышения профессиональной квалификации и осуществляется через реализацию различных форм ее организации. Создание стажерских площадок на базе образовательных учреждений, поддержка учреждений на конкурсной основе позволяет разрабатывать и внедрять в процесс обучения новые методики и технологии, стимулирует преподавателей и обучающихся на более углубленное изучение предметов, ведение научно-исследовательской и проектной деятельности. В 2013 году на базе 7 муниципальных образовательных учреждений общего образования (школы №№ 3, 7, 33, 36, 39, 42, 43) действовали краевые инновационные площадки; на базе 6 учреждений общего образования (школы №№ 3, 24, 27,34, 36, лицей № 21) – муниципальные инновационные площадки по темам внедрения ФГОС начального и общего образования, сохранению и укреплению здоровья обучающихся, повышения уровня адаптации детей с ограниченными возможностями, управления качеством образования.  В МБОУ «Лицей» № 46 действовала стаж</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рская площадка по теме «Организация исследовательской деятельности учащихся в образовательном учреждении».</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В отношении экспериментальных площадок запланировано оказание поддержки в виде приобретения учебного, учебно-лабораторного оборудования, расходных материалов для проведения занятий, программного обеспечения, повышении квалификации педагогического состава, путем обеспечения его участия в образовательных семинарах, курсах.</w:t>
      </w:r>
    </w:p>
    <w:p w:rsidR="009E6DA6" w:rsidRDefault="009E6DA6" w:rsidP="00AE2922">
      <w:pPr>
        <w:spacing w:after="0" w:line="240" w:lineRule="auto"/>
        <w:ind w:firstLine="709"/>
        <w:jc w:val="both"/>
        <w:rPr>
          <w:rFonts w:ascii="Times New Roman" w:hAnsi="Times New Roman" w:cs="Times New Roman"/>
          <w:b/>
          <w:sz w:val="28"/>
          <w:szCs w:val="28"/>
        </w:rPr>
      </w:pPr>
    </w:p>
    <w:p w:rsidR="009E6DA6" w:rsidRDefault="009E6DA6" w:rsidP="00AE2922">
      <w:pPr>
        <w:spacing w:after="0" w:line="240" w:lineRule="auto"/>
        <w:ind w:firstLine="709"/>
        <w:jc w:val="both"/>
        <w:rPr>
          <w:rFonts w:ascii="Times New Roman" w:hAnsi="Times New Roman" w:cs="Times New Roman"/>
          <w:b/>
          <w:sz w:val="28"/>
          <w:szCs w:val="28"/>
        </w:rPr>
      </w:pPr>
    </w:p>
    <w:p w:rsidR="003E1FE5" w:rsidRPr="00B16EE1" w:rsidRDefault="00AE2922" w:rsidP="00AE2922">
      <w:pPr>
        <w:spacing w:after="0" w:line="240" w:lineRule="auto"/>
        <w:ind w:firstLine="709"/>
        <w:jc w:val="both"/>
        <w:rPr>
          <w:rFonts w:ascii="Times New Roman" w:hAnsi="Times New Roman" w:cs="Times New Roman"/>
          <w:b/>
          <w:sz w:val="28"/>
          <w:szCs w:val="28"/>
        </w:rPr>
      </w:pPr>
      <w:r w:rsidRPr="00B16EE1">
        <w:rPr>
          <w:rFonts w:ascii="Times New Roman" w:hAnsi="Times New Roman" w:cs="Times New Roman"/>
          <w:b/>
          <w:sz w:val="28"/>
          <w:szCs w:val="28"/>
        </w:rPr>
        <w:t>Цель и задачи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Создание условий для обеспечения реализации конституционного права граждан на качественное общедоступное и бесплатное образование в соответствии с требованиями инновационного социально ориентированного развития российского общества и потребностями населения городского округа.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Реализация данной целевой установки может быть обеспечена в рамках следующих направлений и мероприятий: </w:t>
      </w:r>
    </w:p>
    <w:p w:rsidR="00F027B8" w:rsidRPr="00B16EE1" w:rsidRDefault="00F027B8" w:rsidP="00AE2922">
      <w:pPr>
        <w:tabs>
          <w:tab w:val="num" w:pos="108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о</w:t>
      </w:r>
      <w:r w:rsidR="00AE2922" w:rsidRPr="00B16EE1">
        <w:rPr>
          <w:rFonts w:ascii="Times New Roman" w:hAnsi="Times New Roman" w:cs="Times New Roman"/>
          <w:sz w:val="28"/>
          <w:szCs w:val="28"/>
        </w:rPr>
        <w:t>беспечение государственных гарантий доступности качественного дошкольного, общего и дополнительного образования учреждений</w:t>
      </w:r>
      <w:r w:rsidRPr="00B16EE1">
        <w:rPr>
          <w:rFonts w:ascii="Times New Roman" w:hAnsi="Times New Roman" w:cs="Times New Roman"/>
          <w:sz w:val="28"/>
          <w:szCs w:val="28"/>
        </w:rPr>
        <w:t>;</w:t>
      </w:r>
    </w:p>
    <w:p w:rsidR="00AE2922" w:rsidRPr="00B16EE1" w:rsidRDefault="00F027B8" w:rsidP="00F027B8">
      <w:pPr>
        <w:tabs>
          <w:tab w:val="num" w:pos="1080"/>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hAnsi="Times New Roman" w:cs="Times New Roman"/>
          <w:sz w:val="28"/>
          <w:szCs w:val="28"/>
        </w:rPr>
        <w:t>- с</w:t>
      </w:r>
      <w:r w:rsidR="00AE2922" w:rsidRPr="00B16EE1">
        <w:rPr>
          <w:rFonts w:ascii="Times New Roman" w:hAnsi="Times New Roman" w:cs="Times New Roman"/>
          <w:sz w:val="28"/>
          <w:szCs w:val="28"/>
        </w:rPr>
        <w:t>оздание условий, обеспечивающих качество результатов освоения основных образовательных программ, уровней общего образования в соответствии с требования федеральных государственных образовательных стандартов</w:t>
      </w:r>
      <w:r w:rsidR="00AE2922" w:rsidRPr="00B16EE1">
        <w:rPr>
          <w:rFonts w:ascii="Times New Roman" w:eastAsia="Times New Roman" w:hAnsi="Times New Roman" w:cs="Times New Roman"/>
          <w:sz w:val="28"/>
          <w:szCs w:val="28"/>
          <w:lang w:eastAsia="ru-RU"/>
        </w:rPr>
        <w:t xml:space="preserve"> и обеспечивающих инновационный характер образования</w:t>
      </w:r>
      <w:r w:rsidRPr="00B16EE1">
        <w:rPr>
          <w:rFonts w:ascii="Times New Roman" w:eastAsia="Times New Roman" w:hAnsi="Times New Roman" w:cs="Times New Roman"/>
          <w:sz w:val="28"/>
          <w:szCs w:val="28"/>
          <w:lang w:eastAsia="ru-RU"/>
        </w:rPr>
        <w:t>;</w:t>
      </w:r>
    </w:p>
    <w:p w:rsidR="00AE2922" w:rsidRPr="00B16EE1" w:rsidRDefault="00F027B8" w:rsidP="00F027B8">
      <w:pPr>
        <w:tabs>
          <w:tab w:val="num" w:pos="1080"/>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с</w:t>
      </w:r>
      <w:r w:rsidR="00AE2922" w:rsidRPr="00B16EE1">
        <w:rPr>
          <w:rFonts w:ascii="Times New Roman" w:eastAsia="Times New Roman" w:hAnsi="Times New Roman" w:cs="Times New Roman"/>
          <w:sz w:val="28"/>
          <w:szCs w:val="28"/>
          <w:lang w:eastAsia="ru-RU"/>
        </w:rPr>
        <w:t>оздание условий для безопасного и комфортного пребывания в образовательных учреждениях</w:t>
      </w:r>
      <w:r w:rsidRPr="00B16EE1">
        <w:rPr>
          <w:rFonts w:ascii="Times New Roman" w:eastAsia="Times New Roman" w:hAnsi="Times New Roman" w:cs="Times New Roman"/>
          <w:sz w:val="28"/>
          <w:szCs w:val="28"/>
          <w:lang w:eastAsia="ru-RU"/>
        </w:rPr>
        <w:t>;</w:t>
      </w:r>
    </w:p>
    <w:p w:rsidR="00AE2922" w:rsidRPr="00B16EE1" w:rsidRDefault="00F027B8" w:rsidP="00F027B8">
      <w:pPr>
        <w:tabs>
          <w:tab w:val="num" w:pos="1080"/>
        </w:tabs>
        <w:spacing w:after="0" w:line="240" w:lineRule="auto"/>
        <w:ind w:firstLine="709"/>
        <w:jc w:val="both"/>
        <w:rPr>
          <w:rFonts w:ascii="Times New Roman" w:hAnsi="Times New Roman" w:cs="Times New Roman"/>
          <w:sz w:val="28"/>
          <w:szCs w:val="28"/>
        </w:rPr>
      </w:pPr>
      <w:r w:rsidRPr="00B16EE1">
        <w:rPr>
          <w:rFonts w:ascii="Times New Roman" w:eastAsia="Times New Roman" w:hAnsi="Times New Roman" w:cs="Times New Roman"/>
          <w:sz w:val="28"/>
          <w:szCs w:val="28"/>
          <w:lang w:eastAsia="ru-RU"/>
        </w:rPr>
        <w:t>- с</w:t>
      </w:r>
      <w:r w:rsidR="00AE2922" w:rsidRPr="00B16EE1">
        <w:rPr>
          <w:rFonts w:ascii="Times New Roman" w:eastAsia="Times New Roman" w:hAnsi="Times New Roman" w:cs="Times New Roman"/>
          <w:sz w:val="28"/>
          <w:szCs w:val="28"/>
          <w:lang w:eastAsia="ru-RU"/>
        </w:rPr>
        <w:t>оздание условий для сохранения и укрепления здоровья детей.</w:t>
      </w:r>
    </w:p>
    <w:p w:rsidR="00F027B8" w:rsidRPr="00B16EE1" w:rsidRDefault="00AE2922" w:rsidP="00AE2922">
      <w:pPr>
        <w:tabs>
          <w:tab w:val="num" w:pos="108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
          <w:sz w:val="28"/>
          <w:szCs w:val="28"/>
        </w:rPr>
        <w:t>Мероприятия:</w:t>
      </w:r>
      <w:r w:rsidRPr="00B16EE1">
        <w:rPr>
          <w:rFonts w:ascii="Times New Roman" w:hAnsi="Times New Roman" w:cs="Times New Roman"/>
          <w:sz w:val="28"/>
          <w:szCs w:val="28"/>
        </w:rPr>
        <w:t xml:space="preserve"> </w:t>
      </w:r>
    </w:p>
    <w:p w:rsidR="00AE2922" w:rsidRPr="00B16EE1" w:rsidRDefault="00F027B8" w:rsidP="00AE2922">
      <w:pPr>
        <w:tabs>
          <w:tab w:val="num" w:pos="108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развитие системы дошкольного образования за счет строительства новых учреждений, предполагается также увеличение доли гибких, инновационных форм организации образования, необходимых для создания равных стартовых возможностей детей, не охваченных ДОУ</w:t>
      </w:r>
      <w:r w:rsidRPr="00B16EE1">
        <w:rPr>
          <w:rFonts w:ascii="Times New Roman" w:hAnsi="Times New Roman" w:cs="Times New Roman"/>
          <w:sz w:val="28"/>
          <w:szCs w:val="28"/>
        </w:rPr>
        <w:t>;</w:t>
      </w:r>
    </w:p>
    <w:p w:rsidR="00AE2922" w:rsidRPr="00B16EE1" w:rsidRDefault="00AE2922" w:rsidP="00AE2922">
      <w:pPr>
        <w:tabs>
          <w:tab w:val="num" w:pos="108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р</w:t>
      </w:r>
      <w:r w:rsidRPr="00B16EE1">
        <w:rPr>
          <w:rFonts w:ascii="Times New Roman" w:eastAsia="Times New Roman" w:hAnsi="Times New Roman" w:cs="Times New Roman"/>
          <w:sz w:val="28"/>
          <w:szCs w:val="28"/>
          <w:lang w:eastAsia="ru-RU"/>
        </w:rPr>
        <w:t>асширение сети образовательных учреждений</w:t>
      </w:r>
      <w:r w:rsidR="00F027B8" w:rsidRPr="00B16EE1">
        <w:rPr>
          <w:rFonts w:ascii="Times New Roman" w:hAnsi="Times New Roman" w:cs="Times New Roman"/>
          <w:sz w:val="28"/>
          <w:szCs w:val="28"/>
        </w:rPr>
        <w:t>,</w:t>
      </w:r>
      <w:r w:rsidRPr="00B16EE1">
        <w:rPr>
          <w:rFonts w:ascii="Times New Roman" w:hAnsi="Times New Roman" w:cs="Times New Roman"/>
          <w:sz w:val="28"/>
          <w:szCs w:val="28"/>
        </w:rPr>
        <w:t xml:space="preserve"> у</w:t>
      </w:r>
      <w:r w:rsidRPr="00B16EE1">
        <w:rPr>
          <w:rFonts w:ascii="Times New Roman" w:eastAsia="Times New Roman" w:hAnsi="Times New Roman" w:cs="Times New Roman"/>
          <w:sz w:val="28"/>
          <w:szCs w:val="28"/>
          <w:lang w:eastAsia="ru-RU"/>
        </w:rPr>
        <w:t xml:space="preserve">частие в разработке программы развития социальной инфраструктуры Петропавловск-Камчатского городского округа в рамках требований </w:t>
      </w:r>
      <w:r w:rsidR="00F027B8" w:rsidRPr="00B16EE1">
        <w:rPr>
          <w:rFonts w:ascii="Times New Roman" w:eastAsia="Times New Roman" w:hAnsi="Times New Roman" w:cs="Times New Roman"/>
          <w:sz w:val="28"/>
          <w:szCs w:val="28"/>
          <w:lang w:eastAsia="ru-RU"/>
        </w:rPr>
        <w:t>Г</w:t>
      </w:r>
      <w:r w:rsidRPr="00B16EE1">
        <w:rPr>
          <w:rFonts w:ascii="Times New Roman" w:eastAsia="Times New Roman" w:hAnsi="Times New Roman" w:cs="Times New Roman"/>
          <w:sz w:val="28"/>
          <w:szCs w:val="28"/>
          <w:lang w:eastAsia="ru-RU"/>
        </w:rPr>
        <w:t>радостроительного кодекса</w:t>
      </w:r>
      <w:r w:rsidR="00F027B8" w:rsidRPr="00B16EE1">
        <w:rPr>
          <w:rFonts w:ascii="Times New Roman" w:eastAsia="Times New Roman" w:hAnsi="Times New Roman" w:cs="Times New Roman"/>
          <w:sz w:val="28"/>
          <w:szCs w:val="28"/>
          <w:lang w:eastAsia="ru-RU"/>
        </w:rPr>
        <w:t xml:space="preserve"> РФ</w:t>
      </w:r>
      <w:r w:rsidRPr="00B16EE1">
        <w:rPr>
          <w:rFonts w:ascii="Times New Roman" w:eastAsia="Times New Roman" w:hAnsi="Times New Roman" w:cs="Times New Roman"/>
          <w:sz w:val="28"/>
          <w:szCs w:val="28"/>
          <w:lang w:eastAsia="ru-RU"/>
        </w:rPr>
        <w:t xml:space="preserve"> с последующей ее реализацией в части строительства учреждений образования</w:t>
      </w:r>
      <w:r w:rsidRPr="00B16EE1">
        <w:rPr>
          <w:rFonts w:ascii="Times New Roman" w:hAnsi="Times New Roman" w:cs="Times New Roman"/>
          <w:sz w:val="28"/>
          <w:szCs w:val="28"/>
        </w:rPr>
        <w:t>;</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развитие на территории городского округа образования, ориентированного на выявление и поддержку талантливых и мотивированных детей и обеспечивающего инновационный характер образования;</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B16EE1">
        <w:rPr>
          <w:rFonts w:ascii="Times New Roman" w:hAnsi="Times New Roman" w:cs="Times New Roman"/>
          <w:sz w:val="28"/>
          <w:szCs w:val="28"/>
        </w:rPr>
        <w:t xml:space="preserve">- строительство </w:t>
      </w:r>
      <w:r w:rsidR="00F027B8" w:rsidRPr="00B16EE1">
        <w:rPr>
          <w:rFonts w:ascii="Times New Roman" w:hAnsi="Times New Roman" w:cs="Times New Roman"/>
          <w:sz w:val="28"/>
          <w:szCs w:val="28"/>
        </w:rPr>
        <w:t xml:space="preserve">зданий </w:t>
      </w:r>
      <w:r w:rsidRPr="00B16EE1">
        <w:rPr>
          <w:rFonts w:ascii="Times New Roman" w:eastAsia="Times New Roman" w:hAnsi="Times New Roman" w:cs="Times New Roman"/>
          <w:sz w:val="28"/>
          <w:szCs w:val="28"/>
          <w:lang w:eastAsia="ru-RU"/>
        </w:rPr>
        <w:t>новых дошкол</w:t>
      </w:r>
      <w:r w:rsidRPr="00B16EE1">
        <w:rPr>
          <w:rFonts w:ascii="Times New Roman" w:hAnsi="Times New Roman" w:cs="Times New Roman"/>
          <w:sz w:val="28"/>
          <w:szCs w:val="28"/>
        </w:rPr>
        <w:t xml:space="preserve">ьных образовательных учреждений, </w:t>
      </w:r>
      <w:r w:rsidRPr="00B16EE1">
        <w:rPr>
          <w:rFonts w:ascii="Times New Roman" w:hAnsi="Times New Roman" w:cs="Times New Roman"/>
          <w:sz w:val="28"/>
          <w:szCs w:val="28"/>
          <w:shd w:val="clear" w:color="auto" w:fill="FFFFFF"/>
        </w:rPr>
        <w:t>реконструкции зданий и помещений функционирующих детских садов с увеличением их мощности, а также путем с</w:t>
      </w:r>
      <w:r w:rsidRPr="00B16EE1">
        <w:rPr>
          <w:rFonts w:ascii="Times New Roman" w:eastAsia="Times New Roman" w:hAnsi="Times New Roman" w:cs="Times New Roman"/>
          <w:sz w:val="28"/>
          <w:szCs w:val="28"/>
          <w:lang w:eastAsia="ru-RU"/>
        </w:rPr>
        <w:t>одействи</w:t>
      </w:r>
      <w:r w:rsidRPr="00B16EE1">
        <w:rPr>
          <w:rFonts w:ascii="Times New Roman" w:hAnsi="Times New Roman" w:cs="Times New Roman"/>
          <w:sz w:val="28"/>
          <w:szCs w:val="28"/>
        </w:rPr>
        <w:t>я</w:t>
      </w:r>
      <w:r w:rsidRPr="00B16EE1">
        <w:rPr>
          <w:rFonts w:ascii="Times New Roman" w:eastAsia="Times New Roman" w:hAnsi="Times New Roman" w:cs="Times New Roman"/>
          <w:sz w:val="28"/>
          <w:szCs w:val="28"/>
          <w:lang w:eastAsia="ru-RU"/>
        </w:rPr>
        <w:t xml:space="preserve"> развитию негосударственного сектора </w:t>
      </w:r>
      <w:r w:rsidRPr="00B16EE1">
        <w:rPr>
          <w:rFonts w:ascii="Times New Roman" w:hAnsi="Times New Roman" w:cs="Times New Roman"/>
          <w:sz w:val="28"/>
          <w:szCs w:val="28"/>
        </w:rPr>
        <w:t xml:space="preserve">дошкольного образования, </w:t>
      </w:r>
      <w:r w:rsidRPr="00B16EE1">
        <w:rPr>
          <w:rFonts w:ascii="Times New Roman" w:eastAsia="Times New Roman" w:hAnsi="Times New Roman" w:cs="Times New Roman"/>
          <w:sz w:val="28"/>
          <w:szCs w:val="28"/>
          <w:lang w:eastAsia="ru-RU"/>
        </w:rPr>
        <w:t xml:space="preserve">альтернативных </w:t>
      </w:r>
      <w:r w:rsidRPr="00B16EE1">
        <w:rPr>
          <w:rFonts w:ascii="Times New Roman" w:hAnsi="Times New Roman" w:cs="Times New Roman"/>
          <w:sz w:val="28"/>
          <w:szCs w:val="28"/>
        </w:rPr>
        <w:t>форм дошкольного образования</w:t>
      </w:r>
      <w:r w:rsidR="00F027B8" w:rsidRPr="00B16EE1">
        <w:rPr>
          <w:rFonts w:ascii="Times New Roman" w:hAnsi="Times New Roman" w:cs="Times New Roman"/>
          <w:sz w:val="28"/>
          <w:szCs w:val="28"/>
        </w:rPr>
        <w:t>,</w:t>
      </w:r>
      <w:r w:rsidRPr="00B16EE1">
        <w:rPr>
          <w:rFonts w:ascii="Times New Roman" w:hAnsi="Times New Roman" w:cs="Times New Roman"/>
          <w:sz w:val="28"/>
          <w:szCs w:val="28"/>
        </w:rPr>
        <w:t xml:space="preserve"> </w:t>
      </w:r>
      <w:r w:rsidRPr="00B16EE1">
        <w:rPr>
          <w:rFonts w:ascii="Times New Roman" w:hAnsi="Times New Roman" w:cs="Times New Roman"/>
          <w:sz w:val="28"/>
          <w:szCs w:val="28"/>
          <w:shd w:val="clear" w:color="auto" w:fill="FFFFFF"/>
        </w:rPr>
        <w:t xml:space="preserve">увеличение сети гибких, инновационных форм организации дошкольного образования; </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B16EE1">
        <w:rPr>
          <w:rFonts w:ascii="Times New Roman" w:hAnsi="Times New Roman" w:cs="Times New Roman"/>
          <w:sz w:val="28"/>
          <w:szCs w:val="28"/>
        </w:rPr>
        <w:t xml:space="preserve"> - р</w:t>
      </w:r>
      <w:r w:rsidRPr="00B16EE1">
        <w:rPr>
          <w:rFonts w:ascii="Times New Roman" w:eastAsia="Times New Roman" w:hAnsi="Times New Roman" w:cs="Times New Roman"/>
          <w:sz w:val="28"/>
          <w:szCs w:val="28"/>
          <w:lang w:eastAsia="ru-RU"/>
        </w:rPr>
        <w:t>еконструкци</w:t>
      </w:r>
      <w:r w:rsidR="00F027B8" w:rsidRPr="00B16EE1">
        <w:rPr>
          <w:rFonts w:ascii="Times New Roman" w:hAnsi="Times New Roman" w:cs="Times New Roman"/>
          <w:sz w:val="28"/>
          <w:szCs w:val="28"/>
        </w:rPr>
        <w:t>я</w:t>
      </w:r>
      <w:r w:rsidRPr="00B16EE1">
        <w:rPr>
          <w:rFonts w:ascii="Times New Roman" w:eastAsia="Times New Roman" w:hAnsi="Times New Roman" w:cs="Times New Roman"/>
          <w:sz w:val="28"/>
          <w:szCs w:val="28"/>
          <w:lang w:eastAsia="ru-RU"/>
        </w:rPr>
        <w:t xml:space="preserve"> и строительств</w:t>
      </w:r>
      <w:r w:rsidR="00F027B8" w:rsidRPr="00B16EE1">
        <w:rPr>
          <w:rFonts w:ascii="Times New Roman" w:hAnsi="Times New Roman" w:cs="Times New Roman"/>
          <w:sz w:val="28"/>
          <w:szCs w:val="28"/>
        </w:rPr>
        <w:t>о</w:t>
      </w:r>
      <w:r w:rsidRPr="00B16EE1">
        <w:rPr>
          <w:rFonts w:ascii="Times New Roman" w:eastAsia="Times New Roman" w:hAnsi="Times New Roman" w:cs="Times New Roman"/>
          <w:sz w:val="28"/>
          <w:szCs w:val="28"/>
          <w:lang w:eastAsia="ru-RU"/>
        </w:rPr>
        <w:t xml:space="preserve"> </w:t>
      </w:r>
      <w:r w:rsidR="00F027B8" w:rsidRPr="00B16EE1">
        <w:rPr>
          <w:rFonts w:ascii="Times New Roman" w:eastAsia="Times New Roman" w:hAnsi="Times New Roman" w:cs="Times New Roman"/>
          <w:sz w:val="28"/>
          <w:szCs w:val="28"/>
          <w:lang w:eastAsia="ru-RU"/>
        </w:rPr>
        <w:t xml:space="preserve">объектов </w:t>
      </w:r>
      <w:r w:rsidRPr="00B16EE1">
        <w:rPr>
          <w:rFonts w:ascii="Times New Roman" w:eastAsia="Times New Roman" w:hAnsi="Times New Roman" w:cs="Times New Roman"/>
          <w:sz w:val="28"/>
          <w:szCs w:val="28"/>
          <w:lang w:eastAsia="ru-RU"/>
        </w:rPr>
        <w:t>школ и учреждений дополнительного образования детей</w:t>
      </w:r>
      <w:r w:rsidRPr="00B16EE1">
        <w:rPr>
          <w:rFonts w:ascii="Times New Roman" w:hAnsi="Times New Roman" w:cs="Times New Roman"/>
          <w:sz w:val="28"/>
          <w:szCs w:val="28"/>
        </w:rPr>
        <w:t>;</w:t>
      </w:r>
    </w:p>
    <w:p w:rsidR="00AE2922" w:rsidRPr="00B16EE1" w:rsidRDefault="00AE2922" w:rsidP="00AE2922">
      <w:pPr>
        <w:widowControl w:val="0"/>
        <w:tabs>
          <w:tab w:val="left" w:pos="142"/>
        </w:tabs>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развитие кадрового потенциала муниципальной системы образования;</w:t>
      </w:r>
    </w:p>
    <w:p w:rsidR="00AE2922" w:rsidRPr="00B16EE1" w:rsidRDefault="00AE2922" w:rsidP="00AE2922">
      <w:pPr>
        <w:widowControl w:val="0"/>
        <w:tabs>
          <w:tab w:val="left" w:pos="142"/>
        </w:tabs>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развитие и эффективное применение передовых информационно-телекоммуникационных технологий в сфере образования, в том числе дистанционных;     </w:t>
      </w:r>
    </w:p>
    <w:p w:rsidR="00AE2922" w:rsidRPr="00B16EE1" w:rsidRDefault="00AE2922" w:rsidP="00AE2922">
      <w:pPr>
        <w:tabs>
          <w:tab w:val="left" w:pos="142"/>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у</w:t>
      </w:r>
      <w:r w:rsidRPr="00B16EE1">
        <w:rPr>
          <w:rFonts w:ascii="Times New Roman" w:eastAsia="Times New Roman" w:hAnsi="Times New Roman" w:cs="Times New Roman"/>
          <w:sz w:val="28"/>
          <w:szCs w:val="28"/>
          <w:lang w:eastAsia="ru-RU"/>
        </w:rPr>
        <w:t>лучшение материально-технической оснащенности образовательных учреждений</w:t>
      </w:r>
      <w:r w:rsidR="00F027B8" w:rsidRPr="00B16EE1">
        <w:rPr>
          <w:rFonts w:ascii="Times New Roman" w:hAnsi="Times New Roman" w:cs="Times New Roman"/>
          <w:sz w:val="28"/>
          <w:szCs w:val="28"/>
        </w:rPr>
        <w:t>,</w:t>
      </w:r>
      <w:r w:rsidRPr="00B16EE1">
        <w:rPr>
          <w:rFonts w:ascii="Times New Roman" w:eastAsia="Times New Roman" w:hAnsi="Times New Roman" w:cs="Times New Roman"/>
          <w:sz w:val="28"/>
          <w:szCs w:val="28"/>
          <w:lang w:eastAsia="ru-RU"/>
        </w:rPr>
        <w:t xml:space="preserve"> совершенствование методической, учебной и  расширение учебно-практической, лабораторной базы, приобретение школьной мебели в соответствии СанПин, доукомплектование кабинетов начальной школы, приобретение компьютерного оборудования</w:t>
      </w:r>
      <w:r w:rsidR="00F027B8" w:rsidRPr="00B16EE1">
        <w:rPr>
          <w:rFonts w:ascii="Times New Roman" w:hAnsi="Times New Roman" w:cs="Times New Roman"/>
          <w:sz w:val="28"/>
          <w:szCs w:val="28"/>
        </w:rPr>
        <w:t>,</w:t>
      </w:r>
      <w:r w:rsidRPr="00B16EE1">
        <w:rPr>
          <w:rFonts w:ascii="Times New Roman" w:eastAsia="Times New Roman" w:hAnsi="Times New Roman" w:cs="Times New Roman"/>
          <w:sz w:val="28"/>
          <w:szCs w:val="28"/>
          <w:lang w:eastAsia="ru-RU"/>
        </w:rPr>
        <w:t xml:space="preserve"> приобретение </w:t>
      </w:r>
      <w:r w:rsidRPr="00B16EE1">
        <w:rPr>
          <w:rFonts w:ascii="Times New Roman" w:hAnsi="Times New Roman" w:cs="Times New Roman"/>
          <w:sz w:val="28"/>
          <w:szCs w:val="28"/>
        </w:rPr>
        <w:t xml:space="preserve">технологического оборудования для  постирочных и пищеблоков, мебели  в соответствии с СанПиН, мягкого инвентаря, игрового, дидактического и спортивного оборудования  </w:t>
      </w:r>
      <w:r w:rsidRPr="00B16EE1">
        <w:rPr>
          <w:rFonts w:ascii="Times New Roman" w:eastAsia="Times New Roman" w:hAnsi="Times New Roman" w:cs="Times New Roman"/>
          <w:sz w:val="28"/>
          <w:szCs w:val="28"/>
          <w:lang w:eastAsia="ru-RU"/>
        </w:rPr>
        <w:t>для учреждений дошкольного образования</w:t>
      </w:r>
      <w:r w:rsidR="00F027B8" w:rsidRPr="00B16EE1">
        <w:rPr>
          <w:rFonts w:ascii="Times New Roman" w:hAnsi="Times New Roman" w:cs="Times New Roman"/>
          <w:sz w:val="28"/>
          <w:szCs w:val="28"/>
        </w:rPr>
        <w:t>,</w:t>
      </w:r>
      <w:r w:rsidRPr="00B16EE1">
        <w:rPr>
          <w:rFonts w:ascii="Times New Roman" w:hAnsi="Times New Roman" w:cs="Times New Roman"/>
          <w:spacing w:val="-6"/>
          <w:sz w:val="28"/>
          <w:szCs w:val="28"/>
        </w:rPr>
        <w:t xml:space="preserve"> развитие ресурсного потенциала учреждений дополнительного образования детей.</w:t>
      </w:r>
    </w:p>
    <w:p w:rsidR="00AE2922" w:rsidRPr="00B16EE1" w:rsidRDefault="00AE2922" w:rsidP="00B0390C">
      <w:pPr>
        <w:pStyle w:val="3"/>
        <w:spacing w:before="120" w:line="240" w:lineRule="auto"/>
        <w:ind w:firstLine="709"/>
        <w:jc w:val="both"/>
        <w:rPr>
          <w:rFonts w:cs="Times New Roman"/>
        </w:rPr>
      </w:pPr>
      <w:bookmarkStart w:id="72" w:name="_Toc428884724"/>
      <w:r w:rsidRPr="00B16EE1">
        <w:rPr>
          <w:rFonts w:cs="Times New Roman"/>
        </w:rPr>
        <w:t>4.1.3 Культура</w:t>
      </w:r>
      <w:bookmarkEnd w:id="72"/>
    </w:p>
    <w:p w:rsidR="00AE2922" w:rsidRPr="00B16EE1" w:rsidRDefault="00AE2922" w:rsidP="00F027B8">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Одним из важнейших показателей качества жизни населения, наравне с условиями труда, быта и окружающей среды, выступают условия отдыха и проведения досуга. Культурный отдых и досуг напрямую связаны с формированием духовных потребностей населения и системой ценностей в обществе. Особая роль в обеспечении доступа и трансляции культурного наследия отводится учреждениям культуры, искусства и досуга.</w:t>
      </w:r>
    </w:p>
    <w:p w:rsidR="00F027B8" w:rsidRPr="00B16EE1" w:rsidRDefault="00AE2922" w:rsidP="00F027B8">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
          <w:bCs/>
          <w:sz w:val="28"/>
          <w:szCs w:val="28"/>
        </w:rPr>
        <w:t>Оценка ситуации</w:t>
      </w:r>
      <w:r w:rsidRPr="00B16EE1">
        <w:rPr>
          <w:rFonts w:ascii="Times New Roman" w:hAnsi="Times New Roman" w:cs="Times New Roman"/>
          <w:sz w:val="28"/>
          <w:szCs w:val="28"/>
        </w:rPr>
        <w:t xml:space="preserve"> </w:t>
      </w:r>
    </w:p>
    <w:p w:rsidR="00AE2922" w:rsidRPr="00B16EE1" w:rsidRDefault="00AE2922" w:rsidP="00F027B8">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На территории Петропавловск-Камчатского городского округа действуют 2 профессиональных театра, расположены 7 домов культуры, 2 музея, 16 общедоступных библиотек, 4 кинотеатра.</w:t>
      </w:r>
    </w:p>
    <w:p w:rsidR="00AE2922" w:rsidRPr="00B16EE1" w:rsidRDefault="00AE2922" w:rsidP="00F027B8">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Наличие в городском округе большого количества учреждений культуры делают г. Петропавловск-Камчатский </w:t>
      </w:r>
      <w:r w:rsidRPr="00B16EE1">
        <w:rPr>
          <w:rFonts w:ascii="Times New Roman" w:hAnsi="Times New Roman" w:cs="Times New Roman"/>
          <w:bCs/>
          <w:sz w:val="28"/>
          <w:szCs w:val="28"/>
        </w:rPr>
        <w:t>центром культурной жизни Камчатского края.</w:t>
      </w:r>
    </w:p>
    <w:p w:rsidR="00AE2922" w:rsidRPr="00B16EE1" w:rsidRDefault="00AE2922" w:rsidP="00F027B8">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За 2011-2013 годы в рамках реализации мероприятий ДМЦП «Сохранение и развитие культуры в Петропавловск-Камчатском городском округе на 2011-2015 годы» развитие сферы культуры осуществлялось в направлении ее сохранения и модернизации, дальнейшего творческого и технологического усовершенствования, повышения роли культуры в воспитании, просвещении и обеспечении досуга жителей городского округа.</w:t>
      </w:r>
      <w:r w:rsidRPr="00B16EE1">
        <w:rPr>
          <w:rFonts w:ascii="Times New Roman" w:hAnsi="Times New Roman" w:cs="Times New Roman"/>
          <w:bCs/>
          <w:sz w:val="28"/>
          <w:szCs w:val="28"/>
        </w:rPr>
        <w:t xml:space="preserve"> В процессе культурного творчества укреплялось сотрудничество национальных культурных традиций</w:t>
      </w:r>
      <w:r w:rsidRPr="00B16EE1">
        <w:rPr>
          <w:rFonts w:ascii="Times New Roman" w:hAnsi="Times New Roman" w:cs="Times New Roman"/>
          <w:sz w:val="28"/>
          <w:szCs w:val="28"/>
        </w:rPr>
        <w:t>, содействие совместному участию жителей в праздновании национальных и государственных праздников, в том числе на базе муниципальных учреждений культуры.</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Особую роль в организации досуга жителей городского округа играет действующая система муниципальных учреждений культуры и искусства – музыкальных и художественных школ, муниципальных библиотек, домов культуры.</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Дома культуры остаются главным местом общения. За последние годы количество муниципальных учреждений культурно-досугового типа сохранилось на прежнем уровне и составляет 3 учреждения, в них действуют 77 клубных формирований с числом участников 1 973 человека. Ежегодно проводится около 980 мероприятий.Работают 7 музыкальных и художественных школ, численность обучающихся в них выросла с 1 310 детей в 2011 году до 1 570 детей в 2013 году. Обучение ведется на 12 отделениях. Ведется работа с одаренными детьми. Детские творческие коллективы музыкальных школ принимали участие в региональных, всероссийских и международных конкурсах. В 2013 году 132 учащихся дополнительного образования детей и учреждений культуры приняли участие в 15 международных конкурсах. Международные конкурсы проходили в </w:t>
      </w:r>
      <w:r w:rsidR="003E1FE5" w:rsidRPr="00B16EE1">
        <w:rPr>
          <w:rFonts w:ascii="Times New Roman" w:hAnsi="Times New Roman" w:cs="Times New Roman"/>
          <w:sz w:val="28"/>
          <w:szCs w:val="28"/>
        </w:rPr>
        <w:t xml:space="preserve">следующих </w:t>
      </w:r>
      <w:r w:rsidRPr="00B16EE1">
        <w:rPr>
          <w:rFonts w:ascii="Times New Roman" w:hAnsi="Times New Roman" w:cs="Times New Roman"/>
          <w:sz w:val="28"/>
          <w:szCs w:val="28"/>
        </w:rPr>
        <w:t>странах: Австрия, Чехия, Франция, Сербия, Росси</w:t>
      </w:r>
      <w:r w:rsidR="003E1FE5" w:rsidRPr="00B16EE1">
        <w:rPr>
          <w:rFonts w:ascii="Times New Roman" w:hAnsi="Times New Roman" w:cs="Times New Roman"/>
          <w:sz w:val="28"/>
          <w:szCs w:val="28"/>
        </w:rPr>
        <w:t>я</w:t>
      </w:r>
      <w:r w:rsidRPr="00B16EE1">
        <w:rPr>
          <w:rFonts w:ascii="Times New Roman" w:hAnsi="Times New Roman" w:cs="Times New Roman"/>
          <w:sz w:val="28"/>
          <w:szCs w:val="28"/>
        </w:rPr>
        <w:t>, Испания, Венгрия, Китай. По итогам конкурсов учащиеся завоевали Гран-при – 6 человек</w:t>
      </w:r>
      <w:r w:rsidR="003E1FE5" w:rsidRPr="00B16EE1">
        <w:rPr>
          <w:rFonts w:ascii="Times New Roman" w:hAnsi="Times New Roman" w:cs="Times New Roman"/>
          <w:sz w:val="28"/>
          <w:szCs w:val="28"/>
        </w:rPr>
        <w:t>,</w:t>
      </w:r>
      <w:r w:rsidRPr="00B16EE1">
        <w:rPr>
          <w:rFonts w:ascii="Times New Roman" w:hAnsi="Times New Roman" w:cs="Times New Roman"/>
          <w:sz w:val="28"/>
          <w:szCs w:val="28"/>
        </w:rPr>
        <w:t xml:space="preserve"> стали лауреатами </w:t>
      </w:r>
      <w:r w:rsidRPr="00B16EE1">
        <w:rPr>
          <w:rFonts w:ascii="Times New Roman" w:hAnsi="Times New Roman" w:cs="Times New Roman"/>
          <w:sz w:val="28"/>
          <w:szCs w:val="28"/>
          <w:lang w:val="en-US"/>
        </w:rPr>
        <w:t>I</w:t>
      </w:r>
      <w:r w:rsidRPr="00B16EE1">
        <w:rPr>
          <w:rFonts w:ascii="Times New Roman" w:hAnsi="Times New Roman" w:cs="Times New Roman"/>
          <w:sz w:val="28"/>
          <w:szCs w:val="28"/>
        </w:rPr>
        <w:t xml:space="preserve"> степени – 44 человека</w:t>
      </w:r>
      <w:r w:rsidR="003E1FE5" w:rsidRPr="00B16EE1">
        <w:rPr>
          <w:rFonts w:ascii="Times New Roman" w:hAnsi="Times New Roman" w:cs="Times New Roman"/>
          <w:sz w:val="28"/>
          <w:szCs w:val="28"/>
        </w:rPr>
        <w:t>,</w:t>
      </w:r>
      <w:r w:rsidRPr="00B16EE1">
        <w:rPr>
          <w:rFonts w:ascii="Times New Roman" w:hAnsi="Times New Roman" w:cs="Times New Roman"/>
          <w:sz w:val="28"/>
          <w:szCs w:val="28"/>
        </w:rPr>
        <w:t xml:space="preserve"> </w:t>
      </w:r>
      <w:r w:rsidRPr="00B16EE1">
        <w:rPr>
          <w:rFonts w:ascii="Times New Roman" w:hAnsi="Times New Roman" w:cs="Times New Roman"/>
          <w:sz w:val="28"/>
          <w:szCs w:val="28"/>
          <w:lang w:val="en-US"/>
        </w:rPr>
        <w:t>II</w:t>
      </w:r>
      <w:r w:rsidRPr="00B16EE1">
        <w:rPr>
          <w:rFonts w:ascii="Times New Roman" w:hAnsi="Times New Roman" w:cs="Times New Roman"/>
          <w:sz w:val="28"/>
          <w:szCs w:val="28"/>
        </w:rPr>
        <w:t xml:space="preserve"> степени – 44 человека</w:t>
      </w:r>
      <w:r w:rsidR="003E1FE5" w:rsidRPr="00B16EE1">
        <w:rPr>
          <w:rFonts w:ascii="Times New Roman" w:hAnsi="Times New Roman" w:cs="Times New Roman"/>
          <w:sz w:val="28"/>
          <w:szCs w:val="28"/>
        </w:rPr>
        <w:t>,</w:t>
      </w:r>
      <w:r w:rsidRPr="00B16EE1">
        <w:rPr>
          <w:rFonts w:ascii="Times New Roman" w:hAnsi="Times New Roman" w:cs="Times New Roman"/>
          <w:sz w:val="28"/>
          <w:szCs w:val="28"/>
        </w:rPr>
        <w:t xml:space="preserve"> </w:t>
      </w:r>
      <w:r w:rsidRPr="00B16EE1">
        <w:rPr>
          <w:rFonts w:ascii="Times New Roman" w:hAnsi="Times New Roman" w:cs="Times New Roman"/>
          <w:sz w:val="28"/>
          <w:szCs w:val="28"/>
          <w:lang w:val="en-US"/>
        </w:rPr>
        <w:t>III</w:t>
      </w:r>
      <w:r w:rsidRPr="00B16EE1">
        <w:rPr>
          <w:rFonts w:ascii="Times New Roman" w:hAnsi="Times New Roman" w:cs="Times New Roman"/>
          <w:sz w:val="28"/>
          <w:szCs w:val="28"/>
        </w:rPr>
        <w:t xml:space="preserve"> степени – 25 человек</w:t>
      </w:r>
      <w:r w:rsidR="003E1FE5" w:rsidRPr="00B16EE1">
        <w:rPr>
          <w:rFonts w:ascii="Times New Roman" w:hAnsi="Times New Roman" w:cs="Times New Roman"/>
          <w:sz w:val="28"/>
          <w:szCs w:val="28"/>
        </w:rPr>
        <w:t>,</w:t>
      </w:r>
      <w:r w:rsidRPr="00B16EE1">
        <w:rPr>
          <w:rFonts w:ascii="Times New Roman" w:hAnsi="Times New Roman" w:cs="Times New Roman"/>
          <w:sz w:val="28"/>
          <w:szCs w:val="28"/>
        </w:rPr>
        <w:t xml:space="preserve"> </w:t>
      </w:r>
      <w:r w:rsidRPr="00B16EE1">
        <w:rPr>
          <w:rFonts w:ascii="Times New Roman" w:hAnsi="Times New Roman" w:cs="Times New Roman"/>
          <w:sz w:val="28"/>
          <w:szCs w:val="28"/>
          <w:lang w:val="en-US"/>
        </w:rPr>
        <w:t>IV</w:t>
      </w:r>
      <w:r w:rsidRPr="00B16EE1">
        <w:rPr>
          <w:rFonts w:ascii="Times New Roman" w:hAnsi="Times New Roman" w:cs="Times New Roman"/>
          <w:sz w:val="28"/>
          <w:szCs w:val="28"/>
        </w:rPr>
        <w:t xml:space="preserve"> и </w:t>
      </w:r>
      <w:r w:rsidRPr="00B16EE1">
        <w:rPr>
          <w:rFonts w:ascii="Times New Roman" w:hAnsi="Times New Roman" w:cs="Times New Roman"/>
          <w:sz w:val="28"/>
          <w:szCs w:val="28"/>
          <w:lang w:val="en-US"/>
        </w:rPr>
        <w:t>V</w:t>
      </w:r>
      <w:r w:rsidRPr="00B16EE1">
        <w:rPr>
          <w:rFonts w:ascii="Times New Roman" w:hAnsi="Times New Roman" w:cs="Times New Roman"/>
          <w:sz w:val="28"/>
          <w:szCs w:val="28"/>
        </w:rPr>
        <w:t xml:space="preserve"> степени – 5 человек. Преподаватели ДМШ и ДХШ участвовали в мастер-классах на международных конкурсах в Австрии, Праге, Париже. На муниципальном уровне проведены творческие мероприятия для поддержки юных дарований: городской смотр-конкурс юных исполнителей «Вдохновение», концерт учащихся детских музыкальных школ Петропавловск-Камчатского городского округа «Хрустальная нота».</w:t>
      </w:r>
    </w:p>
    <w:p w:rsidR="00AE2922" w:rsidRPr="00B16EE1" w:rsidRDefault="00AE2922" w:rsidP="00AE2922">
      <w:pPr>
        <w:spacing w:after="0" w:line="240" w:lineRule="auto"/>
        <w:ind w:firstLine="709"/>
        <w:jc w:val="both"/>
        <w:rPr>
          <w:rFonts w:ascii="Times New Roman" w:hAnsi="Times New Roman" w:cs="Times New Roman"/>
          <w:b/>
          <w:sz w:val="28"/>
          <w:szCs w:val="28"/>
        </w:rPr>
      </w:pPr>
      <w:r w:rsidRPr="00B16EE1">
        <w:rPr>
          <w:rFonts w:ascii="Times New Roman" w:hAnsi="Times New Roman" w:cs="Times New Roman"/>
          <w:sz w:val="28"/>
          <w:szCs w:val="28"/>
        </w:rPr>
        <w:t xml:space="preserve"> Успешно продолжает вести свою творческую деятельность профессиональный коллектив музыкантов МБУК «Городской оркестр», который является активным участником всех значимых городских и краевых мероприятий. В 2013 году дано 38 концертов, из них для детей – 12. Концерты посетили 77,9 тысяч зрителей, 43 % населения городского округа.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Информационные и досуговые литературные интересы (литературные праздники, литературно-музыкальные вечера, диспуты, читательские конференции) жителей городского округа реализует одна муниципальная централизованная библиотечная система, представленная 13 общедоступными библиотеками. Общий фонд библиотек снизился по сравнению с 2011 годом на 70,0 тыс. экземпляров, составив в 2013 году 367,2 тыс. экземпляров. Ежегодно услугами библиотек пользу</w:t>
      </w:r>
      <w:r w:rsidR="003E1FE5" w:rsidRPr="00B16EE1">
        <w:rPr>
          <w:rFonts w:ascii="Times New Roman" w:hAnsi="Times New Roman" w:cs="Times New Roman"/>
          <w:sz w:val="28"/>
          <w:szCs w:val="28"/>
        </w:rPr>
        <w:t>ю</w:t>
      </w:r>
      <w:r w:rsidRPr="00B16EE1">
        <w:rPr>
          <w:rFonts w:ascii="Times New Roman" w:hAnsi="Times New Roman" w:cs="Times New Roman"/>
          <w:sz w:val="28"/>
          <w:szCs w:val="28"/>
        </w:rPr>
        <w:t xml:space="preserve">тся более 36 тыс. человек. Объем собственных баз данных составляет 58,0 тыс. записей. </w:t>
      </w:r>
    </w:p>
    <w:p w:rsidR="00AE2922" w:rsidRPr="00B16EE1" w:rsidRDefault="00AE2922" w:rsidP="00AE2922">
      <w:pPr>
        <w:pStyle w:val="af2"/>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За период 2011–2013 годы доля расходов бюджета городского округа на сферу культуры оставалась практически неизменной, составляя ежегодно около 1 % от всех расходов бюджета городского округа. В 2014 году ситуация в этом отношении улучшилась, доля указанных расходов составила 1,35 %.</w:t>
      </w:r>
    </w:p>
    <w:p w:rsidR="00AE2922" w:rsidRPr="00B16EE1" w:rsidRDefault="00AE2922" w:rsidP="00AE2922">
      <w:pPr>
        <w:pStyle w:val="af2"/>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связи с недостатком, расходование бюджетных средств концентрировалось на приоритетных направлениях развития культуры: </w:t>
      </w:r>
      <w:r w:rsidR="003E1FE5" w:rsidRPr="00B16EE1">
        <w:rPr>
          <w:rFonts w:ascii="Times New Roman" w:hAnsi="Times New Roman" w:cs="Times New Roman"/>
          <w:sz w:val="28"/>
          <w:szCs w:val="28"/>
        </w:rPr>
        <w:t xml:space="preserve">на </w:t>
      </w:r>
      <w:r w:rsidRPr="00B16EE1">
        <w:rPr>
          <w:rFonts w:ascii="Times New Roman" w:hAnsi="Times New Roman" w:cs="Times New Roman"/>
          <w:sz w:val="28"/>
          <w:szCs w:val="28"/>
        </w:rPr>
        <w:t>повышени</w:t>
      </w:r>
      <w:r w:rsidR="003E1FE5" w:rsidRPr="00B16EE1">
        <w:rPr>
          <w:rFonts w:ascii="Times New Roman" w:hAnsi="Times New Roman" w:cs="Times New Roman"/>
          <w:sz w:val="28"/>
          <w:szCs w:val="28"/>
        </w:rPr>
        <w:t>и</w:t>
      </w:r>
      <w:r w:rsidRPr="00B16EE1">
        <w:rPr>
          <w:rFonts w:ascii="Times New Roman" w:hAnsi="Times New Roman" w:cs="Times New Roman"/>
          <w:sz w:val="28"/>
          <w:szCs w:val="28"/>
        </w:rPr>
        <w:t xml:space="preserve"> доступности и качества услуг культуры на основе улучшения материально-технической базы</w:t>
      </w:r>
      <w:r w:rsidR="003E1FE5" w:rsidRPr="00B16EE1">
        <w:rPr>
          <w:rFonts w:ascii="Times New Roman" w:hAnsi="Times New Roman" w:cs="Times New Roman"/>
          <w:sz w:val="28"/>
          <w:szCs w:val="28"/>
        </w:rPr>
        <w:t>,</w:t>
      </w:r>
      <w:r w:rsidRPr="00B16EE1">
        <w:rPr>
          <w:rFonts w:ascii="Times New Roman" w:hAnsi="Times New Roman" w:cs="Times New Roman"/>
          <w:sz w:val="28"/>
          <w:szCs w:val="28"/>
        </w:rPr>
        <w:t xml:space="preserve"> </w:t>
      </w:r>
      <w:r w:rsidR="003E1FE5" w:rsidRPr="00B16EE1">
        <w:rPr>
          <w:rFonts w:ascii="Times New Roman" w:hAnsi="Times New Roman" w:cs="Times New Roman"/>
          <w:sz w:val="28"/>
          <w:szCs w:val="28"/>
        </w:rPr>
        <w:t xml:space="preserve">на </w:t>
      </w:r>
      <w:r w:rsidRPr="00B16EE1">
        <w:rPr>
          <w:rFonts w:ascii="Times New Roman" w:hAnsi="Times New Roman" w:cs="Times New Roman"/>
          <w:sz w:val="28"/>
          <w:szCs w:val="28"/>
        </w:rPr>
        <w:t>сохранени</w:t>
      </w:r>
      <w:r w:rsidR="003E1FE5" w:rsidRPr="00B16EE1">
        <w:rPr>
          <w:rFonts w:ascii="Times New Roman" w:hAnsi="Times New Roman" w:cs="Times New Roman"/>
          <w:sz w:val="28"/>
          <w:szCs w:val="28"/>
        </w:rPr>
        <w:t>и</w:t>
      </w:r>
      <w:r w:rsidRPr="00B16EE1">
        <w:rPr>
          <w:rFonts w:ascii="Times New Roman" w:hAnsi="Times New Roman" w:cs="Times New Roman"/>
          <w:sz w:val="28"/>
          <w:szCs w:val="28"/>
        </w:rPr>
        <w:t xml:space="preserve"> историко-культурного наследия</w:t>
      </w:r>
      <w:r w:rsidR="003E1FE5" w:rsidRPr="00B16EE1">
        <w:rPr>
          <w:rFonts w:ascii="Times New Roman" w:hAnsi="Times New Roman" w:cs="Times New Roman"/>
          <w:sz w:val="28"/>
          <w:szCs w:val="28"/>
        </w:rPr>
        <w:t>,</w:t>
      </w:r>
      <w:r w:rsidRPr="00B16EE1">
        <w:rPr>
          <w:rFonts w:ascii="Times New Roman" w:hAnsi="Times New Roman" w:cs="Times New Roman"/>
          <w:sz w:val="28"/>
          <w:szCs w:val="28"/>
        </w:rPr>
        <w:t xml:space="preserve"> обеспечени</w:t>
      </w:r>
      <w:r w:rsidR="003E1FE5" w:rsidRPr="00B16EE1">
        <w:rPr>
          <w:rFonts w:ascii="Times New Roman" w:hAnsi="Times New Roman" w:cs="Times New Roman"/>
          <w:sz w:val="28"/>
          <w:szCs w:val="28"/>
        </w:rPr>
        <w:t>и</w:t>
      </w:r>
      <w:r w:rsidRPr="00B16EE1">
        <w:rPr>
          <w:rFonts w:ascii="Times New Roman" w:hAnsi="Times New Roman" w:cs="Times New Roman"/>
          <w:sz w:val="28"/>
          <w:szCs w:val="28"/>
        </w:rPr>
        <w:t xml:space="preserve"> библиотечного обслуживания</w:t>
      </w:r>
      <w:r w:rsidR="00EC5A0A" w:rsidRPr="00B16EE1">
        <w:rPr>
          <w:rFonts w:ascii="Times New Roman" w:hAnsi="Times New Roman" w:cs="Times New Roman"/>
          <w:sz w:val="28"/>
          <w:szCs w:val="28"/>
        </w:rPr>
        <w:t>,</w:t>
      </w:r>
      <w:r w:rsidRPr="00B16EE1">
        <w:rPr>
          <w:rFonts w:ascii="Times New Roman" w:hAnsi="Times New Roman" w:cs="Times New Roman"/>
          <w:sz w:val="28"/>
          <w:szCs w:val="28"/>
        </w:rPr>
        <w:t xml:space="preserve"> выявлени</w:t>
      </w:r>
      <w:r w:rsidR="00EC5A0A" w:rsidRPr="00B16EE1">
        <w:rPr>
          <w:rFonts w:ascii="Times New Roman" w:hAnsi="Times New Roman" w:cs="Times New Roman"/>
          <w:sz w:val="28"/>
          <w:szCs w:val="28"/>
        </w:rPr>
        <w:t>и</w:t>
      </w:r>
      <w:r w:rsidRPr="00B16EE1">
        <w:rPr>
          <w:rFonts w:ascii="Times New Roman" w:hAnsi="Times New Roman" w:cs="Times New Roman"/>
          <w:sz w:val="28"/>
          <w:szCs w:val="28"/>
        </w:rPr>
        <w:t xml:space="preserve"> и поддержк</w:t>
      </w:r>
      <w:r w:rsidR="00EC5A0A" w:rsidRPr="00B16EE1">
        <w:rPr>
          <w:rFonts w:ascii="Times New Roman" w:hAnsi="Times New Roman" w:cs="Times New Roman"/>
          <w:sz w:val="28"/>
          <w:szCs w:val="28"/>
        </w:rPr>
        <w:t>е</w:t>
      </w:r>
      <w:r w:rsidRPr="00B16EE1">
        <w:rPr>
          <w:rFonts w:ascii="Times New Roman" w:hAnsi="Times New Roman" w:cs="Times New Roman"/>
          <w:sz w:val="28"/>
          <w:szCs w:val="28"/>
        </w:rPr>
        <w:t xml:space="preserve"> юных дарований, развити</w:t>
      </w:r>
      <w:r w:rsidR="00EC5A0A" w:rsidRPr="00B16EE1">
        <w:rPr>
          <w:rFonts w:ascii="Times New Roman" w:hAnsi="Times New Roman" w:cs="Times New Roman"/>
          <w:sz w:val="28"/>
          <w:szCs w:val="28"/>
        </w:rPr>
        <w:t>и</w:t>
      </w:r>
      <w:r w:rsidRPr="00B16EE1">
        <w:rPr>
          <w:rFonts w:ascii="Times New Roman" w:hAnsi="Times New Roman" w:cs="Times New Roman"/>
          <w:sz w:val="28"/>
          <w:szCs w:val="28"/>
        </w:rPr>
        <w:t xml:space="preserve"> любительского творчества всех видов и жанров искусства. </w:t>
      </w:r>
    </w:p>
    <w:p w:rsidR="00AE2922" w:rsidRPr="00B16EE1" w:rsidRDefault="00AE2922" w:rsidP="00AE2922">
      <w:pPr>
        <w:pStyle w:val="af5"/>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В течение 2011- 2013 годов проведен ремонт помещения ДК «Заозерный», частично проведены капитальные ремонты в 6 учреждениях культуры, </w:t>
      </w:r>
      <w:r w:rsidRPr="00B16EE1">
        <w:rPr>
          <w:rFonts w:ascii="Times New Roman" w:hAnsi="Times New Roman" w:cs="Times New Roman"/>
          <w:spacing w:val="2"/>
          <w:sz w:val="28"/>
          <w:szCs w:val="28"/>
        </w:rPr>
        <w:t>открыт новый Информационно-библиотечный центр на ул</w:t>
      </w:r>
      <w:r w:rsidR="00EC5A0A" w:rsidRPr="00B16EE1">
        <w:rPr>
          <w:rFonts w:ascii="Times New Roman" w:hAnsi="Times New Roman" w:cs="Times New Roman"/>
          <w:spacing w:val="2"/>
          <w:sz w:val="28"/>
          <w:szCs w:val="28"/>
        </w:rPr>
        <w:t>ице</w:t>
      </w:r>
      <w:r w:rsidRPr="00B16EE1">
        <w:rPr>
          <w:rFonts w:ascii="Times New Roman" w:hAnsi="Times New Roman" w:cs="Times New Roman"/>
          <w:spacing w:val="2"/>
          <w:sz w:val="28"/>
          <w:szCs w:val="28"/>
        </w:rPr>
        <w:t xml:space="preserve"> Войцешека, 7«а». </w:t>
      </w:r>
      <w:r w:rsidR="00AE3722" w:rsidRPr="00B16EE1">
        <w:rPr>
          <w:rFonts w:ascii="Times New Roman" w:hAnsi="Times New Roman" w:cs="Times New Roman"/>
          <w:spacing w:val="2"/>
          <w:sz w:val="28"/>
          <w:szCs w:val="28"/>
        </w:rPr>
        <w:t>П</w:t>
      </w:r>
      <w:r w:rsidRPr="00B16EE1">
        <w:rPr>
          <w:rFonts w:ascii="Times New Roman" w:hAnsi="Times New Roman" w:cs="Times New Roman"/>
          <w:sz w:val="28"/>
          <w:szCs w:val="28"/>
        </w:rPr>
        <w:t>ереданы дополнительные помещения Дому культуры и досуга «Апрель» для оборудования залов для хореографических коллективов и театральной студии. На 2014-2017 годы планируется их ремонт. В 2013 году начат капитальный ремонт муниципального учреждения культуры «Городской дом культуры «СРВ».</w:t>
      </w:r>
    </w:p>
    <w:p w:rsidR="00AE2922" w:rsidRPr="00B16EE1" w:rsidRDefault="00AE2922" w:rsidP="00AE2922">
      <w:pPr>
        <w:pStyle w:val="af5"/>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Улучшена материально-техническая база учреждений дополнительного образования: в 2 учреждениях приобретены новые инструменты, 7 учреждений частично оснащены оборудованием, расходными материалами, мебелью, оргтехникой.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Проведена компьютеризация и информатизация библиотек, создается единая сеть и единая база данных библиотек. Все 13 библиотек подключены к сети Интернет. </w:t>
      </w:r>
      <w:r w:rsidRPr="00B16EE1">
        <w:rPr>
          <w:rFonts w:ascii="Times New Roman" w:eastAsia="Times New Roman" w:hAnsi="Times New Roman" w:cs="Times New Roman"/>
          <w:sz w:val="28"/>
          <w:szCs w:val="28"/>
          <w:lang w:eastAsia="ru-RU"/>
        </w:rPr>
        <w:t xml:space="preserve">На базе городских библиотек организуются пункты коллективного доступа к открытым информационным системам. </w:t>
      </w:r>
      <w:r w:rsidRPr="00B16EE1">
        <w:rPr>
          <w:rFonts w:ascii="Times New Roman" w:hAnsi="Times New Roman" w:cs="Times New Roman"/>
          <w:sz w:val="28"/>
          <w:szCs w:val="28"/>
        </w:rPr>
        <w:t>Организовано 339 посадочных мест, установлено 120 персональных компьютеров, 39 из них подключены к сети Интернет.</w:t>
      </w:r>
    </w:p>
    <w:p w:rsidR="00AE2922" w:rsidRPr="00B16EE1" w:rsidRDefault="00AE2922" w:rsidP="00AE2922">
      <w:pPr>
        <w:tabs>
          <w:tab w:val="left" w:pos="1999"/>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rPr>
        <w:t>Недостаточный уровень финансирования культуры негативно сказывается на ее развитии</w:t>
      </w:r>
      <w:r w:rsidRPr="00B16EE1">
        <w:rPr>
          <w:rFonts w:ascii="Times New Roman" w:hAnsi="Times New Roman" w:cs="Times New Roman"/>
          <w:sz w:val="28"/>
          <w:szCs w:val="28"/>
        </w:rPr>
        <w:t xml:space="preserve">, что </w:t>
      </w:r>
      <w:r w:rsidR="00EC5A0A" w:rsidRPr="00B16EE1">
        <w:rPr>
          <w:rFonts w:ascii="Times New Roman" w:hAnsi="Times New Roman" w:cs="Times New Roman"/>
          <w:sz w:val="28"/>
          <w:szCs w:val="28"/>
        </w:rPr>
        <w:t xml:space="preserve">влечет недостаточность </w:t>
      </w:r>
      <w:r w:rsidRPr="00B16EE1">
        <w:rPr>
          <w:rFonts w:ascii="Times New Roman" w:hAnsi="Times New Roman" w:cs="Times New Roman"/>
          <w:sz w:val="28"/>
          <w:szCs w:val="28"/>
        </w:rPr>
        <w:t>средств на проведение капитальных ремонтов зданий учреждений культуры, приобретение оборудования и инвентаря, музыкальных инструментов и костюмов, снижени</w:t>
      </w:r>
      <w:r w:rsidR="00EC5A0A" w:rsidRPr="00B16EE1">
        <w:rPr>
          <w:rFonts w:ascii="Times New Roman" w:hAnsi="Times New Roman" w:cs="Times New Roman"/>
          <w:sz w:val="28"/>
          <w:szCs w:val="28"/>
        </w:rPr>
        <w:t>е</w:t>
      </w:r>
      <w:r w:rsidRPr="00B16EE1">
        <w:rPr>
          <w:rFonts w:ascii="Times New Roman" w:hAnsi="Times New Roman" w:cs="Times New Roman"/>
          <w:sz w:val="28"/>
          <w:szCs w:val="28"/>
        </w:rPr>
        <w:t xml:space="preserve"> поступлений новых книг в библиотеки. Проблемами также остаются: потребность в обновлении кадрового состава, в том числе, в городских домах культуры</w:t>
      </w:r>
      <w:r w:rsidR="00EC5A0A" w:rsidRPr="00B16EE1">
        <w:rPr>
          <w:rFonts w:ascii="Times New Roman" w:hAnsi="Times New Roman" w:cs="Times New Roman"/>
          <w:sz w:val="28"/>
          <w:szCs w:val="28"/>
        </w:rPr>
        <w:t>,</w:t>
      </w:r>
      <w:r w:rsidRPr="00B16EE1">
        <w:rPr>
          <w:rFonts w:ascii="Times New Roman" w:hAnsi="Times New Roman" w:cs="Times New Roman"/>
          <w:sz w:val="28"/>
          <w:szCs w:val="28"/>
        </w:rPr>
        <w:t xml:space="preserve"> нехватка помещений для организации дополнительных творческих коллективов</w:t>
      </w:r>
      <w:r w:rsidR="00EC5A0A" w:rsidRPr="00B16EE1">
        <w:rPr>
          <w:rFonts w:ascii="Times New Roman" w:hAnsi="Times New Roman" w:cs="Times New Roman"/>
          <w:sz w:val="28"/>
          <w:szCs w:val="28"/>
        </w:rPr>
        <w:t>,</w:t>
      </w:r>
      <w:r w:rsidRPr="00B16EE1">
        <w:rPr>
          <w:rFonts w:ascii="Times New Roman" w:hAnsi="Times New Roman" w:cs="Times New Roman"/>
          <w:sz w:val="28"/>
          <w:szCs w:val="28"/>
        </w:rPr>
        <w:t xml:space="preserve"> недостаточный уровень развития ИТК технологий во всех сферах культуры. Нерешенность указанных проблем отражается на спектре и качестве предоставляемых учреждениями культуры услуг и снижает их конкурентоспособность. </w:t>
      </w:r>
    </w:p>
    <w:p w:rsidR="00EC5A0A"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
          <w:bCs/>
          <w:sz w:val="28"/>
          <w:szCs w:val="28"/>
        </w:rPr>
        <w:t>Цели и задачи</w:t>
      </w:r>
      <w:r w:rsidRPr="00B16EE1">
        <w:rPr>
          <w:rFonts w:ascii="Times New Roman" w:hAnsi="Times New Roman" w:cs="Times New Roman"/>
          <w:sz w:val="28"/>
          <w:szCs w:val="28"/>
        </w:rPr>
        <w:t xml:space="preserve"> </w:t>
      </w:r>
    </w:p>
    <w:p w:rsidR="00AE2922" w:rsidRPr="00B16EE1" w:rsidRDefault="00AE2922" w:rsidP="00AE2922">
      <w:pPr>
        <w:spacing w:after="0" w:line="240" w:lineRule="auto"/>
        <w:ind w:firstLine="709"/>
        <w:jc w:val="both"/>
        <w:rPr>
          <w:rFonts w:ascii="Times New Roman" w:eastAsia="Times New Roman" w:hAnsi="Times New Roman" w:cs="Times New Roman"/>
          <w:strike/>
          <w:sz w:val="28"/>
          <w:szCs w:val="28"/>
          <w:lang w:eastAsia="ru-RU"/>
        </w:rPr>
      </w:pPr>
      <w:r w:rsidRPr="00B16EE1">
        <w:rPr>
          <w:rFonts w:ascii="Times New Roman" w:hAnsi="Times New Roman" w:cs="Times New Roman"/>
          <w:sz w:val="28"/>
          <w:szCs w:val="28"/>
        </w:rPr>
        <w:t xml:space="preserve">Целью муниципальной политики в сфере развития культуры и укрепления духовности является </w:t>
      </w:r>
      <w:r w:rsidRPr="00B16EE1">
        <w:rPr>
          <w:rFonts w:ascii="Times New Roman" w:eastAsia="Times New Roman" w:hAnsi="Times New Roman" w:cs="Times New Roman"/>
          <w:sz w:val="28"/>
          <w:szCs w:val="28"/>
          <w:lang w:eastAsia="ru-RU"/>
        </w:rPr>
        <w:t xml:space="preserve">расширение возможностей для культурно-духовного развития жителей городского округа.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Реализация данной цели может быть обеспечена в рамках следующих приоритетных направлений и мероприятий:</w:t>
      </w:r>
    </w:p>
    <w:p w:rsidR="00EC5A0A" w:rsidRPr="00B16EE1" w:rsidRDefault="00EC5A0A" w:rsidP="00EC5A0A">
      <w:pPr>
        <w:tabs>
          <w:tab w:val="left" w:pos="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rPr>
        <w:t>- п</w:t>
      </w:r>
      <w:r w:rsidR="00AE2922" w:rsidRPr="00B16EE1">
        <w:rPr>
          <w:rFonts w:ascii="Times New Roman" w:hAnsi="Times New Roman" w:cs="Times New Roman"/>
          <w:bCs/>
          <w:sz w:val="28"/>
          <w:szCs w:val="28"/>
        </w:rPr>
        <w:t xml:space="preserve">овышение доступности и качества услуг сферы культуры </w:t>
      </w:r>
      <w:r w:rsidR="00AE2922" w:rsidRPr="00B16EE1">
        <w:rPr>
          <w:rFonts w:ascii="Times New Roman" w:hAnsi="Times New Roman" w:cs="Times New Roman"/>
          <w:sz w:val="28"/>
          <w:szCs w:val="28"/>
        </w:rPr>
        <w:t xml:space="preserve">через создание эффективной сети муниципальных учреждений культуры, материально-техническое и технологическое оснащение культуры, сохранение объектов культурного и духовного материального наследия, мемориальных сооружений, памятных мест, проведение ремонтных работ и благоустройства территорий учреждений, оснащение пожарной и охранной сигнализацией, </w:t>
      </w:r>
      <w:r w:rsidR="00AE2922" w:rsidRPr="00B16EE1">
        <w:rPr>
          <w:rFonts w:ascii="Times New Roman" w:hAnsi="Times New Roman" w:cs="Times New Roman"/>
          <w:sz w:val="28"/>
          <w:szCs w:val="28"/>
          <w:lang w:eastAsia="ru-RU"/>
        </w:rPr>
        <w:t>специализированным</w:t>
      </w:r>
      <w:r w:rsidR="00AE2922" w:rsidRPr="00B16EE1">
        <w:rPr>
          <w:rFonts w:ascii="Times New Roman" w:hAnsi="Times New Roman" w:cs="Times New Roman"/>
          <w:sz w:val="28"/>
          <w:szCs w:val="28"/>
        </w:rPr>
        <w:t xml:space="preserve"> оборудованием</w:t>
      </w:r>
      <w:r w:rsidRPr="00B16EE1">
        <w:rPr>
          <w:rFonts w:ascii="Times New Roman" w:hAnsi="Times New Roman" w:cs="Times New Roman"/>
          <w:sz w:val="28"/>
          <w:szCs w:val="28"/>
        </w:rPr>
        <w:t>;</w:t>
      </w:r>
    </w:p>
    <w:p w:rsidR="00EC5A0A" w:rsidRPr="00B16EE1" w:rsidRDefault="00EC5A0A" w:rsidP="00EC5A0A">
      <w:pPr>
        <w:tabs>
          <w:tab w:val="left" w:pos="0"/>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hAnsi="Times New Roman" w:cs="Times New Roman"/>
          <w:sz w:val="28"/>
          <w:szCs w:val="28"/>
        </w:rPr>
        <w:t>- м</w:t>
      </w:r>
      <w:r w:rsidR="00AE2922" w:rsidRPr="00B16EE1">
        <w:rPr>
          <w:rFonts w:ascii="Times New Roman" w:hAnsi="Times New Roman" w:cs="Times New Roman"/>
          <w:bCs/>
          <w:sz w:val="28"/>
          <w:szCs w:val="28"/>
        </w:rPr>
        <w:t xml:space="preserve">одернизация учреждений культуры за счет внедрения информационных технологий, в первую очередь обеспечивающих новые возможности использования фондов библиотек:  </w:t>
      </w:r>
      <w:r w:rsidR="00AE2922" w:rsidRPr="00B16EE1">
        <w:rPr>
          <w:rFonts w:ascii="Times New Roman" w:hAnsi="Times New Roman" w:cs="Times New Roman"/>
          <w:sz w:val="28"/>
          <w:szCs w:val="28"/>
        </w:rPr>
        <w:t>создание открытых информационных систем в учреждениях культуры, в том числе организацию пунктов коллективного доступа к открытым информационным сетям библиотек, актуализация сайта Ц</w:t>
      </w:r>
      <w:r w:rsidR="002F1169" w:rsidRPr="00B16EE1">
        <w:rPr>
          <w:rFonts w:ascii="Times New Roman" w:hAnsi="Times New Roman" w:cs="Times New Roman"/>
          <w:sz w:val="28"/>
          <w:szCs w:val="28"/>
        </w:rPr>
        <w:t>ентрализованной библиотечной системы</w:t>
      </w:r>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развития ИТК технологий во всех сферах культуры</w:t>
      </w:r>
      <w:r w:rsidR="00AE2922" w:rsidRPr="00B16EE1">
        <w:rPr>
          <w:rFonts w:ascii="Times New Roman" w:eastAsia="Times New Roman" w:hAnsi="Times New Roman" w:cs="Times New Roman"/>
          <w:sz w:val="28"/>
          <w:szCs w:val="28"/>
          <w:lang w:eastAsia="ru-RU"/>
        </w:rPr>
        <w:t>: оснащение учреждений культуры компьютерной, проекционной, копировально-множительной техникой</w:t>
      </w:r>
      <w:r w:rsidRPr="00B16EE1">
        <w:rPr>
          <w:rFonts w:ascii="Times New Roman" w:eastAsia="Times New Roman" w:hAnsi="Times New Roman" w:cs="Times New Roman"/>
          <w:sz w:val="28"/>
          <w:szCs w:val="28"/>
          <w:lang w:eastAsia="ru-RU"/>
        </w:rPr>
        <w:t>;</w:t>
      </w:r>
    </w:p>
    <w:p w:rsidR="003B7431" w:rsidRPr="00B16EE1" w:rsidRDefault="00EC5A0A" w:rsidP="003B7431">
      <w:pPr>
        <w:tabs>
          <w:tab w:val="left" w:pos="0"/>
        </w:tabs>
        <w:spacing w:after="0" w:line="240" w:lineRule="auto"/>
        <w:ind w:firstLine="709"/>
        <w:jc w:val="both"/>
        <w:rPr>
          <w:rFonts w:ascii="Times New Roman" w:hAnsi="Times New Roman" w:cs="Times New Roman"/>
          <w:sz w:val="28"/>
          <w:szCs w:val="28"/>
        </w:rPr>
      </w:pPr>
      <w:r w:rsidRPr="00B16EE1">
        <w:rPr>
          <w:rFonts w:ascii="Times New Roman" w:eastAsia="Times New Roman" w:hAnsi="Times New Roman" w:cs="Times New Roman"/>
          <w:sz w:val="28"/>
          <w:szCs w:val="28"/>
          <w:lang w:eastAsia="ru-RU"/>
        </w:rPr>
        <w:t>- с</w:t>
      </w:r>
      <w:r w:rsidR="00AE2922" w:rsidRPr="00B16EE1">
        <w:rPr>
          <w:rFonts w:ascii="Times New Roman" w:eastAsia="Times New Roman" w:hAnsi="Times New Roman" w:cs="Times New Roman"/>
          <w:sz w:val="28"/>
          <w:szCs w:val="28"/>
          <w:lang w:eastAsia="ru-RU"/>
        </w:rPr>
        <w:t xml:space="preserve">оздание условий для реализации творческого потенциала населения в результате создания системы </w:t>
      </w:r>
      <w:r w:rsidR="00AE2922" w:rsidRPr="00B16EE1">
        <w:rPr>
          <w:rFonts w:ascii="Times New Roman" w:hAnsi="Times New Roman" w:cs="Times New Roman"/>
          <w:sz w:val="28"/>
          <w:szCs w:val="28"/>
        </w:rPr>
        <w:t>выявлени</w:t>
      </w:r>
      <w:r w:rsidRPr="00B16EE1">
        <w:rPr>
          <w:rFonts w:ascii="Times New Roman" w:hAnsi="Times New Roman" w:cs="Times New Roman"/>
          <w:sz w:val="28"/>
          <w:szCs w:val="28"/>
        </w:rPr>
        <w:t>я</w:t>
      </w:r>
      <w:r w:rsidR="00AE2922" w:rsidRPr="00B16EE1">
        <w:rPr>
          <w:rFonts w:ascii="Times New Roman" w:hAnsi="Times New Roman" w:cs="Times New Roman"/>
          <w:sz w:val="28"/>
          <w:szCs w:val="28"/>
        </w:rPr>
        <w:t xml:space="preserve"> и поддержк</w:t>
      </w:r>
      <w:r w:rsidRPr="00B16EE1">
        <w:rPr>
          <w:rFonts w:ascii="Times New Roman" w:hAnsi="Times New Roman" w:cs="Times New Roman"/>
          <w:sz w:val="28"/>
          <w:szCs w:val="28"/>
        </w:rPr>
        <w:t>и</w:t>
      </w:r>
      <w:r w:rsidR="00AE2922" w:rsidRPr="00B16EE1">
        <w:rPr>
          <w:rFonts w:ascii="Times New Roman" w:hAnsi="Times New Roman" w:cs="Times New Roman"/>
          <w:sz w:val="28"/>
          <w:szCs w:val="28"/>
        </w:rPr>
        <w:t xml:space="preserve"> одаренных детей и молодежи, о</w:t>
      </w:r>
      <w:r w:rsidR="00AE2922" w:rsidRPr="00B16EE1">
        <w:rPr>
          <w:rFonts w:ascii="Times New Roman" w:eastAsia="Times New Roman" w:hAnsi="Times New Roman" w:cs="Times New Roman"/>
          <w:sz w:val="28"/>
          <w:szCs w:val="28"/>
          <w:lang w:eastAsia="ru-RU"/>
        </w:rPr>
        <w:t>ткрыти</w:t>
      </w:r>
      <w:r w:rsidR="003B7431" w:rsidRPr="00B16EE1">
        <w:rPr>
          <w:rFonts w:ascii="Times New Roman" w:eastAsia="Times New Roman" w:hAnsi="Times New Roman" w:cs="Times New Roman"/>
          <w:sz w:val="28"/>
          <w:szCs w:val="28"/>
          <w:lang w:eastAsia="ru-RU"/>
        </w:rPr>
        <w:t>е</w:t>
      </w:r>
      <w:r w:rsidR="00AE2922" w:rsidRPr="00B16EE1">
        <w:rPr>
          <w:rFonts w:ascii="Times New Roman" w:eastAsia="Times New Roman" w:hAnsi="Times New Roman" w:cs="Times New Roman"/>
          <w:sz w:val="28"/>
          <w:szCs w:val="28"/>
          <w:lang w:eastAsia="ru-RU"/>
        </w:rPr>
        <w:t xml:space="preserve"> новых отделений в учреждениях дополнительного образования детей, п</w:t>
      </w:r>
      <w:r w:rsidR="00AE2922" w:rsidRPr="00B16EE1">
        <w:rPr>
          <w:rFonts w:ascii="Times New Roman" w:hAnsi="Times New Roman" w:cs="Times New Roman"/>
          <w:sz w:val="28"/>
          <w:szCs w:val="28"/>
        </w:rPr>
        <w:t>роведение конкурсов и фестивалей художественного творчества среди детей и молодежи,  организация участия творческих коллективов городского округа в культурных мероприятиях регионального и федерального уровней</w:t>
      </w:r>
      <w:r w:rsidR="003B7431" w:rsidRPr="00B16EE1">
        <w:rPr>
          <w:rFonts w:ascii="Times New Roman" w:hAnsi="Times New Roman" w:cs="Times New Roman"/>
          <w:sz w:val="28"/>
          <w:szCs w:val="28"/>
        </w:rPr>
        <w:t>;</w:t>
      </w:r>
    </w:p>
    <w:p w:rsidR="00AE2922" w:rsidRPr="00B16EE1" w:rsidRDefault="003B7431" w:rsidP="003B7431">
      <w:pPr>
        <w:tabs>
          <w:tab w:val="left" w:pos="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п</w:t>
      </w:r>
      <w:r w:rsidR="00AE2922" w:rsidRPr="00B16EE1">
        <w:rPr>
          <w:rFonts w:ascii="Times New Roman" w:eastAsia="Times New Roman" w:hAnsi="Times New Roman" w:cs="Times New Roman"/>
          <w:sz w:val="28"/>
          <w:szCs w:val="28"/>
          <w:lang w:eastAsia="ru-RU"/>
        </w:rPr>
        <w:t xml:space="preserve">риращение новых форм организации досуга для различных категорий населения, </w:t>
      </w:r>
      <w:r w:rsidR="00AE2922" w:rsidRPr="00B16EE1">
        <w:rPr>
          <w:rFonts w:ascii="Times New Roman" w:hAnsi="Times New Roman" w:cs="Times New Roman"/>
          <w:bCs/>
          <w:sz w:val="28"/>
          <w:szCs w:val="28"/>
        </w:rPr>
        <w:t xml:space="preserve">повышение роли духовных ценностей, укрепление социальной и социализирующей роли культуры </w:t>
      </w:r>
      <w:r w:rsidRPr="00B16EE1">
        <w:rPr>
          <w:rFonts w:ascii="Times New Roman" w:hAnsi="Times New Roman" w:cs="Times New Roman"/>
          <w:sz w:val="28"/>
          <w:szCs w:val="28"/>
        </w:rPr>
        <w:t xml:space="preserve">путем </w:t>
      </w:r>
      <w:r w:rsidR="00AE2922" w:rsidRPr="00B16EE1">
        <w:rPr>
          <w:rFonts w:ascii="Times New Roman" w:hAnsi="Times New Roman" w:cs="Times New Roman"/>
          <w:sz w:val="28"/>
          <w:szCs w:val="28"/>
        </w:rPr>
        <w:t>организации и проведения событийных городских мероприятий, фестивалей и конкурсов, поддержки самодеятельного творчества.</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eastAsia="Times New Roman" w:hAnsi="Times New Roman" w:cs="Times New Roman"/>
          <w:sz w:val="28"/>
          <w:szCs w:val="28"/>
          <w:lang w:eastAsia="ru-RU"/>
        </w:rPr>
        <w:t xml:space="preserve">Выполнению задачи будет способствовать </w:t>
      </w:r>
      <w:r w:rsidRPr="00B16EE1">
        <w:rPr>
          <w:rFonts w:ascii="Times New Roman" w:hAnsi="Times New Roman" w:cs="Times New Roman"/>
          <w:sz w:val="28"/>
          <w:szCs w:val="28"/>
        </w:rPr>
        <w:t xml:space="preserve">переподготовка и непрерывное повышение квалификации работников, привлечение в отрасль молодых кадров; совершенствование механизма стимулирования работников муниципальных учреждений культуры к повышению качества и расширению спектра предоставляемых услуг, повышение заработной платы и внедрение «эффективного контракта».  </w:t>
      </w:r>
    </w:p>
    <w:p w:rsidR="00AE2922" w:rsidRPr="00B16EE1" w:rsidRDefault="00AE2922" w:rsidP="008C4072">
      <w:pPr>
        <w:pStyle w:val="3"/>
        <w:spacing w:before="120" w:line="240" w:lineRule="auto"/>
        <w:ind w:firstLine="709"/>
        <w:jc w:val="both"/>
        <w:rPr>
          <w:rFonts w:eastAsia="Calibri" w:cs="Times New Roman"/>
        </w:rPr>
      </w:pPr>
      <w:bookmarkStart w:id="73" w:name="_Toc428884725"/>
      <w:r w:rsidRPr="00B16EE1">
        <w:rPr>
          <w:rFonts w:eastAsia="Calibri" w:cs="Times New Roman"/>
        </w:rPr>
        <w:t>4.1.4 Физическая культура и спорт</w:t>
      </w:r>
      <w:bookmarkEnd w:id="73"/>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trike/>
          <w:sz w:val="28"/>
          <w:szCs w:val="28"/>
        </w:rPr>
      </w:pPr>
      <w:r w:rsidRPr="00B16EE1">
        <w:rPr>
          <w:rFonts w:ascii="Times New Roman" w:hAnsi="Times New Roman" w:cs="Times New Roman"/>
          <w:sz w:val="28"/>
          <w:szCs w:val="28"/>
        </w:rPr>
        <w:t>Физкультурно-оздоровительная и спортивно-массовая работа</w:t>
      </w:r>
      <w:r w:rsidRPr="00B16EE1">
        <w:rPr>
          <w:rFonts w:ascii="Times New Roman" w:eastAsia="Calibri" w:hAnsi="Times New Roman" w:cs="Times New Roman"/>
          <w:sz w:val="28"/>
          <w:szCs w:val="28"/>
        </w:rPr>
        <w:t xml:space="preserve"> в 2011-2013 годах велась</w:t>
      </w:r>
      <w:r w:rsidRPr="00B16EE1">
        <w:rPr>
          <w:rFonts w:ascii="Times New Roman" w:hAnsi="Times New Roman" w:cs="Times New Roman"/>
          <w:sz w:val="28"/>
          <w:szCs w:val="28"/>
        </w:rPr>
        <w:t xml:space="preserve"> в соответствии с муниципальной целевой программой «Спортивный Петропавловск на 2010-2014 годы», </w:t>
      </w:r>
      <w:r w:rsidRPr="00B16EE1">
        <w:rPr>
          <w:rFonts w:ascii="Times New Roman" w:eastAsia="Calibri" w:hAnsi="Times New Roman" w:cs="Times New Roman"/>
          <w:sz w:val="28"/>
          <w:szCs w:val="28"/>
        </w:rPr>
        <w:t xml:space="preserve">во взаимодействии с федерациями по видам спорта, физкультурными общественными объединениями, клубами по месту жительства. </w:t>
      </w:r>
    </w:p>
    <w:p w:rsidR="003B7431"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
          <w:bCs/>
          <w:sz w:val="28"/>
          <w:szCs w:val="28"/>
        </w:rPr>
        <w:t>Оценка ситуации</w:t>
      </w:r>
      <w:r w:rsidRPr="00B16EE1">
        <w:rPr>
          <w:rFonts w:ascii="Times New Roman" w:hAnsi="Times New Roman" w:cs="Times New Roman"/>
          <w:sz w:val="28"/>
          <w:szCs w:val="28"/>
        </w:rPr>
        <w:t xml:space="preserve"> </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Система физической культуры и спорта Петропавловск-Камчатского городского округа включает в себя: </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- 13 детско-юношеских спортивных школ (включая филиалы) разной ведомственной принадлежности, 16 федераций по видам спорта; </w:t>
      </w:r>
    </w:p>
    <w:p w:rsidR="00AE2922" w:rsidRPr="003A39B9"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- 356 спортивных сооружений, в том числе 1 стадион, 1 физкультурно-оздоровительный комплекс, 107 спортивных залов, 4 крытых бассейна, 133 плоскостных спортивных сооружения, </w:t>
      </w:r>
      <w:r w:rsidRPr="003A39B9">
        <w:rPr>
          <w:rFonts w:ascii="Times New Roman" w:hAnsi="Times New Roman" w:cs="Times New Roman"/>
          <w:sz w:val="28"/>
          <w:szCs w:val="28"/>
        </w:rPr>
        <w:t xml:space="preserve">286 единиц из </w:t>
      </w:r>
      <w:r w:rsidR="003B7431" w:rsidRPr="003A39B9">
        <w:rPr>
          <w:rFonts w:ascii="Times New Roman" w:hAnsi="Times New Roman" w:cs="Times New Roman"/>
          <w:sz w:val="28"/>
          <w:szCs w:val="28"/>
        </w:rPr>
        <w:t>которы</w:t>
      </w:r>
      <w:r w:rsidRPr="003A39B9">
        <w:rPr>
          <w:rFonts w:ascii="Times New Roman" w:hAnsi="Times New Roman" w:cs="Times New Roman"/>
          <w:sz w:val="28"/>
          <w:szCs w:val="28"/>
        </w:rPr>
        <w:t>х муниципальные</w:t>
      </w:r>
      <w:r w:rsidR="003A39B9" w:rsidRPr="003A39B9">
        <w:rPr>
          <w:rFonts w:ascii="Times New Roman" w:hAnsi="Times New Roman" w:cs="Times New Roman"/>
          <w:sz w:val="28"/>
          <w:szCs w:val="28"/>
        </w:rPr>
        <w:t>, включая иные спортивные сооружения</w:t>
      </w:r>
      <w:r w:rsidRPr="003A39B9">
        <w:rPr>
          <w:rFonts w:ascii="Times New Roman" w:hAnsi="Times New Roman" w:cs="Times New Roman"/>
          <w:sz w:val="28"/>
          <w:szCs w:val="28"/>
        </w:rPr>
        <w:t xml:space="preserve">. </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период 2011-2013 годов</w:t>
      </w:r>
      <w:r w:rsidRPr="00B16EE1">
        <w:rPr>
          <w:rFonts w:ascii="Times New Roman" w:hAnsi="Times New Roman" w:cs="Times New Roman"/>
          <w:bCs/>
          <w:sz w:val="28"/>
          <w:szCs w:val="28"/>
        </w:rPr>
        <w:t xml:space="preserve"> наблюдался рост числа спортивных сооружений с 292 до 356. </w:t>
      </w:r>
      <w:r w:rsidRPr="00B16EE1">
        <w:rPr>
          <w:rFonts w:ascii="Times New Roman" w:hAnsi="Times New Roman" w:cs="Times New Roman"/>
          <w:sz w:val="28"/>
          <w:szCs w:val="28"/>
        </w:rPr>
        <w:t xml:space="preserve">Тем не менее, </w:t>
      </w:r>
      <w:r w:rsidRPr="00B16EE1">
        <w:rPr>
          <w:rFonts w:ascii="Times New Roman" w:hAnsi="Times New Roman" w:cs="Times New Roman"/>
          <w:bCs/>
          <w:sz w:val="28"/>
          <w:szCs w:val="28"/>
        </w:rPr>
        <w:t xml:space="preserve">потребность в новых спортивных сооружениях </w:t>
      </w:r>
      <w:r w:rsidRPr="00B16EE1">
        <w:rPr>
          <w:rFonts w:ascii="Times New Roman" w:hAnsi="Times New Roman" w:cs="Times New Roman"/>
          <w:sz w:val="28"/>
          <w:szCs w:val="28"/>
        </w:rPr>
        <w:t xml:space="preserve">сохраняется. Из 356 функционирующих на начало 2014 года спортивных сооружений, </w:t>
      </w:r>
      <w:r w:rsidR="00AE3722" w:rsidRPr="00B16EE1">
        <w:rPr>
          <w:rFonts w:ascii="Times New Roman" w:hAnsi="Times New Roman" w:cs="Times New Roman"/>
          <w:sz w:val="28"/>
          <w:szCs w:val="28"/>
        </w:rPr>
        <w:t xml:space="preserve">действуют </w:t>
      </w:r>
      <w:r w:rsidRPr="00B16EE1">
        <w:rPr>
          <w:rFonts w:ascii="Times New Roman" w:hAnsi="Times New Roman" w:cs="Times New Roman"/>
          <w:sz w:val="28"/>
          <w:szCs w:val="28"/>
        </w:rPr>
        <w:t xml:space="preserve">133 плоскостных сооружения, что составляет 3 % от нормативной потребности, 107 спортивных залов (44 % от </w:t>
      </w:r>
      <w:r w:rsidR="00AE3722" w:rsidRPr="00B16EE1">
        <w:rPr>
          <w:rFonts w:ascii="Times New Roman" w:hAnsi="Times New Roman" w:cs="Times New Roman"/>
          <w:sz w:val="28"/>
          <w:szCs w:val="28"/>
        </w:rPr>
        <w:t>нормативной потребности</w:t>
      </w:r>
      <w:r w:rsidRPr="00B16EE1">
        <w:rPr>
          <w:rFonts w:ascii="Times New Roman" w:hAnsi="Times New Roman" w:cs="Times New Roman"/>
          <w:sz w:val="28"/>
          <w:szCs w:val="28"/>
        </w:rPr>
        <w:t xml:space="preserve">), 4 крытых бассейна (0,1 % от </w:t>
      </w:r>
      <w:r w:rsidR="00AE3722" w:rsidRPr="00B16EE1">
        <w:rPr>
          <w:rFonts w:ascii="Times New Roman" w:hAnsi="Times New Roman" w:cs="Times New Roman"/>
          <w:sz w:val="28"/>
          <w:szCs w:val="28"/>
        </w:rPr>
        <w:t>нормативной потребности</w:t>
      </w:r>
      <w:r w:rsidRPr="00B16EE1">
        <w:rPr>
          <w:rFonts w:ascii="Times New Roman" w:hAnsi="Times New Roman" w:cs="Times New Roman"/>
          <w:sz w:val="28"/>
          <w:szCs w:val="28"/>
        </w:rPr>
        <w:t>), 13 детско-юношеских спортивных школ, 1 физкультурно-оздоровительный комплекс, биатлонный комплекс, лыжные трассы и пр.</w:t>
      </w:r>
    </w:p>
    <w:p w:rsidR="00AE2922" w:rsidRPr="00B16EE1" w:rsidRDefault="00AE2922" w:rsidP="00AE2922">
      <w:pPr>
        <w:pStyle w:val="a7"/>
        <w:widowControl w:val="0"/>
        <w:suppressAutoHyphens/>
        <w:spacing w:after="0" w:line="240" w:lineRule="auto"/>
        <w:ind w:left="0" w:firstLine="709"/>
        <w:jc w:val="both"/>
        <w:rPr>
          <w:rFonts w:ascii="Times New Roman" w:hAnsi="Times New Roman" w:cs="Times New Roman"/>
          <w:sz w:val="28"/>
          <w:szCs w:val="28"/>
        </w:rPr>
      </w:pPr>
      <w:r w:rsidRPr="00B16EE1">
        <w:rPr>
          <w:rFonts w:ascii="Times New Roman" w:hAnsi="Times New Roman" w:cs="Times New Roman"/>
          <w:sz w:val="28"/>
          <w:szCs w:val="28"/>
        </w:rPr>
        <w:t>В целом развитие физической культуры и спорта в Петропавловск-Камчатском городском округе рассматривается с позиции улучшения качества жизни населения, использования средств физической культуры и спорта в воспитании личности, укрепления здоровья подрастающего поколения, снижения негативных социальных явлений.</w:t>
      </w:r>
    </w:p>
    <w:p w:rsidR="00AE2922" w:rsidRPr="00B16EE1" w:rsidRDefault="00AE2922" w:rsidP="00AE2922">
      <w:pPr>
        <w:pStyle w:val="a7"/>
        <w:widowControl w:val="0"/>
        <w:suppressAutoHyphens/>
        <w:spacing w:after="0" w:line="240" w:lineRule="auto"/>
        <w:ind w:left="0"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В 2011-2013 и предшествующие годы, деятельность органов администрации была направлена на создание условий для развития на территории городского округа массовой физической культуры и спорта, организацию активного отдыха горожан, привлечение населения к регулярным занятиям физической культурой и спортом.</w:t>
      </w:r>
    </w:p>
    <w:p w:rsidR="00AE2922" w:rsidRPr="00B16EE1" w:rsidRDefault="00AE2922" w:rsidP="00AE2922">
      <w:pPr>
        <w:spacing w:after="0" w:line="240" w:lineRule="auto"/>
        <w:ind w:firstLine="709"/>
        <w:jc w:val="both"/>
        <w:rPr>
          <w:rFonts w:ascii="Times New Roman" w:hAnsi="Times New Roman" w:cs="Times New Roman"/>
          <w:sz w:val="28"/>
          <w:szCs w:val="28"/>
          <w:shd w:val="clear" w:color="auto" w:fill="FFFFFF"/>
        </w:rPr>
      </w:pPr>
      <w:r w:rsidRPr="00B16EE1">
        <w:rPr>
          <w:rFonts w:ascii="Times New Roman" w:hAnsi="Times New Roman" w:cs="Times New Roman"/>
          <w:sz w:val="28"/>
          <w:szCs w:val="28"/>
        </w:rPr>
        <w:t>В городском округе в целях развития физической активности различных категорий и групп населения</w:t>
      </w:r>
      <w:r w:rsidR="003B7431"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предусмотрена система </w:t>
      </w:r>
      <w:r w:rsidRPr="00B16EE1">
        <w:rPr>
          <w:rFonts w:ascii="Times New Roman" w:eastAsia="Calibri" w:hAnsi="Times New Roman" w:cs="Times New Roman"/>
          <w:sz w:val="28"/>
          <w:szCs w:val="28"/>
        </w:rPr>
        <w:t>физкультурно-спортивных мероприятий для детей и юношества, начиная с воспитанников детских садов до студенческой молодежи,</w:t>
      </w:r>
      <w:r w:rsidRPr="00B16EE1">
        <w:rPr>
          <w:rFonts w:ascii="Times New Roman" w:hAnsi="Times New Roman" w:cs="Times New Roman"/>
          <w:sz w:val="28"/>
          <w:szCs w:val="28"/>
          <w:shd w:val="clear" w:color="auto" w:fill="FFFFFF"/>
        </w:rPr>
        <w:t xml:space="preserve"> для возрастных групп населения.</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eastAsia="Calibri" w:hAnsi="Times New Roman" w:cs="Times New Roman"/>
          <w:sz w:val="28"/>
          <w:szCs w:val="28"/>
        </w:rPr>
        <w:t>Одной из ярких форм работы с детьми 5-6 лет являются малые детские олимпийские игры. С</w:t>
      </w:r>
      <w:r w:rsidRPr="00B16EE1">
        <w:rPr>
          <w:rFonts w:ascii="Times New Roman" w:hAnsi="Times New Roman" w:cs="Times New Roman"/>
          <w:sz w:val="28"/>
          <w:szCs w:val="28"/>
        </w:rPr>
        <w:t>оревнования проходят по двум видам спорта: л</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гкая атлетика и плавание</w:t>
      </w:r>
      <w:r w:rsidR="003B7431"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заплыв </w:t>
      </w:r>
      <w:r w:rsidR="003B7431" w:rsidRPr="00B16EE1">
        <w:rPr>
          <w:rFonts w:ascii="Times New Roman" w:hAnsi="Times New Roman" w:cs="Times New Roman"/>
          <w:sz w:val="28"/>
          <w:szCs w:val="28"/>
        </w:rPr>
        <w:t xml:space="preserve">на </w:t>
      </w:r>
      <w:r w:rsidRPr="00B16EE1">
        <w:rPr>
          <w:rFonts w:ascii="Times New Roman" w:hAnsi="Times New Roman" w:cs="Times New Roman"/>
          <w:sz w:val="28"/>
          <w:szCs w:val="28"/>
        </w:rPr>
        <w:t xml:space="preserve">дистанцию в 30 метров, метание набивных мячей, прыжки в длину, заплыв на дистанцию 13 метров кролем. </w:t>
      </w:r>
      <w:r w:rsidR="002F1169" w:rsidRPr="00B16EE1">
        <w:rPr>
          <w:rFonts w:ascii="Times New Roman" w:hAnsi="Times New Roman" w:cs="Times New Roman"/>
          <w:sz w:val="28"/>
          <w:szCs w:val="28"/>
        </w:rPr>
        <w:t>Т</w:t>
      </w:r>
      <w:r w:rsidRPr="00B16EE1">
        <w:rPr>
          <w:rFonts w:ascii="Times New Roman" w:hAnsi="Times New Roman" w:cs="Times New Roman"/>
          <w:sz w:val="28"/>
          <w:szCs w:val="28"/>
        </w:rPr>
        <w:t xml:space="preserve">акже </w:t>
      </w:r>
      <w:r w:rsidR="002F1169" w:rsidRPr="00B16EE1">
        <w:rPr>
          <w:rFonts w:ascii="Times New Roman" w:hAnsi="Times New Roman" w:cs="Times New Roman"/>
          <w:sz w:val="28"/>
          <w:szCs w:val="28"/>
        </w:rPr>
        <w:t>организованы</w:t>
      </w:r>
      <w:r w:rsidR="00A70D78" w:rsidRPr="00B16EE1">
        <w:rPr>
          <w:rFonts w:ascii="Times New Roman" w:hAnsi="Times New Roman" w:cs="Times New Roman"/>
          <w:sz w:val="28"/>
          <w:szCs w:val="28"/>
        </w:rPr>
        <w:t xml:space="preserve"> мероприятия</w:t>
      </w:r>
      <w:r w:rsidR="002F1169" w:rsidRPr="00B16EE1">
        <w:rPr>
          <w:rFonts w:ascii="Times New Roman" w:hAnsi="Times New Roman" w:cs="Times New Roman"/>
          <w:sz w:val="28"/>
          <w:szCs w:val="28"/>
        </w:rPr>
        <w:t xml:space="preserve"> </w:t>
      </w:r>
      <w:r w:rsidRPr="00B16EE1">
        <w:rPr>
          <w:rFonts w:ascii="Times New Roman" w:hAnsi="Times New Roman" w:cs="Times New Roman"/>
          <w:sz w:val="28"/>
          <w:szCs w:val="28"/>
        </w:rPr>
        <w:t>«Восходящие зв</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здочки С</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токан каратэ-до» (участники дети 5-15 лет) и кубок Петропавловск-Камчатского городского округа по горнолыжному спорту «Апрельские воробушки».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Для учащихся школ проводятся муниципальные этапы Всероссийских спортивных игр школьников «Серебряный мяч», «Президентские игры», «Кожаный мяч», «Мини-футбол в школу», первенство Петропавловск-Камчатского городского округа по хоккею среди детских команд на приз клуба «Золотая шайба», кубок Петропавловск-Камчатского городского округа по черлидингу и спортивной хореографии, первенство Петропавловск-Камчатского городского округа среди школьных команд «Белая ладья», первенство города по летнему биатлону «Юный снайпер» чемпионат и первенство города по плаванию и др.</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Для студентов средних специальных заведений и студентов вузов регулярно  проводятся спартакиады, турниры по игровым видам спорта, легкоатлетические и лыжные кроссы.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Особое внимание уделено привлечению к занятиям физической культурой представителей трудовых коллективов. Ежегодно проводится «Спартакиада трудящихся».</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Для жителей старше 50-55 лет - спартакиада пенсионеров, чемпионат по биатлону среди ветеранов. </w:t>
      </w:r>
    </w:p>
    <w:p w:rsidR="00AE2922" w:rsidRPr="00B16EE1" w:rsidRDefault="00AE2922" w:rsidP="00AE2922">
      <w:pPr>
        <w:spacing w:after="0" w:line="240" w:lineRule="auto"/>
        <w:ind w:firstLine="709"/>
        <w:jc w:val="both"/>
        <w:rPr>
          <w:rFonts w:ascii="Times New Roman" w:hAnsi="Times New Roman" w:cs="Times New Roman"/>
          <w:b/>
          <w:sz w:val="28"/>
          <w:szCs w:val="28"/>
        </w:rPr>
      </w:pPr>
      <w:r w:rsidRPr="00B16EE1">
        <w:rPr>
          <w:rFonts w:ascii="Times New Roman" w:hAnsi="Times New Roman" w:cs="Times New Roman"/>
          <w:sz w:val="28"/>
          <w:szCs w:val="28"/>
        </w:rPr>
        <w:t>Для спортсменов с ограниченными возможностями здоровья – чемпионат и первенство Петропавловск-Камчатского городского округа по плаванию</w:t>
      </w:r>
      <w:r w:rsidRPr="00B16EE1">
        <w:rPr>
          <w:rFonts w:ascii="Times New Roman" w:hAnsi="Times New Roman" w:cs="Times New Roman"/>
          <w:b/>
          <w:sz w:val="28"/>
          <w:szCs w:val="28"/>
        </w:rPr>
        <w:t>.</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Ежегодно проводилось около 200 спортивных мероприятий, в том числе массовых физкультурно-спортивных мероприятий и соревнований по видам спорта совместно с федерациями. Для населения организованы и проведены первенства и чемпионаты, турниры и кубки Петропавловск-Камчатского городского округа по 32 видам спорта в 2011 году и по 38 видам спорта в 2013, спортивные праздники, посвященные знаменательным датам.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городском округе наработан опыт проведения массовых спортивных мероприятий: традиционными и объединяющими более 10 000 любителей спорта стали городские спортивные мероприятия: «Камчатская лыжня»</w:t>
      </w:r>
      <w:r w:rsidR="00903482" w:rsidRPr="00B16EE1">
        <w:rPr>
          <w:rFonts w:ascii="Times New Roman" w:hAnsi="Times New Roman" w:cs="Times New Roman"/>
          <w:sz w:val="28"/>
          <w:szCs w:val="28"/>
        </w:rPr>
        <w:t>,</w:t>
      </w:r>
      <w:r w:rsidRPr="00B16EE1">
        <w:rPr>
          <w:rFonts w:ascii="Times New Roman" w:hAnsi="Times New Roman" w:cs="Times New Roman"/>
          <w:sz w:val="28"/>
          <w:szCs w:val="28"/>
        </w:rPr>
        <w:t xml:space="preserve"> легкоатлетический пробег «Эстафета Мира»</w:t>
      </w:r>
      <w:r w:rsidR="00903482"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«День физкультурника», в рамках которого проводится цикл мероприятий по разным видам спорта</w:t>
      </w:r>
      <w:r w:rsidR="00903482" w:rsidRPr="00B16EE1">
        <w:rPr>
          <w:rFonts w:ascii="Times New Roman" w:hAnsi="Times New Roman" w:cs="Times New Roman"/>
          <w:sz w:val="28"/>
          <w:szCs w:val="28"/>
        </w:rPr>
        <w:t>,</w:t>
      </w:r>
      <w:r w:rsidRPr="00B16EE1">
        <w:rPr>
          <w:rFonts w:ascii="Times New Roman" w:hAnsi="Times New Roman" w:cs="Times New Roman"/>
          <w:sz w:val="28"/>
          <w:szCs w:val="28"/>
        </w:rPr>
        <w:t xml:space="preserve"> спортивные мероприятия, проводимые  в рамках празднования «Дня молодежи»: по стритболу, футболу, ВМХ и агрессивным роликам. В рамках молодежно-спортивных мероприятий зимой проводится «Чемпионат города по сноуборду и горнолыжному спорту». Для населения организованы и проведены фитнес-марафон, общегородские оздоровительные зарядки, велопробеги, фестиваль боевых искусств «Меч Востока»</w:t>
      </w:r>
      <w:r w:rsidR="00903482" w:rsidRPr="00B16EE1">
        <w:rPr>
          <w:rFonts w:ascii="Times New Roman" w:hAnsi="Times New Roman" w:cs="Times New Roman"/>
          <w:sz w:val="28"/>
          <w:szCs w:val="28"/>
        </w:rPr>
        <w:t>,</w:t>
      </w:r>
      <w:r w:rsidRPr="00B16EE1">
        <w:rPr>
          <w:rFonts w:ascii="Times New Roman" w:hAnsi="Times New Roman" w:cs="Times New Roman"/>
          <w:sz w:val="28"/>
          <w:szCs w:val="28"/>
        </w:rPr>
        <w:t xml:space="preserve"> соревнования по мотокроссу и эндуро, морскому каякингу, водному экотуризму, парусному спорту в честь Дня военно-морского флота.</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Жители городского округа участвуют в   проведении Всероссийских массовых соревнований: </w:t>
      </w:r>
      <w:r w:rsidRPr="00B16EE1">
        <w:rPr>
          <w:rFonts w:ascii="Times New Roman" w:hAnsi="Times New Roman" w:cs="Times New Roman"/>
          <w:sz w:val="28"/>
          <w:szCs w:val="28"/>
        </w:rPr>
        <w:t>«Лыжня России», «Кросс наций», «Авачинский марафон», «Спартакиада трудящихся», «Кубок главы городского округа по хоккею»,  в которых принимают участие более 15 000 жителей городского округа: школьники, студенческая молодежь, трудовые коллективы, работники силовых структур, ветераны и любители спорта. Впервые прошли соревнования по спортивному ориентированию «Российский Азимут»</w:t>
      </w:r>
      <w:r w:rsidRPr="00B16EE1">
        <w:rPr>
          <w:rFonts w:ascii="Times New Roman" w:eastAsia="Calibri" w:hAnsi="Times New Roman" w:cs="Times New Roman"/>
          <w:sz w:val="28"/>
          <w:szCs w:val="28"/>
        </w:rPr>
        <w:t>.</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целях максимального удовлетворения потребностей населения в </w:t>
      </w:r>
      <w:r w:rsidRPr="00B16EE1">
        <w:rPr>
          <w:rFonts w:ascii="Times New Roman" w:hAnsi="Times New Roman" w:cs="Times New Roman"/>
          <w:spacing w:val="2"/>
          <w:sz w:val="28"/>
          <w:szCs w:val="28"/>
          <w:shd w:val="clear" w:color="auto" w:fill="FFFFFF"/>
        </w:rPr>
        <w:t>физической активности и укрепления здоровья</w:t>
      </w:r>
      <w:r w:rsidRPr="00B16EE1">
        <w:rPr>
          <w:rFonts w:ascii="Times New Roman" w:eastAsia="Calibri" w:hAnsi="Times New Roman" w:cs="Times New Roman"/>
          <w:sz w:val="28"/>
          <w:szCs w:val="28"/>
        </w:rPr>
        <w:t xml:space="preserve"> ежегодный </w:t>
      </w:r>
      <w:r w:rsidRPr="00B16EE1">
        <w:rPr>
          <w:rFonts w:ascii="Times New Roman" w:hAnsi="Times New Roman" w:cs="Times New Roman"/>
          <w:sz w:val="28"/>
          <w:szCs w:val="28"/>
        </w:rPr>
        <w:t>календарный план пополняется новыми спортивными мероприятиями по новым видам спорта. В 2013 году впервые проведены: Кубок Главы администрации Петропавловск-Камчатского городского округа по хоккею с шайбой, спортивным бальным танцам, участие в Международном дне очистки водо</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 xml:space="preserve">мов и соревнования по дайвингу, городские соревнования по страйкболу, чемпионат города по спортивной хореографии и чемпионат города по </w:t>
      </w:r>
      <w:r w:rsidR="00A70D78" w:rsidRPr="00B16EE1">
        <w:rPr>
          <w:rFonts w:ascii="Times New Roman" w:hAnsi="Times New Roman" w:cs="Times New Roman"/>
          <w:sz w:val="28"/>
          <w:szCs w:val="28"/>
        </w:rPr>
        <w:t>ч</w:t>
      </w:r>
      <w:r w:rsidRPr="00B16EE1">
        <w:rPr>
          <w:rFonts w:ascii="Times New Roman" w:hAnsi="Times New Roman" w:cs="Times New Roman"/>
          <w:sz w:val="28"/>
          <w:szCs w:val="28"/>
        </w:rPr>
        <w:t>ерлидингу, городская парусная регата, Джип триал – экстремальное шоу, посвященное акции «Нет наркотикам!», первый городской велопробег «Виват, Россия».</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Петропавловск-Камчатском городском округе функционируют 6 муниципальных детско-юношеских спортивных школ, реализующие дополнительные образовательные программы по 18-ти видам спорта. Охват детей физкультурно-оздоровительной работой и спортивно-массовой работой составляет более 4,1 тыс. человек. Юные спортсмены городского округа не раз становились призерами краевых, всероссийских и международных и мировых первенств.</w:t>
      </w:r>
    </w:p>
    <w:p w:rsidR="00AE2922" w:rsidRPr="00B16EE1" w:rsidRDefault="00AE2922" w:rsidP="00AE2922">
      <w:pPr>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sz w:val="28"/>
          <w:szCs w:val="28"/>
        </w:rPr>
        <w:t>За период 2011–2013 годов количество занимающихся физической культурой и спортом увеличилось на 3</w:t>
      </w:r>
      <w:r w:rsidRPr="00B16EE1">
        <w:rPr>
          <w:rFonts w:ascii="Times New Roman" w:hAnsi="Times New Roman" w:cs="Times New Roman"/>
          <w:bCs/>
          <w:sz w:val="28"/>
          <w:szCs w:val="28"/>
        </w:rPr>
        <w:t>,5 %</w:t>
      </w:r>
      <w:r w:rsidRPr="00B16EE1">
        <w:rPr>
          <w:rFonts w:ascii="Times New Roman" w:hAnsi="Times New Roman" w:cs="Times New Roman"/>
          <w:sz w:val="28"/>
          <w:szCs w:val="28"/>
        </w:rPr>
        <w:t xml:space="preserve"> и в 2013 году составило </w:t>
      </w:r>
      <w:r w:rsidRPr="00B16EE1">
        <w:rPr>
          <w:rFonts w:ascii="Times New Roman" w:eastAsia="Calibri" w:hAnsi="Times New Roman" w:cs="Times New Roman"/>
          <w:sz w:val="28"/>
          <w:szCs w:val="28"/>
        </w:rPr>
        <w:t xml:space="preserve">33,3 тыс. человек. </w:t>
      </w:r>
      <w:r w:rsidRPr="00B16EE1">
        <w:rPr>
          <w:rFonts w:ascii="Times New Roman" w:hAnsi="Times New Roman" w:cs="Times New Roman"/>
          <w:bCs/>
          <w:sz w:val="28"/>
          <w:szCs w:val="28"/>
        </w:rPr>
        <w:t>Удельный вес населения, систематически занимающегося физической культурой и спортом</w:t>
      </w:r>
      <w:r w:rsidR="00903482" w:rsidRPr="00B16EE1">
        <w:rPr>
          <w:rFonts w:ascii="Times New Roman" w:hAnsi="Times New Roman" w:cs="Times New Roman"/>
          <w:sz w:val="28"/>
          <w:szCs w:val="28"/>
        </w:rPr>
        <w:t>,</w:t>
      </w:r>
      <w:r w:rsidRPr="00B16EE1">
        <w:rPr>
          <w:rFonts w:ascii="Times New Roman" w:hAnsi="Times New Roman" w:cs="Times New Roman"/>
          <w:bCs/>
          <w:sz w:val="28"/>
          <w:szCs w:val="28"/>
        </w:rPr>
        <w:t xml:space="preserve"> увеличился с 14,79 % в 2011 году до 18,29 % в 2013 году. </w:t>
      </w:r>
    </w:p>
    <w:p w:rsidR="00AE2922" w:rsidRPr="00B16EE1" w:rsidRDefault="00AE2922" w:rsidP="00AE2922">
      <w:pPr>
        <w:pStyle w:val="31"/>
        <w:widowControl w:val="0"/>
        <w:suppressAutoHyphens/>
        <w:spacing w:after="0"/>
        <w:ind w:left="0" w:firstLine="709"/>
        <w:jc w:val="both"/>
        <w:rPr>
          <w:sz w:val="28"/>
          <w:szCs w:val="28"/>
        </w:rPr>
      </w:pPr>
      <w:r w:rsidRPr="00B16EE1">
        <w:rPr>
          <w:sz w:val="28"/>
          <w:szCs w:val="28"/>
        </w:rPr>
        <w:t>В целях укрепления материально-технической базы учреждений физкультурно-спортивной направленности в рамках муниципальной целевой программ</w:t>
      </w:r>
      <w:r w:rsidR="007237A6" w:rsidRPr="00B16EE1">
        <w:rPr>
          <w:sz w:val="28"/>
          <w:szCs w:val="28"/>
        </w:rPr>
        <w:t>ы</w:t>
      </w:r>
      <w:r w:rsidRPr="00B16EE1">
        <w:rPr>
          <w:sz w:val="28"/>
          <w:szCs w:val="28"/>
        </w:rPr>
        <w:t xml:space="preserve"> «Спортивный Петропавловск  на 2010-2014 годы»,  </w:t>
      </w:r>
      <w:r w:rsidRPr="00B16EE1">
        <w:rPr>
          <w:bCs/>
          <w:sz w:val="28"/>
          <w:szCs w:val="28"/>
        </w:rPr>
        <w:t>построено 9 универсальных спортивных площадок:</w:t>
      </w:r>
      <w:r w:rsidRPr="00B16EE1">
        <w:rPr>
          <w:rFonts w:eastAsia="Calibri"/>
          <w:sz w:val="28"/>
          <w:szCs w:val="28"/>
        </w:rPr>
        <w:t xml:space="preserve"> футбольные поля с искусственным покрытием ДЮСШ по футболу</w:t>
      </w:r>
      <w:r w:rsidR="00903482" w:rsidRPr="00B16EE1">
        <w:rPr>
          <w:sz w:val="28"/>
          <w:szCs w:val="28"/>
        </w:rPr>
        <w:t>,</w:t>
      </w:r>
      <w:r w:rsidRPr="00B16EE1">
        <w:rPr>
          <w:rFonts w:eastAsia="Calibri"/>
          <w:sz w:val="28"/>
          <w:szCs w:val="28"/>
        </w:rPr>
        <w:t xml:space="preserve"> футбольные площадки СОШ № 3</w:t>
      </w:r>
      <w:r w:rsidR="00903482" w:rsidRPr="00B16EE1">
        <w:rPr>
          <w:rFonts w:eastAsia="Calibri"/>
          <w:sz w:val="28"/>
          <w:szCs w:val="28"/>
        </w:rPr>
        <w:t xml:space="preserve"> и</w:t>
      </w:r>
      <w:r w:rsidRPr="00B16EE1">
        <w:rPr>
          <w:rFonts w:eastAsia="Calibri"/>
          <w:sz w:val="28"/>
          <w:szCs w:val="28"/>
        </w:rPr>
        <w:t xml:space="preserve"> 8</w:t>
      </w:r>
      <w:r w:rsidR="00903482" w:rsidRPr="00B16EE1">
        <w:rPr>
          <w:sz w:val="28"/>
          <w:szCs w:val="28"/>
        </w:rPr>
        <w:t>,</w:t>
      </w:r>
      <w:r w:rsidRPr="00B16EE1">
        <w:rPr>
          <w:rFonts w:eastAsia="Calibri"/>
          <w:sz w:val="28"/>
          <w:szCs w:val="28"/>
        </w:rPr>
        <w:t xml:space="preserve"> хоккейные коробки СОШ № 36, 42</w:t>
      </w:r>
      <w:r w:rsidR="00903482" w:rsidRPr="00B16EE1">
        <w:rPr>
          <w:rFonts w:eastAsia="Calibri"/>
          <w:sz w:val="28"/>
          <w:szCs w:val="28"/>
        </w:rPr>
        <w:t xml:space="preserve"> и</w:t>
      </w:r>
      <w:r w:rsidRPr="00B16EE1">
        <w:rPr>
          <w:rFonts w:eastAsia="Calibri"/>
          <w:sz w:val="28"/>
          <w:szCs w:val="28"/>
        </w:rPr>
        <w:t xml:space="preserve"> 45</w:t>
      </w:r>
      <w:r w:rsidR="00903482" w:rsidRPr="00B16EE1">
        <w:rPr>
          <w:sz w:val="28"/>
          <w:szCs w:val="28"/>
        </w:rPr>
        <w:t xml:space="preserve">, </w:t>
      </w:r>
      <w:r w:rsidRPr="00B16EE1">
        <w:rPr>
          <w:rFonts w:eastAsia="Calibri"/>
          <w:sz w:val="28"/>
          <w:szCs w:val="28"/>
        </w:rPr>
        <w:t>универсальные спортивные площадки СОШ № 24, 33</w:t>
      </w:r>
      <w:r w:rsidR="00903482" w:rsidRPr="00B16EE1">
        <w:rPr>
          <w:rFonts w:eastAsia="Calibri"/>
          <w:sz w:val="28"/>
          <w:szCs w:val="28"/>
        </w:rPr>
        <w:t xml:space="preserve"> и</w:t>
      </w:r>
      <w:r w:rsidRPr="00B16EE1">
        <w:rPr>
          <w:rFonts w:eastAsia="Calibri"/>
          <w:sz w:val="28"/>
          <w:szCs w:val="28"/>
        </w:rPr>
        <w:t xml:space="preserve"> 20, </w:t>
      </w:r>
      <w:r w:rsidRPr="00B16EE1">
        <w:rPr>
          <w:sz w:val="28"/>
          <w:szCs w:val="28"/>
        </w:rPr>
        <w:t>которые значительно улучшили условия проведения уроков физкультуры школьников, стали местом притяжения жителей микрорайонов, в том числе пожилого возраста. Для детско-юношеских учреждений дополнительного образования детей приобретены спортивный инвентарь, оборудование на общую сумму более 12,9 млн. рублей, что в некоторой степени улучшило состояние материально-технической базы.</w:t>
      </w:r>
    </w:p>
    <w:p w:rsidR="00AE2922" w:rsidRPr="00B16EE1" w:rsidRDefault="00AE2922" w:rsidP="00AE2922">
      <w:pPr>
        <w:pStyle w:val="31"/>
        <w:widowControl w:val="0"/>
        <w:suppressAutoHyphens/>
        <w:spacing w:after="0"/>
        <w:ind w:left="0" w:firstLine="709"/>
        <w:jc w:val="both"/>
        <w:rPr>
          <w:sz w:val="28"/>
          <w:szCs w:val="28"/>
        </w:rPr>
      </w:pPr>
      <w:r w:rsidRPr="00B16EE1">
        <w:rPr>
          <w:sz w:val="28"/>
          <w:szCs w:val="28"/>
        </w:rPr>
        <w:t>Несмотря на позитивные тенденции в развитии физической культуры и спорта в городском округе остается ряд неразреш</w:t>
      </w:r>
      <w:r w:rsidR="007237A6" w:rsidRPr="00B16EE1">
        <w:rPr>
          <w:sz w:val="28"/>
          <w:szCs w:val="28"/>
        </w:rPr>
        <w:t>е</w:t>
      </w:r>
      <w:r w:rsidRPr="00B16EE1">
        <w:rPr>
          <w:sz w:val="28"/>
          <w:szCs w:val="28"/>
        </w:rPr>
        <w:t>нных проблем, основны</w:t>
      </w:r>
      <w:r w:rsidR="00903482" w:rsidRPr="00B16EE1">
        <w:rPr>
          <w:sz w:val="28"/>
          <w:szCs w:val="28"/>
        </w:rPr>
        <w:t>ми</w:t>
      </w:r>
      <w:r w:rsidRPr="00B16EE1">
        <w:rPr>
          <w:sz w:val="28"/>
          <w:szCs w:val="28"/>
        </w:rPr>
        <w:t xml:space="preserve"> из которых</w:t>
      </w:r>
      <w:r w:rsidR="00903482" w:rsidRPr="00B16EE1">
        <w:rPr>
          <w:sz w:val="28"/>
          <w:szCs w:val="28"/>
        </w:rPr>
        <w:t xml:space="preserve"> являются</w:t>
      </w:r>
      <w:r w:rsidRPr="00B16EE1">
        <w:rPr>
          <w:sz w:val="28"/>
          <w:szCs w:val="28"/>
        </w:rPr>
        <w:t>:</w:t>
      </w:r>
    </w:p>
    <w:p w:rsidR="00AE2922" w:rsidRPr="00B16EE1" w:rsidRDefault="00AE2922" w:rsidP="00AE2922">
      <w:pPr>
        <w:pStyle w:val="31"/>
        <w:widowControl w:val="0"/>
        <w:suppressAutoHyphens/>
        <w:spacing w:after="0"/>
        <w:ind w:left="0" w:firstLine="709"/>
        <w:jc w:val="both"/>
        <w:rPr>
          <w:sz w:val="28"/>
          <w:szCs w:val="28"/>
        </w:rPr>
      </w:pPr>
      <w:r w:rsidRPr="00B16EE1">
        <w:rPr>
          <w:sz w:val="28"/>
          <w:szCs w:val="28"/>
        </w:rPr>
        <w:t>- недостаточная обеспеченность жителей городского округа спортивными сооружениями (большую часть спортивных сооружений составляют школьные залы и площадки);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w:t>
      </w:r>
      <w:r w:rsidRPr="00B16EE1">
        <w:rPr>
          <w:rFonts w:ascii="Times New Roman" w:hAnsi="Times New Roman" w:cs="Times New Roman"/>
          <w:bCs/>
          <w:sz w:val="28"/>
          <w:szCs w:val="28"/>
        </w:rPr>
        <w:t xml:space="preserve"> недостаток специализированных спортивных сооружений</w:t>
      </w:r>
      <w:r w:rsidRPr="00B16EE1">
        <w:rPr>
          <w:rFonts w:ascii="Times New Roman" w:hAnsi="Times New Roman" w:cs="Times New Roman"/>
          <w:sz w:val="28"/>
          <w:szCs w:val="28"/>
        </w:rPr>
        <w:t xml:space="preserve"> для спортивных школ (спортивные залы, бассейны, легкоатлетические манежи, крытые катки), стадионов, бассейнов, игровых и спортивных площадок для населения городского округа, в том числе для людей с ограниченными жизненными возможностями;</w:t>
      </w:r>
    </w:p>
    <w:p w:rsidR="00AE2922" w:rsidRPr="00B16EE1" w:rsidRDefault="00AE2922" w:rsidP="00AE2922">
      <w:pPr>
        <w:widowControl w:val="0"/>
        <w:tabs>
          <w:tab w:val="num" w:pos="1080"/>
        </w:tabs>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w:t>
      </w:r>
      <w:r w:rsidR="00903482" w:rsidRPr="00B16EE1">
        <w:rPr>
          <w:rFonts w:ascii="Times New Roman" w:hAnsi="Times New Roman" w:cs="Times New Roman"/>
          <w:sz w:val="28"/>
          <w:szCs w:val="28"/>
        </w:rPr>
        <w:t xml:space="preserve">необходимость улучшения </w:t>
      </w:r>
      <w:r w:rsidRPr="00B16EE1">
        <w:rPr>
          <w:rFonts w:ascii="Times New Roman" w:hAnsi="Times New Roman" w:cs="Times New Roman"/>
          <w:sz w:val="28"/>
          <w:szCs w:val="28"/>
        </w:rPr>
        <w:t>материально-техническ</w:t>
      </w:r>
      <w:r w:rsidR="00903482" w:rsidRPr="00B16EE1">
        <w:rPr>
          <w:rFonts w:ascii="Times New Roman" w:hAnsi="Times New Roman" w:cs="Times New Roman"/>
          <w:sz w:val="28"/>
          <w:szCs w:val="28"/>
        </w:rPr>
        <w:t>ой</w:t>
      </w:r>
      <w:r w:rsidRPr="00B16EE1">
        <w:rPr>
          <w:rFonts w:ascii="Times New Roman" w:hAnsi="Times New Roman" w:cs="Times New Roman"/>
          <w:sz w:val="28"/>
          <w:szCs w:val="28"/>
        </w:rPr>
        <w:t xml:space="preserve"> баз</w:t>
      </w:r>
      <w:r w:rsidR="00903482" w:rsidRPr="00B16EE1">
        <w:rPr>
          <w:rFonts w:ascii="Times New Roman" w:hAnsi="Times New Roman" w:cs="Times New Roman"/>
          <w:sz w:val="28"/>
          <w:szCs w:val="28"/>
        </w:rPr>
        <w:t>ы</w:t>
      </w:r>
      <w:r w:rsidRPr="00B16EE1">
        <w:rPr>
          <w:rFonts w:ascii="Times New Roman" w:hAnsi="Times New Roman" w:cs="Times New Roman"/>
          <w:sz w:val="28"/>
          <w:szCs w:val="28"/>
        </w:rPr>
        <w:t xml:space="preserve"> для занятий массовым спортом, критическо</w:t>
      </w:r>
      <w:r w:rsidR="00A5109C" w:rsidRPr="00B16EE1">
        <w:rPr>
          <w:rFonts w:ascii="Times New Roman" w:hAnsi="Times New Roman" w:cs="Times New Roman"/>
          <w:sz w:val="28"/>
          <w:szCs w:val="28"/>
        </w:rPr>
        <w:t>е</w:t>
      </w:r>
      <w:r w:rsidRPr="00B16EE1">
        <w:rPr>
          <w:rFonts w:ascii="Times New Roman" w:hAnsi="Times New Roman" w:cs="Times New Roman"/>
          <w:sz w:val="28"/>
          <w:szCs w:val="28"/>
        </w:rPr>
        <w:t xml:space="preserve"> состояни</w:t>
      </w:r>
      <w:r w:rsidR="00A5109C" w:rsidRPr="00B16EE1">
        <w:rPr>
          <w:rFonts w:ascii="Times New Roman" w:hAnsi="Times New Roman" w:cs="Times New Roman"/>
          <w:sz w:val="28"/>
          <w:szCs w:val="28"/>
        </w:rPr>
        <w:t>е</w:t>
      </w:r>
      <w:r w:rsidRPr="00B16EE1">
        <w:rPr>
          <w:rFonts w:ascii="Times New Roman" w:hAnsi="Times New Roman" w:cs="Times New Roman"/>
          <w:sz w:val="28"/>
          <w:szCs w:val="28"/>
        </w:rPr>
        <w:t xml:space="preserve"> плоскостны</w:t>
      </w:r>
      <w:r w:rsidR="00A5109C" w:rsidRPr="00B16EE1">
        <w:rPr>
          <w:rFonts w:ascii="Times New Roman" w:hAnsi="Times New Roman" w:cs="Times New Roman"/>
          <w:sz w:val="28"/>
          <w:szCs w:val="28"/>
        </w:rPr>
        <w:t>х</w:t>
      </w:r>
      <w:r w:rsidRPr="00B16EE1">
        <w:rPr>
          <w:rFonts w:ascii="Times New Roman" w:hAnsi="Times New Roman" w:cs="Times New Roman"/>
          <w:sz w:val="28"/>
          <w:szCs w:val="28"/>
        </w:rPr>
        <w:t xml:space="preserve"> спортивны</w:t>
      </w:r>
      <w:r w:rsidR="00A5109C" w:rsidRPr="00B16EE1">
        <w:rPr>
          <w:rFonts w:ascii="Times New Roman" w:hAnsi="Times New Roman" w:cs="Times New Roman"/>
          <w:sz w:val="28"/>
          <w:szCs w:val="28"/>
        </w:rPr>
        <w:t>х</w:t>
      </w:r>
      <w:r w:rsidRPr="00B16EE1">
        <w:rPr>
          <w:rFonts w:ascii="Times New Roman" w:hAnsi="Times New Roman" w:cs="Times New Roman"/>
          <w:sz w:val="28"/>
          <w:szCs w:val="28"/>
        </w:rPr>
        <w:t xml:space="preserve"> сооружени</w:t>
      </w:r>
      <w:r w:rsidR="00A5109C" w:rsidRPr="00B16EE1">
        <w:rPr>
          <w:rFonts w:ascii="Times New Roman" w:hAnsi="Times New Roman" w:cs="Times New Roman"/>
          <w:sz w:val="28"/>
          <w:szCs w:val="28"/>
        </w:rPr>
        <w:t>й</w:t>
      </w:r>
      <w:r w:rsidRPr="00B16EE1">
        <w:rPr>
          <w:rFonts w:ascii="Times New Roman" w:hAnsi="Times New Roman" w:cs="Times New Roman"/>
          <w:sz w:val="28"/>
          <w:szCs w:val="28"/>
        </w:rPr>
        <w:t xml:space="preserve">; </w:t>
      </w:r>
    </w:p>
    <w:p w:rsidR="00AE2922" w:rsidRPr="00B16EE1" w:rsidRDefault="00A5109C"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
          <w:bCs/>
          <w:sz w:val="28"/>
          <w:szCs w:val="28"/>
        </w:rPr>
        <w:t>-</w:t>
      </w:r>
      <w:r w:rsidR="00AE2922" w:rsidRPr="00B16EE1">
        <w:rPr>
          <w:rFonts w:ascii="Times New Roman" w:hAnsi="Times New Roman" w:cs="Times New Roman"/>
          <w:b/>
          <w:bCs/>
          <w:sz w:val="28"/>
          <w:szCs w:val="28"/>
        </w:rPr>
        <w:t xml:space="preserve"> </w:t>
      </w:r>
      <w:r w:rsidR="00AE2922" w:rsidRPr="00B16EE1">
        <w:rPr>
          <w:rFonts w:ascii="Times New Roman" w:hAnsi="Times New Roman" w:cs="Times New Roman"/>
          <w:bCs/>
          <w:sz w:val="28"/>
          <w:szCs w:val="28"/>
        </w:rPr>
        <w:t>слабая материально-техническая база</w:t>
      </w:r>
      <w:r w:rsidR="00AE2922" w:rsidRPr="00B16EE1">
        <w:rPr>
          <w:rFonts w:ascii="Times New Roman" w:hAnsi="Times New Roman" w:cs="Times New Roman"/>
          <w:sz w:val="28"/>
          <w:szCs w:val="28"/>
        </w:rPr>
        <w:t xml:space="preserve"> спортивных школ, недостаточное оснащение спортивных залов общеобразовательных школ (недостаток спортивного инвентаря и оборудования, отдельные помещения не соответствуют требованиям для качественного проведения учебно-тренировочного процесса);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дефицит и не полная укомплектованность квалифицированными кадрами, особенно молодыми специалистами</w:t>
      </w:r>
      <w:r w:rsidR="00A5109C" w:rsidRPr="00B16EE1">
        <w:rPr>
          <w:rFonts w:ascii="Times New Roman" w:hAnsi="Times New Roman" w:cs="Times New Roman"/>
          <w:sz w:val="28"/>
          <w:szCs w:val="28"/>
        </w:rPr>
        <w:t>,</w:t>
      </w:r>
      <w:r w:rsidRPr="00B16EE1">
        <w:rPr>
          <w:rFonts w:ascii="Times New Roman" w:hAnsi="Times New Roman" w:cs="Times New Roman"/>
          <w:sz w:val="28"/>
          <w:szCs w:val="28"/>
        </w:rPr>
        <w:t xml:space="preserve"> в общеобразовательных учреждениях, детско-юношеских спортивных школах, в частности не отлажена система повышения квалификации специалистов</w:t>
      </w:r>
      <w:r w:rsidR="00A5109C" w:rsidRPr="00B16EE1">
        <w:rPr>
          <w:rFonts w:ascii="Times New Roman" w:hAnsi="Times New Roman" w:cs="Times New Roman"/>
          <w:sz w:val="28"/>
          <w:szCs w:val="28"/>
        </w:rPr>
        <w:t>,</w:t>
      </w:r>
      <w:r w:rsidRPr="00B16EE1">
        <w:rPr>
          <w:rFonts w:ascii="Times New Roman" w:hAnsi="Times New Roman" w:cs="Times New Roman"/>
          <w:sz w:val="28"/>
          <w:szCs w:val="28"/>
        </w:rPr>
        <w:t xml:space="preserve"> </w:t>
      </w:r>
      <w:r w:rsidR="00A5109C" w:rsidRPr="00B16EE1">
        <w:rPr>
          <w:rFonts w:ascii="Times New Roman" w:hAnsi="Times New Roman" w:cs="Times New Roman"/>
          <w:sz w:val="28"/>
          <w:szCs w:val="28"/>
        </w:rPr>
        <w:t>отсутствие</w:t>
      </w:r>
      <w:r w:rsidRPr="00B16EE1">
        <w:rPr>
          <w:rFonts w:ascii="Times New Roman" w:hAnsi="Times New Roman" w:cs="Times New Roman"/>
          <w:sz w:val="28"/>
          <w:szCs w:val="28"/>
        </w:rPr>
        <w:t xml:space="preserve"> инструкторов для организации и проведения занятий с населением по месту жительства.</w:t>
      </w:r>
    </w:p>
    <w:p w:rsidR="00A5109C" w:rsidRPr="00B16EE1" w:rsidRDefault="00AE2922" w:rsidP="00AE2922">
      <w:pPr>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
          <w:bCs/>
          <w:sz w:val="28"/>
          <w:szCs w:val="28"/>
        </w:rPr>
        <w:t>Цели и задачи</w:t>
      </w:r>
      <w:r w:rsidRPr="00B16EE1">
        <w:rPr>
          <w:rFonts w:ascii="Times New Roman" w:hAnsi="Times New Roman" w:cs="Times New Roman"/>
          <w:bCs/>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Целью муниципальной политики в области физической культуры и спорта является с</w:t>
      </w:r>
      <w:r w:rsidRPr="00B16EE1">
        <w:rPr>
          <w:rFonts w:ascii="Times New Roman" w:eastAsia="Times New Roman" w:hAnsi="Times New Roman" w:cs="Times New Roman"/>
          <w:sz w:val="28"/>
          <w:szCs w:val="28"/>
          <w:lang w:eastAsia="ru-RU"/>
        </w:rPr>
        <w:t>оздание условий для развития физической культуры и спорта как основы здорового образа жизни</w:t>
      </w:r>
      <w:r w:rsidRPr="00B16EE1">
        <w:rPr>
          <w:rFonts w:ascii="Times New Roman" w:hAnsi="Times New Roman" w:cs="Times New Roman"/>
          <w:sz w:val="28"/>
          <w:szCs w:val="28"/>
        </w:rPr>
        <w:t>. Эффективная реализация поставленной цели может быть обеспечена деятельностью по следующим направлениям:</w:t>
      </w:r>
    </w:p>
    <w:p w:rsidR="00A5109C" w:rsidRPr="00B16EE1" w:rsidRDefault="00A5109C" w:rsidP="00A5109C">
      <w:pPr>
        <w:tabs>
          <w:tab w:val="left" w:pos="142"/>
        </w:tabs>
        <w:spacing w:after="0" w:line="240" w:lineRule="auto"/>
        <w:ind w:firstLine="709"/>
        <w:jc w:val="both"/>
        <w:rPr>
          <w:rFonts w:ascii="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п</w:t>
      </w:r>
      <w:r w:rsidR="00AE2922" w:rsidRPr="00B16EE1">
        <w:rPr>
          <w:rFonts w:ascii="Times New Roman" w:eastAsia="Times New Roman" w:hAnsi="Times New Roman" w:cs="Times New Roman"/>
          <w:sz w:val="28"/>
          <w:szCs w:val="28"/>
          <w:lang w:eastAsia="ru-RU"/>
        </w:rPr>
        <w:t xml:space="preserve">опуляризация здорового образа жизни, привлечение населения к </w:t>
      </w:r>
      <w:r w:rsidR="00AE2922" w:rsidRPr="00B16EE1">
        <w:rPr>
          <w:rFonts w:ascii="Times New Roman" w:hAnsi="Times New Roman" w:cs="Times New Roman"/>
          <w:sz w:val="28"/>
          <w:szCs w:val="28"/>
          <w:lang w:eastAsia="ru-RU"/>
        </w:rPr>
        <w:t xml:space="preserve">массовым </w:t>
      </w:r>
      <w:r w:rsidR="00AE2922" w:rsidRPr="00B16EE1">
        <w:rPr>
          <w:rFonts w:ascii="Times New Roman" w:eastAsia="Times New Roman" w:hAnsi="Times New Roman" w:cs="Times New Roman"/>
          <w:sz w:val="28"/>
          <w:szCs w:val="28"/>
          <w:lang w:eastAsia="ru-RU"/>
        </w:rPr>
        <w:t xml:space="preserve">занятиям физической культурой и спортом </w:t>
      </w:r>
      <w:r w:rsidRPr="00B16EE1">
        <w:rPr>
          <w:rFonts w:ascii="Times New Roman" w:hAnsi="Times New Roman" w:cs="Times New Roman"/>
          <w:sz w:val="28"/>
          <w:szCs w:val="28"/>
        </w:rPr>
        <w:t>путем</w:t>
      </w:r>
      <w:r w:rsidR="00AE2922" w:rsidRPr="00B16EE1">
        <w:rPr>
          <w:rFonts w:ascii="Times New Roman" w:hAnsi="Times New Roman" w:cs="Times New Roman"/>
          <w:sz w:val="28"/>
          <w:szCs w:val="28"/>
        </w:rPr>
        <w:t xml:space="preserve"> организации и проведения физкультурно-массовой и оздоровительной  работ</w:t>
      </w:r>
      <w:r w:rsidRPr="00B16EE1">
        <w:rPr>
          <w:rFonts w:ascii="Times New Roman" w:hAnsi="Times New Roman" w:cs="Times New Roman"/>
          <w:sz w:val="28"/>
          <w:szCs w:val="28"/>
        </w:rPr>
        <w:t>ы</w:t>
      </w:r>
      <w:r w:rsidR="00AE2922" w:rsidRPr="00B16EE1">
        <w:rPr>
          <w:rFonts w:ascii="Times New Roman" w:hAnsi="Times New Roman" w:cs="Times New Roman"/>
          <w:sz w:val="28"/>
          <w:szCs w:val="28"/>
        </w:rPr>
        <w:t xml:space="preserve"> с населением в рамках выполнения календарных планов официальных физкультурно-массовых и спортивных мероприятий</w:t>
      </w:r>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создания условий для занятий физической культурой и спортом по месту </w:t>
      </w:r>
      <w:r w:rsidR="00AE2922" w:rsidRPr="00B16EE1">
        <w:rPr>
          <w:rFonts w:ascii="Times New Roman" w:eastAsia="Times New Roman" w:hAnsi="Times New Roman" w:cs="Times New Roman"/>
          <w:sz w:val="28"/>
          <w:szCs w:val="28"/>
          <w:lang w:eastAsia="ru-RU"/>
        </w:rPr>
        <w:t>жительства</w:t>
      </w:r>
      <w:r w:rsidR="00AE2922"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lang w:eastAsia="ru-RU"/>
        </w:rPr>
        <w:t>работы и учебы</w:t>
      </w:r>
      <w:r w:rsidRPr="00B16EE1">
        <w:rPr>
          <w:rFonts w:ascii="Times New Roman" w:eastAsia="Times New Roman" w:hAnsi="Times New Roman" w:cs="Times New Roman"/>
          <w:sz w:val="28"/>
          <w:szCs w:val="28"/>
          <w:lang w:eastAsia="ru-RU"/>
        </w:rPr>
        <w:t xml:space="preserve"> горожан</w:t>
      </w:r>
      <w:r w:rsidR="00AE2922" w:rsidRPr="00B16EE1">
        <w:rPr>
          <w:rFonts w:ascii="Times New Roman" w:hAnsi="Times New Roman" w:cs="Times New Roman"/>
          <w:sz w:val="28"/>
          <w:szCs w:val="28"/>
          <w:lang w:eastAsia="ru-RU"/>
        </w:rPr>
        <w:t xml:space="preserve">, </w:t>
      </w:r>
      <w:r w:rsidR="00AE2922" w:rsidRPr="00B16EE1">
        <w:rPr>
          <w:rFonts w:ascii="Times New Roman" w:hAnsi="Times New Roman" w:cs="Times New Roman"/>
          <w:sz w:val="28"/>
          <w:szCs w:val="28"/>
        </w:rPr>
        <w:t>стимулирования работодателей для создания условий для физкультурно-оздоровительной и спортивно-массовой работы, а также пропаганды здорового образа жизни среди работников,</w:t>
      </w:r>
      <w:r w:rsidR="00AE2922" w:rsidRPr="00B16EE1">
        <w:rPr>
          <w:rFonts w:ascii="Times New Roman" w:hAnsi="Times New Roman" w:cs="Times New Roman"/>
          <w:sz w:val="28"/>
          <w:szCs w:val="28"/>
          <w:lang w:eastAsia="ru-RU"/>
        </w:rPr>
        <w:t xml:space="preserve"> совершенствования форм физкультурно-оздоровительной и спортивно-массовой работы, </w:t>
      </w:r>
      <w:r w:rsidR="00AE2922" w:rsidRPr="00B16EE1">
        <w:rPr>
          <w:rFonts w:ascii="Times New Roman" w:hAnsi="Times New Roman" w:cs="Times New Roman"/>
          <w:bCs/>
          <w:sz w:val="28"/>
          <w:szCs w:val="28"/>
        </w:rPr>
        <w:t xml:space="preserve">содействия развитию физической культуры и спорта людей с ограниченными жизненными возможностями, </w:t>
      </w:r>
      <w:r w:rsidR="00AE2922" w:rsidRPr="00B16EE1">
        <w:rPr>
          <w:rFonts w:ascii="Times New Roman" w:hAnsi="Times New Roman" w:cs="Times New Roman"/>
          <w:sz w:val="28"/>
          <w:szCs w:val="28"/>
          <w:lang w:eastAsia="ru-RU"/>
        </w:rPr>
        <w:t xml:space="preserve">формирования потребности населения в укреплении здоровья, полноценном физическом и духовно-нравственном развитии с использованием интернет ресурсов, печатных изданий, информационных стендов, </w:t>
      </w:r>
      <w:r w:rsidR="00AE2922" w:rsidRPr="00B16EE1">
        <w:rPr>
          <w:rFonts w:ascii="Times New Roman" w:eastAsia="Times New Roman" w:hAnsi="Times New Roman" w:cs="Times New Roman"/>
          <w:sz w:val="28"/>
          <w:szCs w:val="28"/>
          <w:lang w:eastAsia="ru-RU"/>
        </w:rPr>
        <w:t xml:space="preserve">проведение тематических рекламных акций и др. мероприятий с участием населения </w:t>
      </w:r>
      <w:r w:rsidRPr="00B16EE1">
        <w:rPr>
          <w:rFonts w:ascii="Times New Roman" w:eastAsia="Times New Roman" w:hAnsi="Times New Roman" w:cs="Times New Roman"/>
          <w:sz w:val="28"/>
          <w:szCs w:val="28"/>
          <w:lang w:eastAsia="ru-RU"/>
        </w:rPr>
        <w:t>(при этом в</w:t>
      </w:r>
      <w:r w:rsidR="00AE2922" w:rsidRPr="00B16EE1">
        <w:rPr>
          <w:rFonts w:ascii="Times New Roman" w:hAnsi="Times New Roman" w:cs="Times New Roman"/>
          <w:sz w:val="28"/>
          <w:szCs w:val="28"/>
        </w:rPr>
        <w:t>ажной составляющей популяризации здорового образа жизни является</w:t>
      </w:r>
      <w:r w:rsidR="00AE2922" w:rsidRPr="00B16EE1">
        <w:rPr>
          <w:rFonts w:ascii="Times New Roman" w:eastAsia="Times New Roman" w:hAnsi="Times New Roman" w:cs="Times New Roman"/>
          <w:sz w:val="28"/>
          <w:szCs w:val="28"/>
          <w:lang w:eastAsia="ru-RU"/>
        </w:rPr>
        <w:t xml:space="preserve"> разработка новых эффективных форм  физкультурно-оздоровительной и спортивно-массовой работы, направленных на максимальное вовлечение всех слоев населения в активные занятия физической культурой и спортом, имеющих перспективы дальнейшего развития (по принципу конкурсного отбора), развитие социального предпринимательства в сфере физического оздоровления и спорта, </w:t>
      </w:r>
      <w:r w:rsidR="00AE2922" w:rsidRPr="00B16EE1">
        <w:rPr>
          <w:rFonts w:ascii="Times New Roman" w:hAnsi="Times New Roman" w:cs="Times New Roman"/>
          <w:iCs/>
          <w:sz w:val="28"/>
          <w:szCs w:val="28"/>
        </w:rPr>
        <w:t xml:space="preserve">развитие социальных программ по обеспечению льготных и бесплатных занятий спортом для малообеспеченных категорий граждан </w:t>
      </w:r>
      <w:r w:rsidRPr="00B16EE1">
        <w:rPr>
          <w:rFonts w:ascii="Times New Roman" w:hAnsi="Times New Roman" w:cs="Times New Roman"/>
          <w:sz w:val="28"/>
          <w:szCs w:val="28"/>
          <w:lang w:eastAsia="ru-RU"/>
        </w:rPr>
        <w:t xml:space="preserve">- </w:t>
      </w:r>
      <w:r w:rsidR="00AE2922" w:rsidRPr="00B16EE1">
        <w:rPr>
          <w:rFonts w:ascii="Times New Roman" w:hAnsi="Times New Roman" w:cs="Times New Roman"/>
          <w:sz w:val="28"/>
          <w:szCs w:val="28"/>
          <w:lang w:eastAsia="ru-RU"/>
        </w:rPr>
        <w:t>студентов, инвалидов, лиц пожилого возраста и др.)</w:t>
      </w:r>
      <w:r w:rsidRPr="00B16EE1">
        <w:rPr>
          <w:rFonts w:ascii="Times New Roman" w:hAnsi="Times New Roman" w:cs="Times New Roman"/>
          <w:sz w:val="28"/>
          <w:szCs w:val="28"/>
          <w:lang w:eastAsia="ru-RU"/>
        </w:rPr>
        <w:t>;</w:t>
      </w:r>
    </w:p>
    <w:p w:rsidR="00BC5ECC" w:rsidRPr="00B16EE1" w:rsidRDefault="00A5109C" w:rsidP="00BC5ECC">
      <w:pPr>
        <w:tabs>
          <w:tab w:val="left" w:pos="142"/>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lang w:eastAsia="ru-RU"/>
        </w:rPr>
        <w:t>- у</w:t>
      </w:r>
      <w:r w:rsidR="00AE2922" w:rsidRPr="00B16EE1">
        <w:rPr>
          <w:rFonts w:ascii="Times New Roman" w:eastAsia="Times New Roman" w:hAnsi="Times New Roman" w:cs="Times New Roman"/>
          <w:sz w:val="28"/>
          <w:szCs w:val="28"/>
          <w:lang w:eastAsia="ru-RU"/>
        </w:rPr>
        <w:t xml:space="preserve">лучшение материально-технического и кадрового обеспечения сферы физической культуры и спорта </w:t>
      </w:r>
      <w:r w:rsidRPr="00B16EE1">
        <w:rPr>
          <w:rFonts w:ascii="Times New Roman" w:hAnsi="Times New Roman" w:cs="Times New Roman"/>
          <w:sz w:val="28"/>
          <w:szCs w:val="28"/>
        </w:rPr>
        <w:t xml:space="preserve">путем </w:t>
      </w:r>
      <w:r w:rsidR="00AE2922" w:rsidRPr="00B16EE1">
        <w:rPr>
          <w:rFonts w:ascii="Times New Roman" w:hAnsi="Times New Roman" w:cs="Times New Roman"/>
          <w:sz w:val="28"/>
          <w:szCs w:val="28"/>
        </w:rPr>
        <w:t xml:space="preserve">строительства новых, капитального ремонта и реконструкции имеющихся спортивных сооружений, </w:t>
      </w:r>
      <w:r w:rsidR="00AE2922" w:rsidRPr="00B16EE1">
        <w:rPr>
          <w:rFonts w:ascii="Times New Roman" w:eastAsia="Times New Roman" w:hAnsi="Times New Roman" w:cs="Times New Roman"/>
          <w:sz w:val="28"/>
          <w:szCs w:val="28"/>
          <w:lang w:eastAsia="ru-RU"/>
        </w:rPr>
        <w:t>обустройство современных плоскостных сооружений по месту жительства, в рекреационных зонах городского округа</w:t>
      </w:r>
      <w:r w:rsidR="00AE2922" w:rsidRPr="00B16EE1">
        <w:rPr>
          <w:rFonts w:ascii="Times New Roman" w:hAnsi="Times New Roman" w:cs="Times New Roman"/>
          <w:spacing w:val="3"/>
          <w:sz w:val="28"/>
          <w:szCs w:val="28"/>
        </w:rPr>
        <w:t xml:space="preserve"> (проектирование велосипедных дорожек)</w:t>
      </w:r>
      <w:r w:rsidR="00AE2922" w:rsidRPr="00B16EE1">
        <w:rPr>
          <w:rFonts w:ascii="Times New Roman" w:eastAsia="Times New Roman" w:hAnsi="Times New Roman" w:cs="Times New Roman"/>
          <w:sz w:val="28"/>
          <w:szCs w:val="28"/>
          <w:lang w:eastAsia="ru-RU"/>
        </w:rPr>
        <w:t>, в местах массового отдыха населения,</w:t>
      </w:r>
      <w:r w:rsidR="00AE2922" w:rsidRPr="00B16EE1">
        <w:rPr>
          <w:rFonts w:ascii="Times New Roman" w:hAnsi="Times New Roman" w:cs="Times New Roman"/>
          <w:iCs/>
          <w:sz w:val="28"/>
          <w:szCs w:val="28"/>
        </w:rPr>
        <w:t xml:space="preserve"> привлечение частных инвестиций в сферу физической культуры и спорта</w:t>
      </w:r>
      <w:r w:rsidR="00BC5ECC" w:rsidRPr="00B16EE1">
        <w:rPr>
          <w:rFonts w:ascii="Times New Roman" w:hAnsi="Times New Roman" w:cs="Times New Roman"/>
          <w:iCs/>
          <w:sz w:val="28"/>
          <w:szCs w:val="28"/>
        </w:rPr>
        <w:t>, о</w:t>
      </w:r>
      <w:r w:rsidR="00AE2922" w:rsidRPr="00B16EE1">
        <w:rPr>
          <w:rFonts w:ascii="Times New Roman" w:hAnsi="Times New Roman" w:cs="Times New Roman"/>
          <w:sz w:val="28"/>
          <w:szCs w:val="28"/>
        </w:rPr>
        <w:t>беспечения повышения квалификации кадров, работающих в отрасли физического воспитания и спорта, с</w:t>
      </w:r>
      <w:r w:rsidR="00AE2922" w:rsidRPr="00B16EE1">
        <w:rPr>
          <w:rFonts w:ascii="Times New Roman" w:hAnsi="Times New Roman" w:cs="Times New Roman"/>
          <w:spacing w:val="2"/>
          <w:sz w:val="28"/>
          <w:szCs w:val="28"/>
          <w:shd w:val="clear" w:color="auto" w:fill="FFFFFF"/>
        </w:rPr>
        <w:t>тимулировани</w:t>
      </w:r>
      <w:r w:rsidR="00BC5ECC" w:rsidRPr="00B16EE1">
        <w:rPr>
          <w:rFonts w:ascii="Times New Roman" w:hAnsi="Times New Roman" w:cs="Times New Roman"/>
          <w:spacing w:val="2"/>
          <w:sz w:val="28"/>
          <w:szCs w:val="28"/>
          <w:shd w:val="clear" w:color="auto" w:fill="FFFFFF"/>
        </w:rPr>
        <w:t>я</w:t>
      </w:r>
      <w:r w:rsidR="00AE2922" w:rsidRPr="00B16EE1">
        <w:rPr>
          <w:rFonts w:ascii="Times New Roman" w:hAnsi="Times New Roman" w:cs="Times New Roman"/>
          <w:spacing w:val="2"/>
          <w:sz w:val="28"/>
          <w:szCs w:val="28"/>
          <w:shd w:val="clear" w:color="auto" w:fill="FFFFFF"/>
        </w:rPr>
        <w:t xml:space="preserve"> работников спортивных учреждений к росту результативности работы учреждения</w:t>
      </w:r>
      <w:r w:rsidR="00BC5ECC" w:rsidRPr="00B16EE1">
        <w:rPr>
          <w:rFonts w:ascii="Times New Roman" w:hAnsi="Times New Roman" w:cs="Times New Roman"/>
          <w:sz w:val="28"/>
          <w:szCs w:val="28"/>
        </w:rPr>
        <w:t>,</w:t>
      </w:r>
      <w:r w:rsidR="00AE2922" w:rsidRPr="00B16EE1">
        <w:rPr>
          <w:rFonts w:ascii="Times New Roman" w:hAnsi="Times New Roman" w:cs="Times New Roman"/>
          <w:spacing w:val="2"/>
          <w:sz w:val="28"/>
          <w:szCs w:val="28"/>
          <w:shd w:val="clear" w:color="auto" w:fill="FFFFFF"/>
        </w:rPr>
        <w:t xml:space="preserve"> </w:t>
      </w:r>
      <w:r w:rsidR="00BC5ECC" w:rsidRPr="00B16EE1">
        <w:rPr>
          <w:rFonts w:ascii="Times New Roman" w:hAnsi="Times New Roman" w:cs="Times New Roman"/>
          <w:spacing w:val="2"/>
          <w:sz w:val="28"/>
          <w:szCs w:val="28"/>
          <w:shd w:val="clear" w:color="auto" w:fill="FFFFFF"/>
        </w:rPr>
        <w:t>используя</w:t>
      </w:r>
      <w:r w:rsidR="00AE2922" w:rsidRPr="00B16EE1">
        <w:rPr>
          <w:rFonts w:ascii="Times New Roman" w:hAnsi="Times New Roman" w:cs="Times New Roman"/>
          <w:spacing w:val="2"/>
          <w:sz w:val="28"/>
          <w:szCs w:val="28"/>
          <w:shd w:val="clear" w:color="auto" w:fill="FFFFFF"/>
        </w:rPr>
        <w:t xml:space="preserve"> п</w:t>
      </w:r>
      <w:r w:rsidR="00AE2922" w:rsidRPr="00B16EE1">
        <w:rPr>
          <w:rFonts w:ascii="Times New Roman" w:hAnsi="Times New Roman" w:cs="Times New Roman"/>
          <w:sz w:val="28"/>
          <w:szCs w:val="28"/>
        </w:rPr>
        <w:t xml:space="preserve">овышение эффективности </w:t>
      </w:r>
      <w:r w:rsidR="00AE2922" w:rsidRPr="00B16EE1">
        <w:rPr>
          <w:rFonts w:ascii="Times New Roman" w:hAnsi="Times New Roman" w:cs="Times New Roman"/>
          <w:spacing w:val="2"/>
          <w:sz w:val="28"/>
          <w:szCs w:val="28"/>
          <w:shd w:val="clear" w:color="auto" w:fill="FFFFFF"/>
        </w:rPr>
        <w:t xml:space="preserve">системы оплаты труда, </w:t>
      </w:r>
      <w:r w:rsidR="00AE2922" w:rsidRPr="00B16EE1">
        <w:rPr>
          <w:rFonts w:ascii="Times New Roman" w:hAnsi="Times New Roman" w:cs="Times New Roman"/>
          <w:sz w:val="28"/>
          <w:szCs w:val="28"/>
          <w:lang w:eastAsia="ru-RU"/>
        </w:rPr>
        <w:t>материальное и моральное поощрение работников физической культуры и спорта, в том числе молодых преподавателей</w:t>
      </w:r>
      <w:r w:rsidR="00AE2922" w:rsidRPr="00B16EE1">
        <w:rPr>
          <w:rFonts w:ascii="Times New Roman" w:hAnsi="Times New Roman" w:cs="Times New Roman"/>
          <w:sz w:val="28"/>
          <w:szCs w:val="28"/>
        </w:rPr>
        <w:t xml:space="preserve"> </w:t>
      </w:r>
      <w:r w:rsidR="00BC5ECC" w:rsidRPr="00B16EE1">
        <w:rPr>
          <w:rFonts w:ascii="Times New Roman" w:hAnsi="Times New Roman" w:cs="Times New Roman"/>
          <w:sz w:val="28"/>
          <w:szCs w:val="28"/>
        </w:rPr>
        <w:t xml:space="preserve">и </w:t>
      </w:r>
      <w:r w:rsidR="00AE2922" w:rsidRPr="00B16EE1">
        <w:rPr>
          <w:rFonts w:ascii="Times New Roman" w:hAnsi="Times New Roman" w:cs="Times New Roman"/>
          <w:sz w:val="28"/>
          <w:szCs w:val="28"/>
        </w:rPr>
        <w:t>талантливых тренеров</w:t>
      </w:r>
      <w:r w:rsidR="00BC5ECC" w:rsidRPr="00B16EE1">
        <w:rPr>
          <w:rFonts w:ascii="Times New Roman" w:hAnsi="Times New Roman" w:cs="Times New Roman"/>
          <w:sz w:val="28"/>
          <w:szCs w:val="28"/>
        </w:rPr>
        <w:t>;</w:t>
      </w:r>
    </w:p>
    <w:p w:rsidR="00AE2922" w:rsidRPr="00B16EE1" w:rsidRDefault="00BC5ECC" w:rsidP="00BC5ECC">
      <w:pPr>
        <w:tabs>
          <w:tab w:val="left" w:pos="142"/>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hAnsi="Times New Roman" w:cs="Times New Roman"/>
          <w:sz w:val="28"/>
          <w:szCs w:val="28"/>
        </w:rPr>
        <w:t>- с</w:t>
      </w:r>
      <w:r w:rsidR="00AE2922" w:rsidRPr="00B16EE1">
        <w:rPr>
          <w:rFonts w:ascii="Times New Roman" w:hAnsi="Times New Roman" w:cs="Times New Roman"/>
          <w:sz w:val="28"/>
          <w:szCs w:val="28"/>
        </w:rPr>
        <w:t>одействие развитию детско-юношеского спорта</w:t>
      </w:r>
      <w:r w:rsidR="00AE2922" w:rsidRPr="00B16EE1">
        <w:rPr>
          <w:rFonts w:ascii="Times New Roman" w:eastAsia="Times New Roman" w:hAnsi="Times New Roman" w:cs="Times New Roman"/>
          <w:sz w:val="28"/>
          <w:szCs w:val="28"/>
          <w:lang w:eastAsia="ru-RU"/>
        </w:rPr>
        <w:t xml:space="preserve">, формирование гармоничного физического и духовного развития детей и молодежи </w:t>
      </w:r>
      <w:r w:rsidR="00AE2922" w:rsidRPr="00B16EE1">
        <w:rPr>
          <w:rFonts w:ascii="Times New Roman" w:hAnsi="Times New Roman" w:cs="Times New Roman"/>
          <w:sz w:val="28"/>
          <w:szCs w:val="28"/>
        </w:rPr>
        <w:t>за счет обеспечения доступности детско-юношеских спортивных учреждений, оптимизации и упорядочения отделений спортивных школ по видам спорта с учетом потребностей и интересов детей и подростков.</w:t>
      </w:r>
      <w:r w:rsidR="00AE2922" w:rsidRPr="00B16EE1">
        <w:rPr>
          <w:rFonts w:ascii="Times New Roman" w:eastAsia="Times New Roman" w:hAnsi="Times New Roman" w:cs="Times New Roman"/>
          <w:sz w:val="28"/>
          <w:szCs w:val="28"/>
          <w:lang w:eastAsia="ru-RU"/>
        </w:rPr>
        <w:t xml:space="preserve"> Проведение детско-юношеских муниципальных физкультурно-спортивных мероприятий и этапов всероссийских и краевых соревнований</w:t>
      </w:r>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w:t>
      </w:r>
      <w:r w:rsidRPr="00B16EE1">
        <w:rPr>
          <w:rFonts w:ascii="Times New Roman" w:hAnsi="Times New Roman" w:cs="Times New Roman"/>
          <w:sz w:val="28"/>
          <w:szCs w:val="28"/>
        </w:rPr>
        <w:t>у</w:t>
      </w:r>
      <w:r w:rsidR="00AE2922" w:rsidRPr="00B16EE1">
        <w:rPr>
          <w:rFonts w:ascii="Times New Roman" w:hAnsi="Times New Roman" w:cs="Times New Roman"/>
          <w:sz w:val="28"/>
          <w:szCs w:val="28"/>
        </w:rPr>
        <w:t>величение охвата детей, посещающих дошкольные образовательные учреждения обязательными и дополнительными занятиями физической культурой по программам дошкольных образовательных учреждений</w:t>
      </w:r>
      <w:r w:rsidR="00BA1ECF"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w:t>
      </w:r>
      <w:r w:rsidR="00BA1ECF" w:rsidRPr="00B16EE1">
        <w:rPr>
          <w:rFonts w:ascii="Times New Roman" w:hAnsi="Times New Roman" w:cs="Times New Roman"/>
          <w:sz w:val="28"/>
          <w:szCs w:val="28"/>
        </w:rPr>
        <w:t>с</w:t>
      </w:r>
      <w:r w:rsidR="00AE2922" w:rsidRPr="00B16EE1">
        <w:rPr>
          <w:rFonts w:ascii="Times New Roman" w:hAnsi="Times New Roman" w:cs="Times New Roman"/>
          <w:sz w:val="28"/>
          <w:szCs w:val="28"/>
        </w:rPr>
        <w:t>овершенствование системы физкультурных и спортивных мероприятий для всех категорий обучающихся и студентов</w:t>
      </w:r>
      <w:r w:rsidR="00BA1ECF" w:rsidRPr="00B16EE1">
        <w:rPr>
          <w:rFonts w:ascii="Times New Roman" w:hAnsi="Times New Roman" w:cs="Times New Roman"/>
          <w:sz w:val="28"/>
          <w:szCs w:val="28"/>
        </w:rPr>
        <w:t>,</w:t>
      </w:r>
      <w:r w:rsidR="00AE2922" w:rsidRPr="00B16EE1">
        <w:rPr>
          <w:rFonts w:ascii="Times New Roman" w:hAnsi="Times New Roman" w:cs="Times New Roman"/>
          <w:sz w:val="28"/>
          <w:szCs w:val="28"/>
          <w:lang w:eastAsia="ru-RU"/>
        </w:rPr>
        <w:t xml:space="preserve"> </w:t>
      </w:r>
      <w:r w:rsidR="00BA1ECF" w:rsidRPr="00B16EE1">
        <w:rPr>
          <w:rFonts w:ascii="Times New Roman" w:hAnsi="Times New Roman" w:cs="Times New Roman"/>
          <w:sz w:val="28"/>
          <w:szCs w:val="28"/>
          <w:lang w:eastAsia="ru-RU"/>
        </w:rPr>
        <w:t>ф</w:t>
      </w:r>
      <w:r w:rsidR="00AE2922" w:rsidRPr="00B16EE1">
        <w:rPr>
          <w:rFonts w:ascii="Times New Roman" w:hAnsi="Times New Roman" w:cs="Times New Roman"/>
          <w:sz w:val="28"/>
          <w:szCs w:val="28"/>
          <w:lang w:eastAsia="ru-RU"/>
        </w:rPr>
        <w:t>ормирование потребности в укреплении здоровья, полноценном физическом и духовно-нравственном развитии.</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Обеспечение условий для развития массового спорта, доступности спортивных объектов широким слоям населения, формирования здорового образа жизни, полный охват населения услугами физической культуры и спорта </w:t>
      </w:r>
      <w:r w:rsidR="00043D88" w:rsidRPr="00B16EE1">
        <w:rPr>
          <w:rFonts w:ascii="Times New Roman" w:eastAsia="Times New Roman" w:hAnsi="Times New Roman" w:cs="Times New Roman"/>
          <w:sz w:val="28"/>
          <w:szCs w:val="28"/>
          <w:lang w:eastAsia="ru-RU"/>
        </w:rPr>
        <w:t>буд</w:t>
      </w:r>
      <w:r w:rsidR="00043D88">
        <w:rPr>
          <w:rFonts w:ascii="Times New Roman" w:eastAsia="Times New Roman" w:hAnsi="Times New Roman" w:cs="Times New Roman"/>
          <w:sz w:val="28"/>
          <w:szCs w:val="28"/>
          <w:lang w:eastAsia="ru-RU"/>
        </w:rPr>
        <w:t>е</w:t>
      </w:r>
      <w:r w:rsidR="00043D88" w:rsidRPr="00B16EE1">
        <w:rPr>
          <w:rFonts w:ascii="Times New Roman" w:eastAsia="Times New Roman" w:hAnsi="Times New Roman" w:cs="Times New Roman"/>
          <w:sz w:val="28"/>
          <w:szCs w:val="28"/>
          <w:lang w:eastAsia="ru-RU"/>
        </w:rPr>
        <w:t xml:space="preserve">т </w:t>
      </w:r>
      <w:r w:rsidRPr="00B16EE1">
        <w:rPr>
          <w:rFonts w:ascii="Times New Roman" w:eastAsia="Times New Roman" w:hAnsi="Times New Roman" w:cs="Times New Roman"/>
          <w:sz w:val="28"/>
          <w:szCs w:val="28"/>
          <w:lang w:eastAsia="ru-RU"/>
        </w:rPr>
        <w:t>способствовать у</w:t>
      </w:r>
      <w:r w:rsidR="00BA1ECF" w:rsidRPr="00B16EE1">
        <w:rPr>
          <w:rFonts w:ascii="Times New Roman" w:eastAsia="Times New Roman" w:hAnsi="Times New Roman" w:cs="Times New Roman"/>
          <w:sz w:val="28"/>
          <w:szCs w:val="28"/>
          <w:lang w:eastAsia="ru-RU"/>
        </w:rPr>
        <w:t>крепл</w:t>
      </w:r>
      <w:r w:rsidRPr="00B16EE1">
        <w:rPr>
          <w:rFonts w:ascii="Times New Roman" w:eastAsia="Times New Roman" w:hAnsi="Times New Roman" w:cs="Times New Roman"/>
          <w:sz w:val="28"/>
          <w:szCs w:val="28"/>
          <w:lang w:eastAsia="ru-RU"/>
        </w:rPr>
        <w:t>ению здоровья жителей, повышению комфортности проживания за счет улучшения условий для проведения здорового досуга, сокращению социальной базы для развития алкоголизма, наркомании, националистических и экстремистских настроений.</w:t>
      </w:r>
    </w:p>
    <w:p w:rsidR="00AE2922" w:rsidRPr="00B16EE1" w:rsidRDefault="00AE2922" w:rsidP="008C4072">
      <w:pPr>
        <w:pStyle w:val="3"/>
        <w:spacing w:before="120" w:line="240" w:lineRule="auto"/>
        <w:ind w:firstLine="709"/>
        <w:jc w:val="both"/>
        <w:rPr>
          <w:rFonts w:cs="Times New Roman"/>
        </w:rPr>
      </w:pPr>
      <w:bookmarkStart w:id="74" w:name="_Toc280598709"/>
      <w:bookmarkStart w:id="75" w:name="_Toc428884726"/>
      <w:r w:rsidRPr="00B16EE1">
        <w:rPr>
          <w:rFonts w:cs="Times New Roman"/>
        </w:rPr>
        <w:t>4.1.5. Молодежная политика</w:t>
      </w:r>
      <w:bookmarkEnd w:id="74"/>
      <w:bookmarkEnd w:id="75"/>
    </w:p>
    <w:p w:rsidR="00AE2922" w:rsidRPr="00B16EE1" w:rsidRDefault="00AE2922" w:rsidP="00BA1ECF">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Молодежная политика является одним из приоритетных направлений деятельности органов местного самоуправления по формированию социального потенциала молодого поколения Петропавловск-Камчатского городского округа. </w:t>
      </w:r>
    </w:p>
    <w:p w:rsidR="00BA1ECF" w:rsidRPr="00B16EE1" w:rsidRDefault="00AE2922" w:rsidP="00BA1ECF">
      <w:pPr>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
          <w:bCs/>
          <w:sz w:val="28"/>
          <w:szCs w:val="28"/>
        </w:rPr>
        <w:t>Оценка ситуации</w:t>
      </w:r>
      <w:r w:rsidRPr="00B16EE1">
        <w:rPr>
          <w:rFonts w:ascii="Times New Roman" w:hAnsi="Times New Roman" w:cs="Times New Roman"/>
          <w:sz w:val="28"/>
          <w:szCs w:val="28"/>
        </w:rPr>
        <w:t xml:space="preserve"> </w:t>
      </w:r>
    </w:p>
    <w:p w:rsidR="00AE2922" w:rsidRPr="00B16EE1" w:rsidRDefault="00AE2922" w:rsidP="00BA1ECF">
      <w:pPr>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На начало 2014 года численность молодежи от 14 до 30 лет в Петропавловск-Камчатском городском округе составила около 45 287  человек или 24,9 % от общей численности жителей городского округа. Происходит снижение численности молодежи вследствие демографических проблем прошлых лет: в частности</w:t>
      </w:r>
      <w:r w:rsidR="00BA1ECF" w:rsidRPr="00B16EE1">
        <w:rPr>
          <w:rFonts w:ascii="Times New Roman" w:hAnsi="Times New Roman" w:cs="Times New Roman"/>
          <w:sz w:val="28"/>
          <w:szCs w:val="28"/>
        </w:rPr>
        <w:t>,</w:t>
      </w:r>
      <w:r w:rsidRPr="00B16EE1">
        <w:rPr>
          <w:rFonts w:ascii="Times New Roman" w:hAnsi="Times New Roman" w:cs="Times New Roman"/>
          <w:sz w:val="28"/>
          <w:szCs w:val="28"/>
        </w:rPr>
        <w:t xml:space="preserve"> за период с 2011 года по 2014 год численность населения городского округа в возрасте 14-30 лет уменьшилась на 1 993 человек. Снижение численности молодежи сохранится и в среднесрочной перспективе: молодые люди уезжают на «материк» на учебу, в поисках подходящей работы и более комфортного местожительства.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Реализация молодежной политики на уровне городского округа  в 2011-2013 годах осуществлялась в соответствии с федеральными, краевыми законодательными актами, а также в рамках муниципальных  долгосрочных целевых программ: «Молодежь Петропавловск-Камчатского городского округа на 2011-2015 годы» (в составе 2 подпрограмм: подпрограмма «Молодежь» и подпрограмма «Временное трудоустройство  и содействие занятости молодежи»), «Обеспечение жильем молодых семей в Петропавловск-Камчатском городском округе на 2011-2015 годы».</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Государственная молодежная политика направлена на создание условий для социализации и самореализации, развития потенциала молодежи в интересах территориального сообщества. В рамках молодежной политики, реализуемой в Петропавловск-Камчатском городском округе, работа с молодежью строилась по трем основным направлениям:</w:t>
      </w:r>
    </w:p>
    <w:p w:rsidR="00AE2922" w:rsidRPr="00B16EE1" w:rsidRDefault="00BA1ECF"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организация работы с молодежью – это вовлечение молодежи в социальную практику, общественную, экономическую и гражданскую жизнь территориального сообщества в рамках проектов «Доброволец», «Команда», «Шаг навстречу»</w:t>
      </w:r>
      <w:r w:rsidR="005F34E8"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проведение гражданско-патриотических и других социально-значимых мероприятий, проектов, акций по направлениям молодежной политики, участие в избирательных компаниях, развитие студенческого самоуправления, повышение правовой культуры среди молодежи, вовлечение молодежи в добровольческую деятельность, реализация мероприятий по профилактике асоциальных явлений в молодежной среде, пропаганда семейных ценностей и ответственного </w:t>
      </w:r>
      <w:r w:rsidR="00A70D78" w:rsidRPr="00B16EE1">
        <w:rPr>
          <w:rFonts w:ascii="Times New Roman" w:hAnsi="Times New Roman" w:cs="Times New Roman"/>
          <w:sz w:val="28"/>
          <w:szCs w:val="28"/>
        </w:rPr>
        <w:t>отношения к родительским обязанностям</w:t>
      </w:r>
      <w:r w:rsidR="005F34E8"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w:t>
      </w:r>
      <w:r w:rsidR="005F34E8" w:rsidRPr="00B16EE1">
        <w:rPr>
          <w:rFonts w:ascii="Times New Roman" w:hAnsi="Times New Roman" w:cs="Times New Roman"/>
          <w:sz w:val="28"/>
          <w:szCs w:val="28"/>
        </w:rPr>
        <w:t>и</w:t>
      </w:r>
      <w:r w:rsidR="00AE2922" w:rsidRPr="00B16EE1">
        <w:rPr>
          <w:rFonts w:ascii="Times New Roman" w:hAnsi="Times New Roman" w:cs="Times New Roman"/>
          <w:sz w:val="28"/>
          <w:szCs w:val="28"/>
        </w:rPr>
        <w:t>нформирование молодежи в рамках проекта «Новый взгляд», направленное на популяризацию позитивных ценностей среди молодежи, пропаганду здорового образа жизни через электронные средства и издание полиграфической продукции, обеспечение методическими материалами для проведения профилактической работы, социальную рекламу и пр.;</w:t>
      </w:r>
    </w:p>
    <w:p w:rsidR="00AE2922" w:rsidRPr="00B16EE1" w:rsidRDefault="005F34E8"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работа с молодежными общественными организациями и объединениями </w:t>
      </w:r>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это поддержка общественных организаций и объединений на основе конкурсного предоставления субсидий из бюджета городского округа на реализацию проектов и программ по научному, творческому, спортивному, оздоровительному и другим направлениям в рамках проекта «Успех в твоих руках»</w:t>
      </w:r>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проведение творческих, интеллектуальных и других молодежных мероприятий</w:t>
      </w:r>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выявление и продвижение талантливой молодежи</w:t>
      </w:r>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поддержк</w:t>
      </w:r>
      <w:r w:rsidRPr="00B16EE1">
        <w:rPr>
          <w:rFonts w:ascii="Times New Roman" w:hAnsi="Times New Roman" w:cs="Times New Roman"/>
          <w:sz w:val="28"/>
          <w:szCs w:val="28"/>
        </w:rPr>
        <w:t>а</w:t>
      </w:r>
      <w:r w:rsidR="00AE2922" w:rsidRPr="00B16EE1">
        <w:rPr>
          <w:rFonts w:ascii="Times New Roman" w:hAnsi="Times New Roman" w:cs="Times New Roman"/>
          <w:sz w:val="28"/>
          <w:szCs w:val="28"/>
        </w:rPr>
        <w:t xml:space="preserve"> молодежных творческих, студенческих коллективов, в том числе обеспечение участия молодежи в играх клуба КВН-Камчатка, в международных, общероссийских и региональных мероприятиях, конкурсах по направлениям молодежной политики;</w:t>
      </w:r>
    </w:p>
    <w:p w:rsidR="00AE2922" w:rsidRPr="00B16EE1" w:rsidRDefault="005F34E8"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социальное направление – содействие трудоустройству и занятости молодежи, профориентации и трудовой адаптации учащихся 9-11 классов образовательных учреждений и организация трудоустройства несовершеннолетних на временных и дополнительных рабочих местах, связанных с благоустройством территории городского округа</w:t>
      </w:r>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трудовые молодежные акции и мероприятия</w:t>
      </w:r>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поддержка молодых семей, в том числе работа в рамках федеральной программы "Жилище" по осуществлению социальных выплат молодым семьям Петропавловска-Камчатского при приобретении жилья.</w:t>
      </w:r>
    </w:p>
    <w:p w:rsidR="00AE2922" w:rsidRPr="00B16EE1" w:rsidRDefault="00AE2922" w:rsidP="00AE2922">
      <w:pPr>
        <w:pStyle w:val="ConsNonformat"/>
        <w:widowControl/>
        <w:ind w:right="0" w:firstLine="709"/>
        <w:jc w:val="both"/>
        <w:rPr>
          <w:rFonts w:ascii="Times New Roman" w:hAnsi="Times New Roman" w:cs="Times New Roman"/>
          <w:sz w:val="28"/>
          <w:szCs w:val="28"/>
        </w:rPr>
      </w:pPr>
      <w:r w:rsidRPr="00B16EE1">
        <w:rPr>
          <w:rFonts w:ascii="Times New Roman" w:hAnsi="Times New Roman" w:cs="Times New Roman"/>
          <w:sz w:val="28"/>
          <w:szCs w:val="28"/>
        </w:rPr>
        <w:t>За 2011-2013 годы ежегодно проводилось не менее 122 молодежных мероприятий, в том числе более 20 акций и мероприятий патриотической и гражданской направленности, около 7 мероприятий по привлечению к здоровому образу жизни и профилактике асоциальных явлений, многие из которых реализуются от 3 дней до 1,5 месяцев (например, обучающие программы) или состоят из ряда отдельных мероприятий (например, более 10 спортивных и творческих площадок на «День молодежи»).</w:t>
      </w:r>
    </w:p>
    <w:p w:rsidR="00AE2922" w:rsidRPr="00B16EE1" w:rsidRDefault="00AE2922" w:rsidP="00AE2922">
      <w:pPr>
        <w:tabs>
          <w:tab w:val="left" w:pos="0"/>
        </w:tabs>
        <w:spacing w:after="0" w:line="240" w:lineRule="auto"/>
        <w:ind w:firstLine="709"/>
        <w:jc w:val="both"/>
        <w:rPr>
          <w:rFonts w:ascii="Times New Roman" w:hAnsi="Times New Roman" w:cs="Times New Roman"/>
          <w:b/>
          <w:sz w:val="28"/>
          <w:szCs w:val="28"/>
        </w:rPr>
      </w:pPr>
      <w:r w:rsidRPr="00B16EE1">
        <w:rPr>
          <w:rFonts w:ascii="Times New Roman" w:hAnsi="Times New Roman" w:cs="Times New Roman"/>
          <w:sz w:val="28"/>
          <w:szCs w:val="28"/>
        </w:rPr>
        <w:t>За указанный период осуществлена поддержка и помощь в реализации 159 проектов и программ городских молодежных волонтерских и добровольческих организаций. В целях пропаганды семейных ценностей и укрепления института молодой семьи проведены информационные и социальные проекты, размещены баннеры, организован традиционный городской этап краевого конкурса «Молодая семья».  Реализованы проекты по оздоровлению и отдыху детей и молодежи: в летний период 2011 года в профильных лагерях отдохнуло 228 человек, 2012 года – 215 человек, 2013 года – 225 человек. Всего за 3-х летний период – 668 человек, из них 96 несовершеннолетних «группы риска».</w:t>
      </w:r>
    </w:p>
    <w:p w:rsidR="00AE2922" w:rsidRPr="00B16EE1" w:rsidRDefault="00AE2922" w:rsidP="00AE2922">
      <w:pPr>
        <w:tabs>
          <w:tab w:val="left" w:pos="36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Работа осуществлялась в тесном взаимодействии с молодежью городского округа. С молодежными общественными городскими организациями и объединениями ежегодно совместно проводилось от 46 мероприятий (2011 году) до 58 мероприятий (2013).</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За период 2011-2013 годов МАУ «Молодежный центр» трудоустроены 96 несовершеннолетних подростков, оказавшихся в трудной жизненной ситуации (из числа сирот, оставшихся без попечения родителей, «группы риска», спецкатегории) и 1317 несовершеннолетних подростка на дополнительных рабочих местах в летний период в трудовых отрядах «Молодой Петропавловск».</w:t>
      </w:r>
    </w:p>
    <w:p w:rsidR="00AE2922" w:rsidRPr="00B16EE1" w:rsidRDefault="00AE2922" w:rsidP="00AE2922">
      <w:pPr>
        <w:pStyle w:val="af6"/>
        <w:spacing w:before="0" w:after="0"/>
        <w:ind w:firstLine="709"/>
        <w:jc w:val="both"/>
        <w:rPr>
          <w:sz w:val="28"/>
          <w:szCs w:val="28"/>
        </w:rPr>
      </w:pPr>
      <w:r w:rsidRPr="00B16EE1">
        <w:rPr>
          <w:sz w:val="28"/>
          <w:szCs w:val="28"/>
        </w:rPr>
        <w:t>В рамках программы «Обеспечение жильем молодых семей в Петропавловск-Камчатском городском округе на 2011-2015 годы» за рассматриваемый период из 155 молодых семей</w:t>
      </w:r>
      <w:r w:rsidR="00127B4C">
        <w:rPr>
          <w:sz w:val="28"/>
          <w:szCs w:val="28"/>
        </w:rPr>
        <w:t>,</w:t>
      </w:r>
      <w:r w:rsidRPr="00B16EE1">
        <w:rPr>
          <w:sz w:val="28"/>
          <w:szCs w:val="28"/>
        </w:rPr>
        <w:t xml:space="preserve"> получивших свидетельства на предоставление социальной выплаты, приобрели жилые помещения 139 семей (89,7 %), оставшиеся 16 семей имели возможность реализовать свои свидетельства в 2014 году.</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Проблемы в сфере работы с молодежью:</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основн</w:t>
      </w:r>
      <w:r w:rsidR="005F34E8" w:rsidRPr="00B16EE1">
        <w:rPr>
          <w:rFonts w:ascii="Times New Roman" w:hAnsi="Times New Roman" w:cs="Times New Roman"/>
          <w:sz w:val="28"/>
          <w:szCs w:val="28"/>
        </w:rPr>
        <w:t>ая</w:t>
      </w:r>
      <w:r w:rsidRPr="00B16EE1">
        <w:rPr>
          <w:rFonts w:ascii="Times New Roman" w:hAnsi="Times New Roman" w:cs="Times New Roman"/>
          <w:sz w:val="28"/>
          <w:szCs w:val="28"/>
        </w:rPr>
        <w:t xml:space="preserve"> </w:t>
      </w:r>
      <w:r w:rsidR="005F34E8" w:rsidRPr="00B16EE1">
        <w:rPr>
          <w:rFonts w:ascii="Times New Roman" w:hAnsi="Times New Roman" w:cs="Times New Roman"/>
          <w:sz w:val="28"/>
          <w:szCs w:val="28"/>
        </w:rPr>
        <w:t>-</w:t>
      </w:r>
      <w:r w:rsidRPr="00B16EE1">
        <w:rPr>
          <w:rFonts w:ascii="Times New Roman" w:hAnsi="Times New Roman" w:cs="Times New Roman"/>
          <w:sz w:val="28"/>
          <w:szCs w:val="28"/>
        </w:rPr>
        <w:t xml:space="preserve"> отсутствие муниципальных учреждений по работе с молодежью, замедля</w:t>
      </w:r>
      <w:r w:rsidR="005F34E8" w:rsidRPr="00B16EE1">
        <w:rPr>
          <w:rFonts w:ascii="Times New Roman" w:hAnsi="Times New Roman" w:cs="Times New Roman"/>
          <w:sz w:val="28"/>
          <w:szCs w:val="28"/>
        </w:rPr>
        <w:t>ющее</w:t>
      </w:r>
      <w:r w:rsidRPr="00B16EE1">
        <w:rPr>
          <w:rFonts w:ascii="Times New Roman" w:hAnsi="Times New Roman" w:cs="Times New Roman"/>
          <w:sz w:val="28"/>
          <w:szCs w:val="28"/>
        </w:rPr>
        <w:t xml:space="preserve"> работу по уже имеющимся программам и развитие новых направлений;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дефицит помещений для проведения массовых молодежных мероприятий;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недостаточная  материально-техническая база и недостаток кадров в МАУ «Молодежный центр» в связи с низкой степенью финансирования сферы молодежной политики;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недостаточный охват молодежи молодежными мероприятиями и проектами;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отсутствие у молодых людей четкого представления «образа будущего» территории, на которой они живет, и как следствие – наличие проблемы в самоопределении на будущее место жительства и работы.</w:t>
      </w:r>
    </w:p>
    <w:p w:rsidR="003A39B9" w:rsidRDefault="003A39B9" w:rsidP="00AE2922">
      <w:pPr>
        <w:widowControl w:val="0"/>
        <w:autoSpaceDE w:val="0"/>
        <w:autoSpaceDN w:val="0"/>
        <w:adjustRightInd w:val="0"/>
        <w:spacing w:after="0" w:line="240" w:lineRule="auto"/>
        <w:ind w:firstLine="709"/>
        <w:jc w:val="both"/>
        <w:rPr>
          <w:rFonts w:ascii="Times New Roman" w:hAnsi="Times New Roman" w:cs="Times New Roman"/>
          <w:b/>
          <w:sz w:val="28"/>
          <w:szCs w:val="28"/>
        </w:rPr>
      </w:pPr>
    </w:p>
    <w:p w:rsidR="005F34E8"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
          <w:sz w:val="28"/>
          <w:szCs w:val="28"/>
        </w:rPr>
        <w:t>Цели и задачи</w:t>
      </w:r>
      <w:r w:rsidRPr="00B16EE1">
        <w:rPr>
          <w:rFonts w:ascii="Times New Roman" w:hAnsi="Times New Roman" w:cs="Times New Roman"/>
          <w:sz w:val="28"/>
          <w:szCs w:val="28"/>
        </w:rPr>
        <w:t xml:space="preserve"> </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sz w:val="28"/>
          <w:szCs w:val="28"/>
        </w:rPr>
        <w:t xml:space="preserve">Целью молодежной политики администрации Петропавловск-Камчатского городского округа является </w:t>
      </w:r>
      <w:r w:rsidRPr="00B16EE1">
        <w:rPr>
          <w:rFonts w:ascii="Times New Roman" w:hAnsi="Times New Roman" w:cs="Times New Roman"/>
          <w:bCs/>
          <w:sz w:val="28"/>
          <w:szCs w:val="28"/>
        </w:rPr>
        <w:t>создание условий для успешной социализации и эффективной самореализации молодежи, развитие потенциала молодежи. Достижение цели будет обеспечиваться в рамках следующих задач и мероприятий:</w:t>
      </w:r>
    </w:p>
    <w:p w:rsidR="00AE2922" w:rsidRPr="00B16EE1" w:rsidRDefault="005F34E8" w:rsidP="00AE292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hAnsi="Times New Roman" w:cs="Times New Roman"/>
          <w:bCs/>
          <w:sz w:val="28"/>
          <w:szCs w:val="28"/>
        </w:rPr>
        <w:t>- в</w:t>
      </w:r>
      <w:r w:rsidR="00AE2922" w:rsidRPr="00B16EE1">
        <w:rPr>
          <w:rFonts w:ascii="Times New Roman" w:eastAsia="Times New Roman" w:hAnsi="Times New Roman" w:cs="Times New Roman"/>
          <w:sz w:val="28"/>
          <w:szCs w:val="28"/>
          <w:lang w:eastAsia="ru-RU"/>
        </w:rPr>
        <w:t xml:space="preserve">овлечение молодежи в социальную практику и ее информирование, создание условий для формирования здорового образа жизни, активного включения молодежи в социально-экономическую, политическую и культурную жизнь общества </w:t>
      </w:r>
      <w:r w:rsidRPr="00B16EE1">
        <w:rPr>
          <w:rFonts w:ascii="Times New Roman" w:eastAsia="Times New Roman" w:hAnsi="Times New Roman" w:cs="Times New Roman"/>
          <w:sz w:val="28"/>
          <w:szCs w:val="28"/>
          <w:lang w:eastAsia="ru-RU"/>
        </w:rPr>
        <w:t>(р</w:t>
      </w:r>
      <w:r w:rsidR="00AE2922" w:rsidRPr="00B16EE1">
        <w:rPr>
          <w:rFonts w:ascii="Times New Roman" w:eastAsia="Times New Roman" w:hAnsi="Times New Roman" w:cs="Times New Roman"/>
          <w:sz w:val="28"/>
          <w:szCs w:val="28"/>
          <w:lang w:eastAsia="ru-RU"/>
        </w:rPr>
        <w:t xml:space="preserve">ешение задачи планируется осуществить </w:t>
      </w:r>
      <w:r w:rsidRPr="00B16EE1">
        <w:rPr>
          <w:rFonts w:ascii="Times New Roman" w:eastAsia="Times New Roman" w:hAnsi="Times New Roman" w:cs="Times New Roman"/>
          <w:sz w:val="28"/>
          <w:szCs w:val="28"/>
          <w:lang w:eastAsia="ru-RU"/>
        </w:rPr>
        <w:t>путем</w:t>
      </w:r>
      <w:r w:rsidR="00AE2922" w:rsidRPr="00B16EE1">
        <w:rPr>
          <w:rFonts w:ascii="Times New Roman" w:eastAsia="Times New Roman" w:hAnsi="Times New Roman" w:cs="Times New Roman"/>
          <w:sz w:val="28"/>
          <w:szCs w:val="28"/>
          <w:lang w:eastAsia="ru-RU"/>
        </w:rPr>
        <w:t xml:space="preserve"> реализации мероприятий подпрограммы «Молодежь Петропавловск-Камчатского городского округа» муниципальной программы «Создание условий для развития культуры, спорта и молодежной политики в Петропавловск-Камчатском городском округе», а также проектов и программ </w:t>
      </w:r>
      <w:r w:rsidR="00AE2922" w:rsidRPr="00B16EE1">
        <w:rPr>
          <w:rFonts w:ascii="Times New Roman" w:hAnsi="Times New Roman" w:cs="Times New Roman"/>
          <w:sz w:val="28"/>
          <w:szCs w:val="28"/>
        </w:rPr>
        <w:t>общественных организаций и объединений</w:t>
      </w:r>
      <w:r w:rsidRPr="00B16EE1">
        <w:rPr>
          <w:rFonts w:ascii="Times New Roman" w:hAnsi="Times New Roman" w:cs="Times New Roman"/>
          <w:sz w:val="28"/>
          <w:szCs w:val="28"/>
        </w:rPr>
        <w:t>);</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формирование позитивных ценностей и информирование молодежи за счет развития эффективных механизмов информирования молодежи, пропаганда позитивных ценностей, здорового образа жизни, семейных ценностей, пропаганда основ и результатов реализации молодежной политики, что позволит привлечь внимание молодежи к необходимости собственного развития и эффективного участия в жизнедеятельности общества;</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формирование гражданско-патриотической, творческой и социальной активности молодежи, в том числе поддержка общественных организаций и объединений через организацию муниципальных мероприятий гражданско-патриотической направленности, творческих, интеллектуальных и других  молодежных мероприятий и вовлечение молодежи в их проведение, проведение социально значимых молодежных проектов</w:t>
      </w:r>
      <w:r w:rsidR="005F34E8" w:rsidRPr="00B16EE1">
        <w:rPr>
          <w:rFonts w:ascii="Times New Roman" w:hAnsi="Times New Roman" w:cs="Times New Roman"/>
          <w:sz w:val="28"/>
          <w:szCs w:val="28"/>
        </w:rPr>
        <w:t>,</w:t>
      </w:r>
      <w:r w:rsidRPr="00B16EE1">
        <w:rPr>
          <w:rFonts w:ascii="Times New Roman" w:hAnsi="Times New Roman" w:cs="Times New Roman"/>
          <w:sz w:val="28"/>
          <w:szCs w:val="28"/>
        </w:rPr>
        <w:t xml:space="preserve"> выявление и продвижение талантливой молодежи</w:t>
      </w:r>
      <w:r w:rsidR="005F34E8" w:rsidRPr="00B16EE1">
        <w:rPr>
          <w:rFonts w:ascii="Times New Roman" w:hAnsi="Times New Roman" w:cs="Times New Roman"/>
          <w:sz w:val="28"/>
          <w:szCs w:val="28"/>
        </w:rPr>
        <w:t>,</w:t>
      </w:r>
      <w:r w:rsidRPr="00B16EE1">
        <w:rPr>
          <w:rFonts w:ascii="Times New Roman" w:hAnsi="Times New Roman" w:cs="Times New Roman"/>
          <w:sz w:val="28"/>
          <w:szCs w:val="28"/>
        </w:rPr>
        <w:t xml:space="preserve"> </w:t>
      </w:r>
      <w:r w:rsidR="005F34E8" w:rsidRPr="00B16EE1">
        <w:rPr>
          <w:rFonts w:ascii="Times New Roman" w:hAnsi="Times New Roman" w:cs="Times New Roman"/>
          <w:sz w:val="28"/>
          <w:szCs w:val="28"/>
        </w:rPr>
        <w:t>с</w:t>
      </w:r>
      <w:r w:rsidRPr="00B16EE1">
        <w:rPr>
          <w:rFonts w:ascii="Times New Roman" w:hAnsi="Times New Roman" w:cs="Times New Roman"/>
          <w:sz w:val="28"/>
          <w:szCs w:val="28"/>
        </w:rPr>
        <w:t>одействие и поддержка на конкурсной основе реализации проектов и программ общественных организаций и объединений по направлениям молодежной политики;</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содействие молодежи при выборе профессии и вступлении в трудовую жизнь, создание условий для трудоустройства несовершеннолетних за счет организации работы городских молодежных трудовых отрядов «Молодой Петропавловск» и организации большего количества временных и дополнительных рабочих местах по  благоустройству территории городского округа.</w:t>
      </w:r>
    </w:p>
    <w:p w:rsidR="00AE2922" w:rsidRPr="00B16EE1" w:rsidRDefault="00AE2922" w:rsidP="008C4072">
      <w:pPr>
        <w:pStyle w:val="3"/>
        <w:spacing w:before="120" w:line="240" w:lineRule="auto"/>
        <w:ind w:firstLine="709"/>
        <w:jc w:val="both"/>
      </w:pPr>
      <w:bookmarkStart w:id="76" w:name="_Toc428884727"/>
      <w:r w:rsidRPr="00B16EE1">
        <w:t>4.1.6 Социальная поддержка населения</w:t>
      </w:r>
      <w:bookmarkEnd w:id="76"/>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Одним из направлений по созданию благоприятных условий для жизни в Петропавловск-Камчатском городском округе является социальная поддержка граждан. Администрация Петропавловск-Камчатском городского округа осуществляет социальную поддержку населения в рамках реализации государственных полномочий, дополненных муниципальными мерами социальной поддержки граждан и осуществляется </w:t>
      </w:r>
      <w:r w:rsidR="00962B75" w:rsidRPr="00B16EE1">
        <w:rPr>
          <w:rFonts w:ascii="Times New Roman" w:hAnsi="Times New Roman" w:cs="Times New Roman"/>
          <w:sz w:val="28"/>
          <w:szCs w:val="28"/>
        </w:rPr>
        <w:t>путем реализации переданных на исполнение государственных полномочий Камчатского и предоставления мер социальной поддержки отдельным категориям граждан в соответствии с Решениями Городской Думы Петропавловск-Камчатского городского округа.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Реализация переданных на исполнение государственных полномочий Камчатского края, это:</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социальное обслуживание граждан пожилого возраста и инвалидов, граждан, находящихся в трудной жизненной ситуации, а также детей-сирот, безнадзорных детей, детей, оставшихся без попечения родителей (за исключением детей, обучающихся в федеральных образовательных учреждениях);</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организация и осуществление деятельности по опеке и попечительству, а также по предоставлению дополнительной меры социальной поддержки по содержанию отдельных лиц из числа детей-сирот и детей, оставшихся без попечения родителей</w:t>
      </w:r>
      <w:bookmarkStart w:id="77" w:name="sub_21"/>
      <w:r w:rsidR="00962B75" w:rsidRPr="00B16EE1">
        <w:rPr>
          <w:rFonts w:ascii="Times New Roman" w:hAnsi="Times New Roman" w:cs="Times New Roman"/>
          <w:sz w:val="28"/>
          <w:szCs w:val="28"/>
        </w:rPr>
        <w:t>,</w:t>
      </w:r>
      <w:r w:rsidRPr="00B16EE1">
        <w:rPr>
          <w:rFonts w:ascii="Times New Roman" w:hAnsi="Times New Roman" w:cs="Times New Roman"/>
          <w:sz w:val="28"/>
          <w:szCs w:val="28"/>
        </w:rPr>
        <w:t xml:space="preserve"> в части выплаты ежемесячной оплаты труда при</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мным родителям</w:t>
      </w:r>
      <w:bookmarkStart w:id="78" w:name="sub_23"/>
      <w:bookmarkEnd w:id="77"/>
      <w:r w:rsidRPr="00B16EE1">
        <w:rPr>
          <w:rFonts w:ascii="Times New Roman" w:hAnsi="Times New Roman" w:cs="Times New Roman"/>
          <w:sz w:val="28"/>
          <w:szCs w:val="28"/>
        </w:rPr>
        <w:t xml:space="preserve"> и  начисления и выплаты опекунам (попечителям) или приемным родителям денежных средств на содержание детей-сирот и детей, оставшихся без попечения родителей, находящихся под опекой (попечительством) или переданных на воспитание в при</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мные семьи;</w:t>
      </w:r>
      <w:bookmarkStart w:id="79" w:name="sub_24"/>
      <w:bookmarkEnd w:id="78"/>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начисление и выплата денежных средств на реализацию иных дополнительных гарантий и дополнительных видов социальной поддержки в сфере деятельности по опеке и попечительству в соответствии с законодательством и подзаконными актами Российской Федерации и Камчатского края</w:t>
      </w:r>
      <w:bookmarkEnd w:id="79"/>
      <w:r w:rsidRPr="00B16EE1">
        <w:rPr>
          <w:rFonts w:ascii="Times New Roman" w:hAnsi="Times New Roman" w:cs="Times New Roman"/>
          <w:sz w:val="28"/>
          <w:szCs w:val="28"/>
        </w:rPr>
        <w:t>;</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выплата компенсации части платы за содержание ребенка в государственных и муниципальных дошкольных учреждениях.</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Комплексным решением вопросов социального обслуживания и оказания адресной социально-бытовой и другой помощи ветеранам, инвалидам, неработающим пенсионерам, малообеспеченным гражданам и семьям на протяжении 2011-2013 годов занималось муниципальное каз</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нное учреждение «Комплексный центр социального обслуживания населения Петропавловск - Камчатского городского округа» (далее – МКУ КЦСОН), в состав которого входили отделения: 2 отделения социального обслуживания на дому, 5 отделений специализированного социально-медицинского обслуживания, отделение срочного социального обслуживания, отделение социально-бытовых услуг, отделение дневного пребывания, отделение помощи женщинам, оказавшимся в трудной жизненной ситуации,  отдел по предоставлению государственных и муниципальных услуг, организационно-методическое отделение, отделение по профилактике безнадзорности детей и подростков. Деятельность МКУ КЦСОН была направлена на совершенствование системы социального обслуживания населения, проведение мероприятий социальной значимости с населением городского округа, приоритетными направлениями</w:t>
      </w:r>
      <w:r w:rsidR="00127B4C">
        <w:rPr>
          <w:rFonts w:ascii="Times New Roman" w:hAnsi="Times New Roman" w:cs="Times New Roman"/>
          <w:sz w:val="28"/>
          <w:szCs w:val="28"/>
        </w:rPr>
        <w:t>,</w:t>
      </w:r>
      <w:r w:rsidRPr="00B16EE1">
        <w:rPr>
          <w:rFonts w:ascii="Times New Roman" w:hAnsi="Times New Roman" w:cs="Times New Roman"/>
          <w:sz w:val="28"/>
          <w:szCs w:val="28"/>
        </w:rPr>
        <w:t xml:space="preserve"> являлись адресность оказания социальной помощи и  повышение роли института семьи в обществе.</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rPr>
        <w:t>За период 2011-2013 годов в городском округе наблюдался рост финансирования мероприятий социальной направленности за счет субвенций Камчатского края.</w:t>
      </w:r>
      <w:r w:rsidRPr="00B16EE1">
        <w:rPr>
          <w:rFonts w:ascii="Times New Roman" w:hAnsi="Times New Roman" w:cs="Times New Roman"/>
          <w:sz w:val="28"/>
          <w:szCs w:val="28"/>
        </w:rPr>
        <w:t xml:space="preserve"> Если в 2011 году на финансирование социального обслуживания граждан пожилого возраста и инвалидов, граждан, находящихся в трудной жизненной ситуации, а также детей-сирот, безнадзорных детей, детей, оставшихся без попечения родителей направлено  75,5 млн рублей, то в 2013 году -  87,3 млн рублей; с 27,8 тыс. человек до 31,6 тыс. человек, соответственно,  увеличилась численность обслуживаемых граждан, на 6,1 % увеличилось количество предоставляемых социальных услуг.</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Рост произошел в связи с осуществлением проекта «Мобильная социальная бригада» и с изменением порядка уч</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та предоставляемых социальных услуг. Финансирование переданных отдельных государственных полномочий по организации и осуществлению деятельности по опеке и попечительству, а также по предоставлению дополнительной меры социальной поддержки по содержанию отдельных лиц из числа детей-сирот и детей, оставшихся без попечения родителей по сравнению с 2011 годам увеличилось на 83,3%, по компенсации части платы за содержание ребенка в государственных и муниципальных дошкольных учреждениях – на 13,0 %.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действующей муниципальной системе дополнительных мер социальных гарантий важное место занимала поддержка семьи, материнства и детства, а также поддержка лиц, чей доход не превышает прожиточного минимума. На эти цели из бюджета городского округа направлено в 2011 году 137,5 млн рублей, из них 81,6% составили меры социальной поддержки при оплате жилого помещения и коммунальных услуг; в 2012 году - 140,3 млн рублей (73,4 %), в 2013 году  - 105,4 млн рублей (64,2 %). Уменьшение расходов по реализации мер социальной поддержки отдельных категорий граждан и при оплате жилого помещения и коммунальных услуг произошло в связи с повышением уровня доходов населения и повышением адресности предоставления социальных услуг.</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Важным приоритетом социальной политики администрации Петропавловск-Камчатского городского округа является укрепление престижа гармоничной многодетной семьи. Органами и учреждениями социальной защиты населения проводилась работа по профилактике семейного неблагополучия, по оказанию помощи семьям и детям, находящимся в трудной жизненной ситуации (направление на кодирование от алкогольной зависимости родителей несовершеннолетних детей, выдача проездных билетов несовершеннолетним детям для проезда в городском общественном транспорте, предоставление единовременной выплаты в размере 4,0 тыс. рублей и пр.).</w:t>
      </w:r>
    </w:p>
    <w:p w:rsidR="00AE2922" w:rsidRPr="00B16EE1" w:rsidRDefault="00AE2922" w:rsidP="00AE2922">
      <w:pPr>
        <w:pStyle w:val="ConsPlusCell"/>
        <w:ind w:firstLine="709"/>
        <w:jc w:val="both"/>
        <w:rPr>
          <w:rFonts w:ascii="Times New Roman" w:hAnsi="Times New Roman" w:cs="Times New Roman"/>
          <w:sz w:val="28"/>
          <w:szCs w:val="28"/>
        </w:rPr>
      </w:pPr>
      <w:r w:rsidRPr="00B16EE1">
        <w:rPr>
          <w:rFonts w:ascii="Times New Roman" w:hAnsi="Times New Roman" w:cs="Times New Roman"/>
          <w:sz w:val="28"/>
          <w:szCs w:val="28"/>
        </w:rPr>
        <w:t>Значительное внимание уделялось детям из малообеспеченных семей и многодетных семей</w:t>
      </w:r>
      <w:r w:rsidR="00E4448C" w:rsidRPr="00B16EE1">
        <w:rPr>
          <w:rFonts w:ascii="Times New Roman" w:hAnsi="Times New Roman" w:cs="Times New Roman"/>
          <w:sz w:val="28"/>
          <w:szCs w:val="28"/>
        </w:rPr>
        <w:t>,</w:t>
      </w:r>
      <w:r w:rsidRPr="00B16EE1">
        <w:rPr>
          <w:rFonts w:ascii="Times New Roman" w:hAnsi="Times New Roman" w:cs="Times New Roman"/>
          <w:sz w:val="28"/>
          <w:szCs w:val="28"/>
        </w:rPr>
        <w:t xml:space="preserve"> семьям, воспитывающим детей-инвалидов, одиноким родителям, воспитывающим несовершеннолетних детей: оказывалась материальная помощь на приобретение одежды и обуви, продуктов питания, школьно-письменных принадлежностей</w:t>
      </w:r>
      <w:r w:rsidR="00E4448C" w:rsidRPr="00B16EE1">
        <w:rPr>
          <w:rFonts w:ascii="Times New Roman" w:hAnsi="Times New Roman" w:cs="Times New Roman"/>
          <w:sz w:val="28"/>
          <w:szCs w:val="28"/>
        </w:rPr>
        <w:t>,</w:t>
      </w:r>
      <w:r w:rsidRPr="00B16EE1">
        <w:rPr>
          <w:rFonts w:ascii="Times New Roman" w:hAnsi="Times New Roman" w:cs="Times New Roman"/>
          <w:sz w:val="28"/>
          <w:szCs w:val="28"/>
        </w:rPr>
        <w:t xml:space="preserve"> компенсировались затраты на приобретение путевок в детские пришкольные лагеря в период каникул, на приобретение лекарственных средств по медицинским показаниям в сумме до 2 000 рублей, на приобретение тест-полосок семьям с детьми - инвалидами, страдающими сахарны</w:t>
      </w:r>
      <w:r w:rsidR="00E4448C" w:rsidRPr="00B16EE1">
        <w:rPr>
          <w:rFonts w:ascii="Times New Roman" w:hAnsi="Times New Roman" w:cs="Times New Roman"/>
          <w:sz w:val="28"/>
          <w:szCs w:val="28"/>
        </w:rPr>
        <w:t>м</w:t>
      </w:r>
      <w:r w:rsidRPr="00B16EE1">
        <w:rPr>
          <w:rFonts w:ascii="Times New Roman" w:hAnsi="Times New Roman" w:cs="Times New Roman"/>
          <w:sz w:val="28"/>
          <w:szCs w:val="28"/>
        </w:rPr>
        <w:t xml:space="preserve"> диабет</w:t>
      </w:r>
      <w:r w:rsidR="00E4448C" w:rsidRPr="00B16EE1">
        <w:rPr>
          <w:rFonts w:ascii="Times New Roman" w:hAnsi="Times New Roman" w:cs="Times New Roman"/>
          <w:sz w:val="28"/>
          <w:szCs w:val="28"/>
        </w:rPr>
        <w:t>ом</w:t>
      </w:r>
      <w:r w:rsidRPr="00B16EE1">
        <w:rPr>
          <w:rFonts w:ascii="Times New Roman" w:hAnsi="Times New Roman" w:cs="Times New Roman"/>
          <w:sz w:val="28"/>
          <w:szCs w:val="28"/>
        </w:rPr>
        <w:t>,  на приобретение мебели и сложной бытовой техники малоимущим семьям с детьми – инвалидами и т.д.</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Ежегодно выделяются денежные средства на бесплатное зубопротезирования для неработающих пенсионеров, на проведение ремонта жилых помещений участникам В</w:t>
      </w:r>
      <w:r w:rsidR="00E4448C" w:rsidRPr="00B16EE1">
        <w:rPr>
          <w:rFonts w:ascii="Times New Roman" w:hAnsi="Times New Roman" w:cs="Times New Roman"/>
          <w:sz w:val="28"/>
          <w:szCs w:val="28"/>
        </w:rPr>
        <w:t xml:space="preserve">еликой </w:t>
      </w:r>
      <w:r w:rsidRPr="00B16EE1">
        <w:rPr>
          <w:rFonts w:ascii="Times New Roman" w:hAnsi="Times New Roman" w:cs="Times New Roman"/>
          <w:sz w:val="28"/>
          <w:szCs w:val="28"/>
        </w:rPr>
        <w:t>О</w:t>
      </w:r>
      <w:r w:rsidR="00E4448C" w:rsidRPr="00B16EE1">
        <w:rPr>
          <w:rFonts w:ascii="Times New Roman" w:hAnsi="Times New Roman" w:cs="Times New Roman"/>
          <w:sz w:val="28"/>
          <w:szCs w:val="28"/>
        </w:rPr>
        <w:t>течественной войны</w:t>
      </w:r>
      <w:r w:rsidRPr="00B16EE1">
        <w:rPr>
          <w:rFonts w:ascii="Times New Roman" w:hAnsi="Times New Roman" w:cs="Times New Roman"/>
          <w:sz w:val="28"/>
          <w:szCs w:val="28"/>
        </w:rPr>
        <w:t>.</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Ежегодно всем малоимущим гражданам предоставлялись меры социальной поддержки при оплате жилого помещения и коммунальных услуг.</w:t>
      </w:r>
    </w:p>
    <w:p w:rsidR="00AE2922" w:rsidRPr="00B16EE1" w:rsidRDefault="00E4448C" w:rsidP="00AE2922">
      <w:pPr>
        <w:spacing w:after="0" w:line="240" w:lineRule="auto"/>
        <w:ind w:firstLine="709"/>
        <w:jc w:val="both"/>
        <w:rPr>
          <w:rFonts w:ascii="Times New Roman" w:hAnsi="Times New Roman" w:cs="Times New Roman"/>
          <w:i/>
          <w:spacing w:val="-1"/>
          <w:sz w:val="28"/>
          <w:szCs w:val="28"/>
          <w:u w:val="single"/>
        </w:rPr>
      </w:pPr>
      <w:r w:rsidRPr="00B16EE1">
        <w:rPr>
          <w:rFonts w:ascii="Times New Roman" w:hAnsi="Times New Roman" w:cs="Times New Roman"/>
          <w:sz w:val="28"/>
          <w:szCs w:val="28"/>
        </w:rPr>
        <w:t>Г</w:t>
      </w:r>
      <w:r w:rsidR="00AE2922" w:rsidRPr="00B16EE1">
        <w:rPr>
          <w:rFonts w:ascii="Times New Roman" w:hAnsi="Times New Roman" w:cs="Times New Roman"/>
          <w:sz w:val="28"/>
          <w:szCs w:val="28"/>
        </w:rPr>
        <w:t>осударственные полномочия Камчатского края по опеке и попечительству на территории городского округа</w:t>
      </w:r>
      <w:r w:rsidRPr="00B16EE1">
        <w:rPr>
          <w:rFonts w:ascii="Times New Roman" w:hAnsi="Times New Roman" w:cs="Times New Roman"/>
          <w:sz w:val="28"/>
          <w:szCs w:val="28"/>
        </w:rPr>
        <w:t xml:space="preserve"> исполняет администрация Петропавловск-Камчатского городского округа</w:t>
      </w:r>
      <w:r w:rsidR="00AE2922" w:rsidRPr="00B16EE1">
        <w:rPr>
          <w:rFonts w:ascii="Times New Roman" w:hAnsi="Times New Roman" w:cs="Times New Roman"/>
          <w:sz w:val="28"/>
          <w:szCs w:val="28"/>
        </w:rPr>
        <w:t>. Приоритетными направлениями в работе являются своевременное выявление и устройство детей, оказавшихся в трудной жизненной ситуации, защита их прав и законных интересов.</w:t>
      </w:r>
      <w:r w:rsidR="00AE2922" w:rsidRPr="00B16EE1">
        <w:rPr>
          <w:rFonts w:ascii="Times New Roman" w:hAnsi="Times New Roman" w:cs="Times New Roman"/>
          <w:sz w:val="28"/>
          <w:szCs w:val="28"/>
        </w:rPr>
        <w:tab/>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городском округе прожива</w:t>
      </w:r>
      <w:r w:rsidR="00E4448C" w:rsidRPr="00B16EE1">
        <w:rPr>
          <w:rFonts w:ascii="Times New Roman" w:hAnsi="Times New Roman" w:cs="Times New Roman"/>
          <w:sz w:val="28"/>
          <w:szCs w:val="28"/>
        </w:rPr>
        <w:t>ю</w:t>
      </w:r>
      <w:r w:rsidRPr="00B16EE1">
        <w:rPr>
          <w:rFonts w:ascii="Times New Roman" w:hAnsi="Times New Roman" w:cs="Times New Roman"/>
          <w:sz w:val="28"/>
          <w:szCs w:val="28"/>
        </w:rPr>
        <w:t>т 35 390 детей в возрасте до 18 лет. Из них около 390 - дети-сироты и дети, оставшиеся без попечения родителей, находящиеся на сопровождении органов опеки и попечительства (из них: 145 - под опекой</w:t>
      </w:r>
      <w:r w:rsidR="005879F2" w:rsidRPr="00B16EE1">
        <w:rPr>
          <w:rFonts w:ascii="Times New Roman" w:hAnsi="Times New Roman" w:cs="Times New Roman"/>
          <w:sz w:val="28"/>
          <w:szCs w:val="28"/>
        </w:rPr>
        <w:t>,</w:t>
      </w:r>
      <w:r w:rsidRPr="00B16EE1">
        <w:rPr>
          <w:rFonts w:ascii="Times New Roman" w:hAnsi="Times New Roman" w:cs="Times New Roman"/>
          <w:sz w:val="28"/>
          <w:szCs w:val="28"/>
        </w:rPr>
        <w:t xml:space="preserve"> 210 - в приемных семьях</w:t>
      </w:r>
      <w:r w:rsidR="005879F2" w:rsidRPr="00B16EE1">
        <w:rPr>
          <w:rFonts w:ascii="Times New Roman" w:hAnsi="Times New Roman" w:cs="Times New Roman"/>
          <w:sz w:val="28"/>
          <w:szCs w:val="28"/>
        </w:rPr>
        <w:t>,</w:t>
      </w:r>
      <w:r w:rsidRPr="00B16EE1">
        <w:rPr>
          <w:rFonts w:ascii="Times New Roman" w:hAnsi="Times New Roman" w:cs="Times New Roman"/>
          <w:sz w:val="28"/>
          <w:szCs w:val="28"/>
        </w:rPr>
        <w:t xml:space="preserve"> 34 – усыновлено), 178 детей находятся в учреждениях для детей-сирот и детей, оставшихся без попечения родителей.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pacing w:val="-1"/>
          <w:sz w:val="28"/>
          <w:szCs w:val="28"/>
        </w:rPr>
        <w:t xml:space="preserve">Работа по реабилитации биологической семьи продолжается и после определения ребенка в учреждение для детей-сирот и детей, оставшихся без попечения родителей. В результате проделанной работы в </w:t>
      </w:r>
      <w:r w:rsidRPr="00B16EE1">
        <w:rPr>
          <w:rFonts w:ascii="Times New Roman" w:hAnsi="Times New Roman" w:cs="Times New Roman"/>
          <w:sz w:val="28"/>
          <w:szCs w:val="28"/>
        </w:rPr>
        <w:t>2011</w:t>
      </w:r>
      <w:r w:rsidRPr="00B16EE1">
        <w:rPr>
          <w:rFonts w:ascii="Times New Roman" w:hAnsi="Times New Roman" w:cs="Times New Roman"/>
          <w:spacing w:val="-1"/>
          <w:sz w:val="28"/>
          <w:szCs w:val="28"/>
        </w:rPr>
        <w:t xml:space="preserve"> году 27 детей были возвращены в биологические семьи, в </w:t>
      </w:r>
      <w:r w:rsidRPr="00B16EE1">
        <w:rPr>
          <w:rFonts w:ascii="Times New Roman" w:hAnsi="Times New Roman" w:cs="Times New Roman"/>
          <w:sz w:val="28"/>
          <w:szCs w:val="28"/>
        </w:rPr>
        <w:t>2012 году – 27</w:t>
      </w:r>
      <w:r w:rsidRPr="00B16EE1">
        <w:rPr>
          <w:rFonts w:ascii="Times New Roman" w:hAnsi="Times New Roman" w:cs="Times New Roman"/>
          <w:spacing w:val="-1"/>
          <w:sz w:val="28"/>
          <w:szCs w:val="28"/>
        </w:rPr>
        <w:t xml:space="preserve"> детей,</w:t>
      </w:r>
      <w:r w:rsidR="004B6479">
        <w:rPr>
          <w:rFonts w:ascii="Times New Roman" w:hAnsi="Times New Roman" w:cs="Times New Roman"/>
          <w:sz w:val="28"/>
          <w:szCs w:val="28"/>
        </w:rPr>
        <w:t xml:space="preserve"> </w:t>
      </w:r>
      <w:r w:rsidR="005879F2" w:rsidRPr="00B16EE1">
        <w:rPr>
          <w:rFonts w:ascii="Times New Roman" w:hAnsi="Times New Roman" w:cs="Times New Roman"/>
          <w:sz w:val="28"/>
          <w:szCs w:val="28"/>
        </w:rPr>
        <w:t xml:space="preserve">в </w:t>
      </w:r>
      <w:r w:rsidRPr="00B16EE1">
        <w:rPr>
          <w:rFonts w:ascii="Times New Roman" w:hAnsi="Times New Roman" w:cs="Times New Roman"/>
          <w:sz w:val="28"/>
          <w:szCs w:val="28"/>
        </w:rPr>
        <w:t>2013 – 31</w:t>
      </w:r>
      <w:r w:rsidR="004B6479">
        <w:rPr>
          <w:rFonts w:ascii="Times New Roman" w:hAnsi="Times New Roman" w:cs="Times New Roman"/>
          <w:sz w:val="28"/>
          <w:szCs w:val="28"/>
        </w:rPr>
        <w:t> </w:t>
      </w:r>
      <w:r w:rsidRPr="00B16EE1">
        <w:rPr>
          <w:rFonts w:ascii="Times New Roman" w:hAnsi="Times New Roman" w:cs="Times New Roman"/>
          <w:sz w:val="28"/>
          <w:szCs w:val="28"/>
        </w:rPr>
        <w:t>ребенок, в 2014 – 36 детей.</w:t>
      </w:r>
    </w:p>
    <w:p w:rsidR="00AE2922" w:rsidRPr="00B16EE1" w:rsidRDefault="00AE2922" w:rsidP="00AE2922">
      <w:pPr>
        <w:spacing w:after="0" w:line="240" w:lineRule="auto"/>
        <w:ind w:firstLine="709"/>
        <w:jc w:val="both"/>
        <w:rPr>
          <w:rFonts w:ascii="Times New Roman" w:hAnsi="Times New Roman" w:cs="Times New Roman"/>
          <w:spacing w:val="-1"/>
          <w:sz w:val="28"/>
          <w:szCs w:val="28"/>
        </w:rPr>
      </w:pPr>
      <w:r w:rsidRPr="00B16EE1">
        <w:rPr>
          <w:rFonts w:ascii="Times New Roman" w:hAnsi="Times New Roman" w:cs="Times New Roman"/>
          <w:sz w:val="28"/>
          <w:szCs w:val="28"/>
        </w:rPr>
        <w:t xml:space="preserve">При невозможности возврата детей в биологические семьи приоритетной формой устройства является передача ребенка под опеку (попечительство), в приемную семью или на усыновление. </w:t>
      </w:r>
      <w:r w:rsidRPr="00B16EE1">
        <w:rPr>
          <w:rFonts w:ascii="Times New Roman" w:hAnsi="Times New Roman" w:cs="Times New Roman"/>
          <w:bCs/>
          <w:sz w:val="28"/>
          <w:szCs w:val="28"/>
        </w:rPr>
        <w:t>С 2011 года в семьи граждан устроено около 460 детей,</w:t>
      </w:r>
      <w:r w:rsidRPr="00B16EE1">
        <w:rPr>
          <w:rFonts w:ascii="Times New Roman" w:hAnsi="Times New Roman" w:cs="Times New Roman"/>
          <w:sz w:val="28"/>
          <w:szCs w:val="28"/>
        </w:rPr>
        <w:t xml:space="preserve"> из них в 2011 году в семь</w:t>
      </w:r>
      <w:r w:rsidR="005879F2" w:rsidRPr="00B16EE1">
        <w:rPr>
          <w:rFonts w:ascii="Times New Roman" w:hAnsi="Times New Roman" w:cs="Times New Roman"/>
          <w:sz w:val="28"/>
          <w:szCs w:val="28"/>
        </w:rPr>
        <w:t>и</w:t>
      </w:r>
      <w:r w:rsidRPr="00B16EE1">
        <w:rPr>
          <w:rFonts w:ascii="Times New Roman" w:hAnsi="Times New Roman" w:cs="Times New Roman"/>
          <w:sz w:val="28"/>
          <w:szCs w:val="28"/>
        </w:rPr>
        <w:t xml:space="preserve"> был</w:t>
      </w:r>
      <w:r w:rsidR="005879F2" w:rsidRPr="00B16EE1">
        <w:rPr>
          <w:rFonts w:ascii="Times New Roman" w:hAnsi="Times New Roman" w:cs="Times New Roman"/>
          <w:sz w:val="28"/>
          <w:szCs w:val="28"/>
        </w:rPr>
        <w:t>и</w:t>
      </w:r>
      <w:r w:rsidRPr="00B16EE1">
        <w:rPr>
          <w:rFonts w:ascii="Times New Roman" w:hAnsi="Times New Roman" w:cs="Times New Roman"/>
          <w:sz w:val="28"/>
          <w:szCs w:val="28"/>
        </w:rPr>
        <w:t xml:space="preserve"> устроен</w:t>
      </w:r>
      <w:r w:rsidR="005879F2" w:rsidRPr="00B16EE1">
        <w:rPr>
          <w:rFonts w:ascii="Times New Roman" w:hAnsi="Times New Roman" w:cs="Times New Roman"/>
          <w:sz w:val="28"/>
          <w:szCs w:val="28"/>
        </w:rPr>
        <w:t>ы</w:t>
      </w:r>
      <w:r w:rsidRPr="00B16EE1">
        <w:rPr>
          <w:rFonts w:ascii="Times New Roman" w:hAnsi="Times New Roman" w:cs="Times New Roman"/>
          <w:sz w:val="28"/>
          <w:szCs w:val="28"/>
        </w:rPr>
        <w:t xml:space="preserve"> 96 детей, в 2012 году -</w:t>
      </w:r>
      <w:r w:rsidR="005879F2" w:rsidRPr="00B16EE1">
        <w:rPr>
          <w:rFonts w:ascii="Times New Roman" w:hAnsi="Times New Roman" w:cs="Times New Roman"/>
          <w:sz w:val="28"/>
          <w:szCs w:val="28"/>
        </w:rPr>
        <w:t xml:space="preserve"> </w:t>
      </w:r>
      <w:r w:rsidRPr="00B16EE1">
        <w:rPr>
          <w:rFonts w:ascii="Times New Roman" w:hAnsi="Times New Roman" w:cs="Times New Roman"/>
          <w:sz w:val="28"/>
          <w:szCs w:val="28"/>
        </w:rPr>
        <w:t>125 детей, в 2013 году - 120, в 2014 году 119 детей.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результате, по итогам деятельности наметилась </w:t>
      </w:r>
      <w:r w:rsidRPr="00B16EE1">
        <w:rPr>
          <w:rFonts w:ascii="Times New Roman" w:hAnsi="Times New Roman" w:cs="Times New Roman"/>
          <w:bCs/>
          <w:sz w:val="28"/>
          <w:szCs w:val="28"/>
        </w:rPr>
        <w:t xml:space="preserve">тенденция к сокращению количества детей, воспитывающихся </w:t>
      </w:r>
      <w:r w:rsidRPr="00B16EE1">
        <w:rPr>
          <w:rFonts w:ascii="Times New Roman" w:hAnsi="Times New Roman" w:cs="Times New Roman"/>
          <w:sz w:val="28"/>
          <w:szCs w:val="28"/>
        </w:rPr>
        <w:t>в учреждениях для детей-сирот и детей, оставшихся без попечения родителей. По сравнению с 2011 годом их количество уменьшилось на 37,8% (в 2011 году  в учреждениях воспитывалось около 286 детей-сирот, на 01.01.2015 -  178 детей). Увеличивается число семей, желающих принять реб</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нка в свою семью (в 2011 году на учет было поставлено 17 таких семей, в 2014 году – 56 семей).</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Ситуация с предоставлением социальных услуг и мер социальной поддержки в городском округе является стабильной, чему способствуют: постоянная актуализация мер социальной поддержки населения в соответствии со сложившейся в городском округе, в Камчатском крае и</w:t>
      </w:r>
      <w:r w:rsidR="005879F2" w:rsidRPr="00B16EE1">
        <w:rPr>
          <w:rFonts w:ascii="Times New Roman" w:hAnsi="Times New Roman" w:cs="Times New Roman"/>
          <w:sz w:val="28"/>
          <w:szCs w:val="28"/>
        </w:rPr>
        <w:t>,</w:t>
      </w:r>
      <w:r w:rsidRPr="00B16EE1">
        <w:rPr>
          <w:rFonts w:ascii="Times New Roman" w:hAnsi="Times New Roman" w:cs="Times New Roman"/>
          <w:sz w:val="28"/>
          <w:szCs w:val="28"/>
        </w:rPr>
        <w:t xml:space="preserve"> в целом</w:t>
      </w:r>
      <w:r w:rsidR="005879F2" w:rsidRPr="00B16EE1">
        <w:rPr>
          <w:rFonts w:ascii="Times New Roman" w:hAnsi="Times New Roman" w:cs="Times New Roman"/>
          <w:sz w:val="28"/>
          <w:szCs w:val="28"/>
        </w:rPr>
        <w:t>,</w:t>
      </w:r>
      <w:r w:rsidRPr="00B16EE1">
        <w:rPr>
          <w:rFonts w:ascii="Times New Roman" w:hAnsi="Times New Roman" w:cs="Times New Roman"/>
          <w:sz w:val="28"/>
          <w:szCs w:val="28"/>
        </w:rPr>
        <w:t xml:space="preserve"> в Российской Федерации социально-экономической ситуацией, а также в соответствии с изменениями, вносимыми в законодательные акты всех уровней</w:t>
      </w:r>
      <w:r w:rsidR="005879F2" w:rsidRPr="00B16EE1">
        <w:rPr>
          <w:rFonts w:ascii="Times New Roman" w:hAnsi="Times New Roman" w:cs="Times New Roman"/>
          <w:sz w:val="28"/>
          <w:szCs w:val="28"/>
        </w:rPr>
        <w:t>,</w:t>
      </w:r>
      <w:r w:rsidRPr="00B16EE1">
        <w:rPr>
          <w:rFonts w:ascii="Times New Roman" w:hAnsi="Times New Roman" w:cs="Times New Roman"/>
          <w:sz w:val="28"/>
          <w:szCs w:val="28"/>
        </w:rPr>
        <w:t xml:space="preserve">  повышение эффективности  и адресности мер социальной поддержки</w:t>
      </w:r>
      <w:r w:rsidR="005879F2" w:rsidRPr="00B16EE1">
        <w:rPr>
          <w:rFonts w:ascii="Times New Roman" w:hAnsi="Times New Roman" w:cs="Times New Roman"/>
          <w:sz w:val="28"/>
          <w:szCs w:val="28"/>
        </w:rPr>
        <w:t>,</w:t>
      </w:r>
      <w:r w:rsidRPr="00B16EE1">
        <w:rPr>
          <w:rFonts w:ascii="Times New Roman" w:hAnsi="Times New Roman" w:cs="Times New Roman"/>
          <w:sz w:val="28"/>
          <w:szCs w:val="28"/>
        </w:rPr>
        <w:t xml:space="preserve"> повышение уровня оплаты труда социальных работников</w:t>
      </w:r>
      <w:r w:rsidR="005879F2" w:rsidRPr="00B16EE1">
        <w:rPr>
          <w:rFonts w:ascii="Times New Roman" w:hAnsi="Times New Roman" w:cs="Times New Roman"/>
          <w:sz w:val="28"/>
          <w:szCs w:val="28"/>
        </w:rPr>
        <w:t>,</w:t>
      </w:r>
      <w:r w:rsidRPr="00B16EE1">
        <w:rPr>
          <w:rFonts w:ascii="Times New Roman" w:hAnsi="Times New Roman" w:cs="Times New Roman"/>
          <w:sz w:val="28"/>
          <w:szCs w:val="28"/>
        </w:rPr>
        <w:t xml:space="preserve">  повышение качества и количества предоставляемых социальных услуг и мер социальной поддержки</w:t>
      </w:r>
      <w:r w:rsidR="005879F2" w:rsidRPr="00B16EE1">
        <w:rPr>
          <w:rFonts w:ascii="Times New Roman" w:hAnsi="Times New Roman" w:cs="Times New Roman"/>
          <w:sz w:val="28"/>
          <w:szCs w:val="28"/>
        </w:rPr>
        <w:t>,</w:t>
      </w:r>
      <w:r w:rsidRPr="00B16EE1">
        <w:rPr>
          <w:rFonts w:ascii="Times New Roman" w:hAnsi="Times New Roman" w:cs="Times New Roman"/>
          <w:sz w:val="28"/>
          <w:szCs w:val="28"/>
        </w:rPr>
        <w:t xml:space="preserve"> внедрение новых форм и методов социального обслуживания населения.</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Результатами работы являются: стабильная социальная обстановка в городском округе, низкая социальная напряженность</w:t>
      </w:r>
      <w:r w:rsidR="005879F2" w:rsidRPr="00B16EE1">
        <w:rPr>
          <w:rFonts w:ascii="Times New Roman" w:hAnsi="Times New Roman" w:cs="Times New Roman"/>
          <w:sz w:val="28"/>
          <w:szCs w:val="28"/>
        </w:rPr>
        <w:t>,</w:t>
      </w:r>
      <w:r w:rsidRPr="00B16EE1">
        <w:rPr>
          <w:rFonts w:ascii="Times New Roman" w:hAnsi="Times New Roman" w:cs="Times New Roman"/>
          <w:sz w:val="28"/>
          <w:szCs w:val="28"/>
        </w:rPr>
        <w:t xml:space="preserve"> обеспечение дополнительной социальной помощ</w:t>
      </w:r>
      <w:r w:rsidR="005879F2" w:rsidRPr="00B16EE1">
        <w:rPr>
          <w:rFonts w:ascii="Times New Roman" w:hAnsi="Times New Roman" w:cs="Times New Roman"/>
          <w:sz w:val="28"/>
          <w:szCs w:val="28"/>
        </w:rPr>
        <w:t>ью</w:t>
      </w:r>
      <w:r w:rsidRPr="00B16EE1">
        <w:rPr>
          <w:rFonts w:ascii="Times New Roman" w:hAnsi="Times New Roman" w:cs="Times New Roman"/>
          <w:sz w:val="28"/>
          <w:szCs w:val="28"/>
        </w:rPr>
        <w:t xml:space="preserve"> лиц</w:t>
      </w:r>
      <w:r w:rsidRPr="00B16EE1">
        <w:rPr>
          <w:rFonts w:ascii="Times New Roman" w:hAnsi="Times New Roman" w:cs="Times New Roman"/>
          <w:strike/>
          <w:sz w:val="28"/>
          <w:szCs w:val="28"/>
        </w:rPr>
        <w:t>ам</w:t>
      </w:r>
      <w:r w:rsidRPr="00B16EE1">
        <w:rPr>
          <w:rFonts w:ascii="Times New Roman" w:hAnsi="Times New Roman" w:cs="Times New Roman"/>
          <w:sz w:val="28"/>
          <w:szCs w:val="28"/>
        </w:rPr>
        <w:t xml:space="preserve"> пожилого возраста, лиц</w:t>
      </w:r>
      <w:r w:rsidRPr="00B16EE1">
        <w:rPr>
          <w:rFonts w:ascii="Times New Roman" w:hAnsi="Times New Roman" w:cs="Times New Roman"/>
          <w:strike/>
          <w:sz w:val="28"/>
          <w:szCs w:val="28"/>
        </w:rPr>
        <w:t>ам</w:t>
      </w:r>
      <w:r w:rsidRPr="00B16EE1">
        <w:rPr>
          <w:rFonts w:ascii="Times New Roman" w:hAnsi="Times New Roman" w:cs="Times New Roman"/>
          <w:sz w:val="28"/>
          <w:szCs w:val="28"/>
        </w:rPr>
        <w:t xml:space="preserve"> с ограниченными возможностями здоровья, семьям с несовершеннолетними детьми; повышение качества и уровня жизни пожилых граждан, инвалидов и семей с несовершеннолетними детьми.</w:t>
      </w:r>
    </w:p>
    <w:p w:rsidR="008F52B9"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
          <w:sz w:val="28"/>
          <w:szCs w:val="28"/>
        </w:rPr>
        <w:t>Цели и задачи</w:t>
      </w:r>
      <w:r w:rsidRPr="00B16EE1">
        <w:rPr>
          <w:rFonts w:ascii="Times New Roman" w:hAnsi="Times New Roman" w:cs="Times New Roman"/>
          <w:sz w:val="28"/>
          <w:szCs w:val="28"/>
        </w:rPr>
        <w:t xml:space="preserve">  </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связи с изменениями в федеральном законодательстве с 01.01.2015 администрация Петропавловск-Камчатского городского округа продолжит развивать систему муниципальной социальной поддержки в соответствии с предоставленными полномочиями в рамках муниципальной программы «Развитие образования и социальная поддержка граждан в Петропавловск-Камчатском городском округе» (подпрограмма «Реализация социальной политики городского округа»).</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trike/>
          <w:sz w:val="28"/>
          <w:szCs w:val="28"/>
        </w:rPr>
      </w:pPr>
      <w:r w:rsidRPr="00B16EE1">
        <w:rPr>
          <w:rFonts w:ascii="Times New Roman" w:hAnsi="Times New Roman" w:cs="Times New Roman"/>
          <w:sz w:val="28"/>
          <w:szCs w:val="28"/>
        </w:rPr>
        <w:t>Целью муниципальной политики в области социальной поддержки населения является повышение качества жизни населения Петропавловск-Камчатского городского округа путем обеспечения социальной поддержки отдельных категорий граждан</w:t>
      </w:r>
      <w:r w:rsidR="002005D8">
        <w:rPr>
          <w:rFonts w:ascii="Times New Roman" w:hAnsi="Times New Roman" w:cs="Times New Roman"/>
          <w:sz w:val="28"/>
          <w:szCs w:val="28"/>
        </w:rPr>
        <w:t>, совершенствова</w:t>
      </w:r>
      <w:r w:rsidR="002005D8" w:rsidRPr="003561C9">
        <w:rPr>
          <w:rFonts w:ascii="Times New Roman" w:hAnsi="Times New Roman" w:cs="Times New Roman"/>
          <w:sz w:val="28"/>
          <w:szCs w:val="28"/>
        </w:rPr>
        <w:t xml:space="preserve">ние </w:t>
      </w:r>
      <w:r w:rsidR="003561C9" w:rsidRPr="003561C9">
        <w:rPr>
          <w:rFonts w:ascii="Times New Roman" w:hAnsi="Times New Roman" w:cs="Times New Roman"/>
          <w:sz w:val="28"/>
          <w:szCs w:val="28"/>
        </w:rPr>
        <w:t>системы социальной поддержки населения</w:t>
      </w:r>
      <w:r w:rsidR="003561C9">
        <w:rPr>
          <w:rFonts w:ascii="Times New Roman" w:hAnsi="Times New Roman" w:cs="Times New Roman"/>
          <w:sz w:val="28"/>
          <w:szCs w:val="28"/>
        </w:rPr>
        <w:t>.</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Приоритетные направления (задачи) и мероприятия достижения цели:</w:t>
      </w:r>
    </w:p>
    <w:p w:rsidR="008F52B9" w:rsidRPr="00B16EE1" w:rsidRDefault="008F52B9" w:rsidP="008F52B9">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в</w:t>
      </w:r>
      <w:r w:rsidR="00AE2922" w:rsidRPr="00B16EE1">
        <w:rPr>
          <w:rFonts w:ascii="Times New Roman" w:hAnsi="Times New Roman" w:cs="Times New Roman"/>
          <w:sz w:val="28"/>
          <w:szCs w:val="28"/>
        </w:rPr>
        <w:t xml:space="preserve"> рамках полномочий органов местного самоуправления –  предоставление дополнительных мер </w:t>
      </w:r>
      <w:r w:rsidR="00AE2922" w:rsidRPr="00B16EE1">
        <w:rPr>
          <w:rFonts w:ascii="Times New Roman" w:eastAsia="Times New Roman" w:hAnsi="Times New Roman" w:cs="Times New Roman"/>
          <w:bCs/>
          <w:sz w:val="28"/>
          <w:szCs w:val="28"/>
          <w:lang w:eastAsia="ru-RU"/>
        </w:rPr>
        <w:t>социальной поддержки населения с учетом особенностей социально-экономического развития городского округа и потребностей различных слоев населения</w:t>
      </w:r>
      <w:r w:rsidRPr="00B16EE1">
        <w:rPr>
          <w:rFonts w:ascii="Times New Roman" w:eastAsia="Times New Roman" w:hAnsi="Times New Roman" w:cs="Times New Roman"/>
          <w:bCs/>
          <w:sz w:val="28"/>
          <w:szCs w:val="28"/>
          <w:lang w:eastAsia="ru-RU"/>
        </w:rPr>
        <w:t xml:space="preserve"> (о</w:t>
      </w:r>
      <w:r w:rsidR="00AE2922" w:rsidRPr="00B16EE1">
        <w:rPr>
          <w:rFonts w:ascii="Times New Roman" w:eastAsia="Times New Roman" w:hAnsi="Times New Roman" w:cs="Times New Roman"/>
          <w:bCs/>
          <w:sz w:val="28"/>
          <w:szCs w:val="28"/>
          <w:lang w:eastAsia="ru-RU"/>
        </w:rPr>
        <w:t>дним из основных направлений развития социальной поддержки населения будет являться усиление адресной  социальной поддержки</w:t>
      </w:r>
      <w:r w:rsidRPr="00B16EE1">
        <w:rPr>
          <w:rFonts w:ascii="Times New Roman" w:eastAsia="Times New Roman" w:hAnsi="Times New Roman" w:cs="Times New Roman"/>
          <w:bCs/>
          <w:sz w:val="28"/>
          <w:szCs w:val="28"/>
          <w:lang w:eastAsia="ru-RU"/>
        </w:rPr>
        <w:t>,</w:t>
      </w:r>
      <w:r w:rsidR="00AE2922" w:rsidRPr="00B16EE1">
        <w:rPr>
          <w:rFonts w:ascii="Times New Roman" w:eastAsia="Times New Roman" w:hAnsi="Times New Roman" w:cs="Times New Roman"/>
          <w:bCs/>
          <w:sz w:val="28"/>
          <w:szCs w:val="28"/>
          <w:lang w:eastAsia="ru-RU"/>
        </w:rPr>
        <w:t xml:space="preserve"> </w:t>
      </w:r>
      <w:r w:rsidR="00AE2922" w:rsidRPr="00B16EE1">
        <w:rPr>
          <w:rFonts w:ascii="Times New Roman" w:hAnsi="Times New Roman" w:cs="Times New Roman"/>
          <w:sz w:val="28"/>
          <w:szCs w:val="28"/>
        </w:rPr>
        <w:t>обеспечение социальных выплат по принципу «Единое окно»</w:t>
      </w:r>
      <w:r w:rsidRPr="00B16EE1">
        <w:rPr>
          <w:rFonts w:ascii="Times New Roman" w:eastAsia="Times New Roman" w:hAnsi="Times New Roman" w:cs="Times New Roman"/>
          <w:bCs/>
          <w:sz w:val="28"/>
          <w:szCs w:val="28"/>
          <w:lang w:eastAsia="ru-RU"/>
        </w:rPr>
        <w:t>,</w:t>
      </w:r>
      <w:r w:rsidR="00AE2922" w:rsidRPr="00B16EE1">
        <w:rPr>
          <w:rFonts w:ascii="Times New Roman" w:hAnsi="Times New Roman" w:cs="Times New Roman"/>
          <w:sz w:val="28"/>
          <w:szCs w:val="28"/>
        </w:rPr>
        <w:t xml:space="preserve"> усиление принципа активного уведомления населения </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уведомительная система работы с категориями граждан, потенциально имеющими право на получение помощи</w:t>
      </w:r>
      <w:r w:rsidRPr="00B16EE1">
        <w:rPr>
          <w:rFonts w:ascii="Times New Roman" w:hAnsi="Times New Roman" w:cs="Times New Roman"/>
          <w:sz w:val="28"/>
          <w:szCs w:val="28"/>
        </w:rPr>
        <w:t>);</w:t>
      </w:r>
    </w:p>
    <w:p w:rsidR="008F52B9" w:rsidRPr="00B16EE1" w:rsidRDefault="008F52B9" w:rsidP="008F52B9">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о</w:t>
      </w:r>
      <w:r w:rsidR="00AE2922" w:rsidRPr="00B16EE1">
        <w:rPr>
          <w:rFonts w:ascii="Times New Roman" w:eastAsia="Times New Roman" w:hAnsi="Times New Roman" w:cs="Times New Roman"/>
          <w:bCs/>
          <w:sz w:val="28"/>
          <w:szCs w:val="28"/>
          <w:lang w:eastAsia="ru-RU"/>
        </w:rPr>
        <w:t>беспечение реализации отдельных государственных полномочий Камчатского края в области социальной политики на территории городского округа</w:t>
      </w:r>
      <w:r w:rsidRPr="00B16EE1">
        <w:rPr>
          <w:rFonts w:ascii="Times New Roman" w:hAnsi="Times New Roman" w:cs="Times New Roman"/>
          <w:sz w:val="28"/>
          <w:szCs w:val="28"/>
        </w:rPr>
        <w:t xml:space="preserve">; </w:t>
      </w:r>
    </w:p>
    <w:p w:rsidR="00AE2922" w:rsidRPr="00B16EE1" w:rsidRDefault="008F52B9"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о</w:t>
      </w:r>
      <w:r w:rsidR="00AE2922" w:rsidRPr="00B16EE1">
        <w:rPr>
          <w:rFonts w:ascii="Times New Roman" w:hAnsi="Times New Roman" w:cs="Times New Roman"/>
          <w:sz w:val="28"/>
          <w:szCs w:val="28"/>
        </w:rPr>
        <w:t>беспечение осуществления деятельности по опеке и попечительству, в том числе выполнение государственных полномочий Камчатского края по организации и осуществлению деятельности по опеке и попечительству на территории городского округа</w:t>
      </w:r>
      <w:r w:rsidRPr="00B16EE1">
        <w:rPr>
          <w:rFonts w:ascii="Times New Roman" w:hAnsi="Times New Roman" w:cs="Times New Roman"/>
          <w:sz w:val="28"/>
          <w:szCs w:val="28"/>
        </w:rPr>
        <w:t>, р</w:t>
      </w:r>
      <w:r w:rsidR="00AE2922" w:rsidRPr="00B16EE1">
        <w:rPr>
          <w:rFonts w:ascii="Times New Roman" w:hAnsi="Times New Roman"/>
          <w:bCs/>
          <w:sz w:val="28"/>
          <w:szCs w:val="28"/>
        </w:rPr>
        <w:t>азви</w:t>
      </w:r>
      <w:r w:rsidRPr="00B16EE1">
        <w:rPr>
          <w:rFonts w:ascii="Times New Roman" w:hAnsi="Times New Roman"/>
          <w:bCs/>
          <w:sz w:val="28"/>
          <w:szCs w:val="28"/>
        </w:rPr>
        <w:t>вая институт</w:t>
      </w:r>
      <w:r w:rsidR="00AE2922" w:rsidRPr="00B16EE1">
        <w:rPr>
          <w:rFonts w:ascii="Times New Roman" w:hAnsi="Times New Roman"/>
          <w:bCs/>
          <w:sz w:val="28"/>
          <w:szCs w:val="28"/>
        </w:rPr>
        <w:t xml:space="preserve"> замещающей семьи </w:t>
      </w:r>
      <w:r w:rsidRPr="00B16EE1">
        <w:rPr>
          <w:rFonts w:ascii="Times New Roman" w:hAnsi="Times New Roman" w:cs="Times New Roman"/>
          <w:sz w:val="28"/>
          <w:szCs w:val="28"/>
        </w:rPr>
        <w:t>путем</w:t>
      </w:r>
      <w:r w:rsidRPr="00B16EE1">
        <w:rPr>
          <w:rFonts w:ascii="Times New Roman" w:hAnsi="Times New Roman"/>
          <w:sz w:val="28"/>
          <w:szCs w:val="28"/>
        </w:rPr>
        <w:t xml:space="preserve"> </w:t>
      </w:r>
      <w:r w:rsidR="00AE2922" w:rsidRPr="00B16EE1">
        <w:rPr>
          <w:rFonts w:ascii="Times New Roman" w:hAnsi="Times New Roman"/>
          <w:sz w:val="28"/>
          <w:szCs w:val="28"/>
        </w:rPr>
        <w:t>поиск</w:t>
      </w:r>
      <w:r w:rsidRPr="00B16EE1">
        <w:rPr>
          <w:rFonts w:ascii="Times New Roman" w:hAnsi="Times New Roman"/>
          <w:sz w:val="28"/>
          <w:szCs w:val="28"/>
        </w:rPr>
        <w:t>а</w:t>
      </w:r>
      <w:r w:rsidR="00AE2922" w:rsidRPr="00B16EE1">
        <w:rPr>
          <w:rFonts w:ascii="Times New Roman" w:hAnsi="Times New Roman"/>
          <w:sz w:val="28"/>
          <w:szCs w:val="28"/>
        </w:rPr>
        <w:t>, подбор</w:t>
      </w:r>
      <w:r w:rsidRPr="00B16EE1">
        <w:rPr>
          <w:rFonts w:ascii="Times New Roman" w:hAnsi="Times New Roman"/>
          <w:sz w:val="28"/>
          <w:szCs w:val="28"/>
        </w:rPr>
        <w:t>а</w:t>
      </w:r>
      <w:r w:rsidR="00AE2922" w:rsidRPr="00B16EE1">
        <w:rPr>
          <w:rFonts w:ascii="Times New Roman" w:hAnsi="Times New Roman"/>
          <w:sz w:val="28"/>
          <w:szCs w:val="28"/>
        </w:rPr>
        <w:t xml:space="preserve"> и подготовк</w:t>
      </w:r>
      <w:r w:rsidRPr="00B16EE1">
        <w:rPr>
          <w:rFonts w:ascii="Times New Roman" w:hAnsi="Times New Roman"/>
          <w:sz w:val="28"/>
          <w:szCs w:val="28"/>
        </w:rPr>
        <w:t>и</w:t>
      </w:r>
      <w:r w:rsidR="00AE2922" w:rsidRPr="00B16EE1">
        <w:rPr>
          <w:rFonts w:ascii="Times New Roman" w:hAnsi="Times New Roman"/>
          <w:sz w:val="28"/>
          <w:szCs w:val="28"/>
        </w:rPr>
        <w:t xml:space="preserve"> кандидатов в замещающие родители (усыновител</w:t>
      </w:r>
      <w:r w:rsidRPr="00B16EE1">
        <w:rPr>
          <w:rFonts w:ascii="Times New Roman" w:hAnsi="Times New Roman"/>
          <w:sz w:val="28"/>
          <w:szCs w:val="28"/>
        </w:rPr>
        <w:t>ей</w:t>
      </w:r>
      <w:r w:rsidR="00AE2922" w:rsidRPr="00B16EE1">
        <w:rPr>
          <w:rFonts w:ascii="Times New Roman" w:hAnsi="Times New Roman"/>
          <w:sz w:val="28"/>
          <w:szCs w:val="28"/>
        </w:rPr>
        <w:t>, опекун</w:t>
      </w:r>
      <w:r w:rsidRPr="00B16EE1">
        <w:rPr>
          <w:rFonts w:ascii="Times New Roman" w:hAnsi="Times New Roman"/>
          <w:sz w:val="28"/>
          <w:szCs w:val="28"/>
        </w:rPr>
        <w:t>ов</w:t>
      </w:r>
      <w:r w:rsidR="00AE2922" w:rsidRPr="00B16EE1">
        <w:rPr>
          <w:rFonts w:ascii="Times New Roman" w:hAnsi="Times New Roman"/>
          <w:sz w:val="28"/>
          <w:szCs w:val="28"/>
        </w:rPr>
        <w:t>, приемны</w:t>
      </w:r>
      <w:r w:rsidRPr="00B16EE1">
        <w:rPr>
          <w:rFonts w:ascii="Times New Roman" w:hAnsi="Times New Roman"/>
          <w:sz w:val="28"/>
          <w:szCs w:val="28"/>
        </w:rPr>
        <w:t>х</w:t>
      </w:r>
      <w:r w:rsidR="00AE2922" w:rsidRPr="00B16EE1">
        <w:rPr>
          <w:rFonts w:ascii="Times New Roman" w:hAnsi="Times New Roman"/>
          <w:sz w:val="28"/>
          <w:szCs w:val="28"/>
        </w:rPr>
        <w:t xml:space="preserve"> родител</w:t>
      </w:r>
      <w:r w:rsidRPr="00B16EE1">
        <w:rPr>
          <w:rFonts w:ascii="Times New Roman" w:hAnsi="Times New Roman"/>
          <w:sz w:val="28"/>
          <w:szCs w:val="28"/>
        </w:rPr>
        <w:t>ей</w:t>
      </w:r>
      <w:r w:rsidR="00AE2922" w:rsidRPr="00B16EE1">
        <w:rPr>
          <w:rFonts w:ascii="Times New Roman" w:hAnsi="Times New Roman"/>
          <w:sz w:val="28"/>
          <w:szCs w:val="28"/>
        </w:rPr>
        <w:t>, патронатны</w:t>
      </w:r>
      <w:r w:rsidRPr="00B16EE1">
        <w:rPr>
          <w:rFonts w:ascii="Times New Roman" w:hAnsi="Times New Roman"/>
          <w:sz w:val="28"/>
          <w:szCs w:val="28"/>
        </w:rPr>
        <w:t>х</w:t>
      </w:r>
      <w:r w:rsidR="00AE2922" w:rsidRPr="00B16EE1">
        <w:rPr>
          <w:rFonts w:ascii="Times New Roman" w:hAnsi="Times New Roman"/>
          <w:sz w:val="28"/>
          <w:szCs w:val="28"/>
        </w:rPr>
        <w:t xml:space="preserve"> воспитател</w:t>
      </w:r>
      <w:r w:rsidRPr="00B16EE1">
        <w:rPr>
          <w:rFonts w:ascii="Times New Roman" w:hAnsi="Times New Roman"/>
          <w:sz w:val="28"/>
          <w:szCs w:val="28"/>
        </w:rPr>
        <w:t>ей)</w:t>
      </w:r>
      <w:r w:rsidRPr="00B16EE1">
        <w:rPr>
          <w:rFonts w:ascii="Times New Roman" w:eastAsia="Times New Roman" w:hAnsi="Times New Roman" w:cs="Times New Roman"/>
          <w:bCs/>
          <w:sz w:val="28"/>
          <w:szCs w:val="28"/>
          <w:lang w:eastAsia="ru-RU"/>
        </w:rPr>
        <w:t>,</w:t>
      </w:r>
      <w:r w:rsidR="00AE2922" w:rsidRPr="00B16EE1">
        <w:rPr>
          <w:rFonts w:ascii="Times New Roman" w:hAnsi="Times New Roman"/>
          <w:sz w:val="28"/>
          <w:szCs w:val="28"/>
        </w:rPr>
        <w:t xml:space="preserve"> комплексно</w:t>
      </w:r>
      <w:r w:rsidRPr="00B16EE1">
        <w:rPr>
          <w:rFonts w:ascii="Times New Roman" w:hAnsi="Times New Roman"/>
          <w:sz w:val="28"/>
          <w:szCs w:val="28"/>
        </w:rPr>
        <w:t>го</w:t>
      </w:r>
      <w:r w:rsidR="00AE2922" w:rsidRPr="00B16EE1">
        <w:rPr>
          <w:rFonts w:ascii="Times New Roman" w:hAnsi="Times New Roman"/>
          <w:sz w:val="28"/>
          <w:szCs w:val="28"/>
        </w:rPr>
        <w:t xml:space="preserve"> психолого-педагогическо</w:t>
      </w:r>
      <w:r w:rsidRPr="00B16EE1">
        <w:rPr>
          <w:rFonts w:ascii="Times New Roman" w:hAnsi="Times New Roman"/>
          <w:sz w:val="28"/>
          <w:szCs w:val="28"/>
        </w:rPr>
        <w:t>го</w:t>
      </w:r>
      <w:r w:rsidR="00AE2922" w:rsidRPr="00B16EE1">
        <w:rPr>
          <w:rFonts w:ascii="Times New Roman" w:hAnsi="Times New Roman"/>
          <w:sz w:val="28"/>
          <w:szCs w:val="28"/>
        </w:rPr>
        <w:t>, социально-правово</w:t>
      </w:r>
      <w:r w:rsidRPr="00B16EE1">
        <w:rPr>
          <w:rFonts w:ascii="Times New Roman" w:hAnsi="Times New Roman"/>
          <w:sz w:val="28"/>
          <w:szCs w:val="28"/>
        </w:rPr>
        <w:t>го</w:t>
      </w:r>
      <w:r w:rsidR="00AE2922" w:rsidRPr="00B16EE1">
        <w:rPr>
          <w:rFonts w:ascii="Times New Roman" w:hAnsi="Times New Roman"/>
          <w:sz w:val="28"/>
          <w:szCs w:val="28"/>
        </w:rPr>
        <w:t xml:space="preserve"> сопровождени</w:t>
      </w:r>
      <w:r w:rsidRPr="00B16EE1">
        <w:rPr>
          <w:rFonts w:ascii="Times New Roman" w:hAnsi="Times New Roman"/>
          <w:sz w:val="28"/>
          <w:szCs w:val="28"/>
        </w:rPr>
        <w:t>я</w:t>
      </w:r>
      <w:r w:rsidR="00AE2922" w:rsidRPr="00B16EE1">
        <w:rPr>
          <w:rFonts w:ascii="Times New Roman" w:hAnsi="Times New Roman"/>
          <w:sz w:val="28"/>
          <w:szCs w:val="28"/>
        </w:rPr>
        <w:t xml:space="preserve"> замещающих семей</w:t>
      </w:r>
      <w:r w:rsidRPr="00B16EE1">
        <w:rPr>
          <w:rFonts w:ascii="Times New Roman" w:hAnsi="Times New Roman"/>
          <w:sz w:val="28"/>
          <w:szCs w:val="28"/>
        </w:rPr>
        <w:t>,</w:t>
      </w:r>
      <w:r w:rsidR="00AE2922" w:rsidRPr="00B16EE1">
        <w:rPr>
          <w:rFonts w:ascii="Times New Roman" w:hAnsi="Times New Roman"/>
          <w:sz w:val="28"/>
          <w:szCs w:val="28"/>
        </w:rPr>
        <w:t xml:space="preserve"> подготовк</w:t>
      </w:r>
      <w:r w:rsidRPr="00B16EE1">
        <w:rPr>
          <w:rFonts w:ascii="Times New Roman" w:hAnsi="Times New Roman"/>
          <w:sz w:val="28"/>
          <w:szCs w:val="28"/>
        </w:rPr>
        <w:t>и</w:t>
      </w:r>
      <w:r w:rsidR="00AE2922" w:rsidRPr="00B16EE1">
        <w:rPr>
          <w:rFonts w:ascii="Times New Roman" w:hAnsi="Times New Roman"/>
          <w:sz w:val="28"/>
          <w:szCs w:val="28"/>
        </w:rPr>
        <w:t xml:space="preserve"> детей, находящихся в учреждениях для детей-сирот и детей, оставшихся без попечения родителей, к возврату в биологические семьи</w:t>
      </w:r>
      <w:r w:rsidR="00B62930" w:rsidRPr="00B16EE1">
        <w:rPr>
          <w:rFonts w:ascii="Times New Roman" w:hAnsi="Times New Roman"/>
          <w:sz w:val="28"/>
          <w:szCs w:val="28"/>
        </w:rPr>
        <w:t xml:space="preserve">, а также </w:t>
      </w:r>
      <w:r w:rsidR="00AE2922" w:rsidRPr="00B16EE1">
        <w:rPr>
          <w:rFonts w:ascii="Times New Roman" w:hAnsi="Times New Roman" w:cs="Times New Roman"/>
          <w:sz w:val="28"/>
          <w:szCs w:val="28"/>
        </w:rPr>
        <w:t>предоставл</w:t>
      </w:r>
      <w:r w:rsidR="00B62930" w:rsidRPr="00B16EE1">
        <w:rPr>
          <w:rFonts w:ascii="Times New Roman" w:hAnsi="Times New Roman" w:cs="Times New Roman"/>
          <w:sz w:val="28"/>
          <w:szCs w:val="28"/>
        </w:rPr>
        <w:t>яя</w:t>
      </w:r>
      <w:r w:rsidR="00AE2922" w:rsidRPr="00B16EE1">
        <w:rPr>
          <w:rFonts w:ascii="Times New Roman" w:hAnsi="Times New Roman" w:cs="Times New Roman"/>
          <w:sz w:val="28"/>
          <w:szCs w:val="28"/>
        </w:rPr>
        <w:t xml:space="preserve"> </w:t>
      </w:r>
      <w:r w:rsidR="00B62930" w:rsidRPr="00B16EE1">
        <w:rPr>
          <w:rFonts w:ascii="Times New Roman" w:hAnsi="Times New Roman" w:cs="Times New Roman"/>
          <w:sz w:val="28"/>
          <w:szCs w:val="28"/>
        </w:rPr>
        <w:t xml:space="preserve">на территории городского округа </w:t>
      </w:r>
      <w:r w:rsidR="00AE2922" w:rsidRPr="00B16EE1">
        <w:rPr>
          <w:rFonts w:ascii="Times New Roman" w:hAnsi="Times New Roman" w:cs="Times New Roman"/>
          <w:sz w:val="28"/>
          <w:szCs w:val="28"/>
        </w:rPr>
        <w:t>социальны</w:t>
      </w:r>
      <w:r w:rsidR="00B62930" w:rsidRPr="00B16EE1">
        <w:rPr>
          <w:rFonts w:ascii="Times New Roman" w:hAnsi="Times New Roman" w:cs="Times New Roman"/>
          <w:sz w:val="28"/>
          <w:szCs w:val="28"/>
        </w:rPr>
        <w:t>е</w:t>
      </w:r>
      <w:r w:rsidR="00AE2922" w:rsidRPr="00B16EE1">
        <w:rPr>
          <w:rFonts w:ascii="Times New Roman" w:hAnsi="Times New Roman" w:cs="Times New Roman"/>
          <w:sz w:val="28"/>
          <w:szCs w:val="28"/>
        </w:rPr>
        <w:t xml:space="preserve"> гаранти</w:t>
      </w:r>
      <w:r w:rsidR="00B62930" w:rsidRPr="00B16EE1">
        <w:rPr>
          <w:rFonts w:ascii="Times New Roman" w:hAnsi="Times New Roman" w:cs="Times New Roman"/>
          <w:sz w:val="28"/>
          <w:szCs w:val="28"/>
        </w:rPr>
        <w:t>и</w:t>
      </w:r>
      <w:r w:rsidR="00AE2922" w:rsidRPr="00B16EE1">
        <w:rPr>
          <w:rFonts w:ascii="Times New Roman" w:hAnsi="Times New Roman" w:cs="Times New Roman"/>
          <w:sz w:val="28"/>
          <w:szCs w:val="28"/>
        </w:rPr>
        <w:t xml:space="preserve"> и мер</w:t>
      </w:r>
      <w:r w:rsidR="00B62930" w:rsidRPr="00B16EE1">
        <w:rPr>
          <w:rFonts w:ascii="Times New Roman" w:hAnsi="Times New Roman" w:cs="Times New Roman"/>
          <w:sz w:val="28"/>
          <w:szCs w:val="28"/>
        </w:rPr>
        <w:t>ы</w:t>
      </w:r>
      <w:r w:rsidR="00AE2922" w:rsidRPr="00B16EE1">
        <w:rPr>
          <w:rFonts w:ascii="Times New Roman" w:hAnsi="Times New Roman" w:cs="Times New Roman"/>
          <w:sz w:val="28"/>
          <w:szCs w:val="28"/>
        </w:rPr>
        <w:t xml:space="preserve"> социальной поддержки населения в части организации и осуществления деятельности по опеке и попечительству.</w:t>
      </w:r>
    </w:p>
    <w:p w:rsidR="00AE2922" w:rsidRPr="00B16EE1" w:rsidRDefault="00AE2922" w:rsidP="00B0390C">
      <w:pPr>
        <w:pStyle w:val="3"/>
        <w:spacing w:line="240" w:lineRule="auto"/>
        <w:ind w:firstLine="709"/>
        <w:jc w:val="both"/>
      </w:pPr>
      <w:bookmarkStart w:id="80" w:name="_Toc428884728"/>
      <w:r w:rsidRPr="00B16EE1">
        <w:t>4.1.7 Труд и занятость</w:t>
      </w:r>
      <w:bookmarkEnd w:id="80"/>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lang w:val="en-US"/>
        </w:rPr>
        <w:t>C</w:t>
      </w:r>
      <w:r w:rsidRPr="00B16EE1">
        <w:rPr>
          <w:rFonts w:ascii="Times New Roman" w:hAnsi="Times New Roman" w:cs="Times New Roman"/>
          <w:sz w:val="28"/>
          <w:szCs w:val="28"/>
        </w:rPr>
        <w:t xml:space="preserve">реднегодовая численность занятых в экономике </w:t>
      </w:r>
      <w:r w:rsidRPr="00B16EE1">
        <w:rPr>
          <w:rFonts w:ascii="Times New Roman" w:hAnsi="Times New Roman" w:cs="Times New Roman"/>
          <w:bCs/>
          <w:sz w:val="28"/>
          <w:szCs w:val="28"/>
        </w:rPr>
        <w:t xml:space="preserve">Петропавловск-Камчатского городского округа </w:t>
      </w:r>
      <w:r w:rsidRPr="00B16EE1">
        <w:rPr>
          <w:rFonts w:ascii="Times New Roman" w:hAnsi="Times New Roman" w:cs="Times New Roman"/>
          <w:sz w:val="28"/>
          <w:szCs w:val="28"/>
        </w:rPr>
        <w:t xml:space="preserve">в 2013 году </w:t>
      </w:r>
      <w:r w:rsidR="002B3263">
        <w:rPr>
          <w:rFonts w:ascii="Times New Roman" w:hAnsi="Times New Roman" w:cs="Times New Roman"/>
          <w:sz w:val="28"/>
          <w:szCs w:val="28"/>
        </w:rPr>
        <w:t>составила 103,2 тыс. человек</w:t>
      </w:r>
      <w:r w:rsidRPr="00B16EE1">
        <w:rPr>
          <w:rFonts w:ascii="Times New Roman" w:hAnsi="Times New Roman" w:cs="Times New Roman"/>
          <w:sz w:val="28"/>
          <w:szCs w:val="28"/>
        </w:rPr>
        <w:t xml:space="preserve"> или 100,2 % к уровню предыдущего года  и 97,4 % к 2011 году. </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Наибольший удельный вес в общей численности работающих в крупных и средних организациях городского округа приходится на виды экономической деятельности: промышленное производств</w:t>
      </w:r>
      <w:r w:rsidR="00C46A6D" w:rsidRPr="00B16EE1">
        <w:rPr>
          <w:rFonts w:ascii="Times New Roman" w:hAnsi="Times New Roman" w:cs="Times New Roman"/>
          <w:sz w:val="28"/>
          <w:szCs w:val="28"/>
        </w:rPr>
        <w:t>о</w:t>
      </w:r>
      <w:r w:rsidRPr="00B16EE1">
        <w:rPr>
          <w:rFonts w:ascii="Times New Roman" w:hAnsi="Times New Roman" w:cs="Times New Roman"/>
          <w:sz w:val="28"/>
          <w:szCs w:val="28"/>
        </w:rPr>
        <w:t xml:space="preserve"> – 24,4 %, в том числе обрабатывающ</w:t>
      </w:r>
      <w:r w:rsidR="00C46A6D" w:rsidRPr="00B16EE1">
        <w:rPr>
          <w:rFonts w:ascii="Times New Roman" w:hAnsi="Times New Roman" w:cs="Times New Roman"/>
          <w:sz w:val="28"/>
          <w:szCs w:val="28"/>
        </w:rPr>
        <w:t>е</w:t>
      </w:r>
      <w:r w:rsidRPr="00B16EE1">
        <w:rPr>
          <w:rFonts w:ascii="Times New Roman" w:hAnsi="Times New Roman" w:cs="Times New Roman"/>
          <w:sz w:val="28"/>
          <w:szCs w:val="28"/>
        </w:rPr>
        <w:t>е производств</w:t>
      </w:r>
      <w:r w:rsidR="00C46A6D" w:rsidRPr="00B16EE1">
        <w:rPr>
          <w:rFonts w:ascii="Times New Roman" w:hAnsi="Times New Roman" w:cs="Times New Roman"/>
          <w:sz w:val="28"/>
          <w:szCs w:val="28"/>
        </w:rPr>
        <w:t>о</w:t>
      </w:r>
      <w:r w:rsidRPr="00B16EE1">
        <w:rPr>
          <w:rFonts w:ascii="Times New Roman" w:hAnsi="Times New Roman" w:cs="Times New Roman"/>
          <w:sz w:val="28"/>
          <w:szCs w:val="28"/>
        </w:rPr>
        <w:t xml:space="preserve"> - 14,5%, государственное управление и социальное страхование – 20,1 %, образование – 12,6 %, здравоохранение и предоставление социальных услуг - 11,5 %, транспорт и связь - 8,5 %, операции с недвижимым имуществом, аренда и предоставление услуг – 7,7 %.</w:t>
      </w:r>
    </w:p>
    <w:p w:rsidR="00AE2922" w:rsidRPr="00B16EE1" w:rsidRDefault="00AE2922" w:rsidP="00AE2922">
      <w:pPr>
        <w:pStyle w:val="-235"/>
        <w:spacing w:line="240" w:lineRule="auto"/>
        <w:ind w:firstLine="709"/>
      </w:pPr>
      <w:r w:rsidRPr="00B16EE1">
        <w:t xml:space="preserve">Уровень безработицы, рассчитанный по методике МОТ (отношение количества безработных граждан к экономически активному населению) в </w:t>
      </w:r>
      <w:r w:rsidR="007237A6" w:rsidRPr="00B16EE1">
        <w:t xml:space="preserve">               </w:t>
      </w:r>
      <w:r w:rsidRPr="00B16EE1">
        <w:t>2013 году составил 7,5 %. Общая численность безработных, рассчитанная по методологии МОТ – 8,6 тыс. человек. Численность официально зарегистрированных безработных в среднем за 2013 год составила 2,33 тыс. человек (1,7 % экономически активного населения), что меньше аналогичного показателя 2011 года (3,1</w:t>
      </w:r>
      <w:r w:rsidR="00B47677">
        <w:t xml:space="preserve"> </w:t>
      </w:r>
      <w:r w:rsidRPr="00B16EE1">
        <w:t>тыс. человек).</w:t>
      </w:r>
    </w:p>
    <w:p w:rsidR="00AE2922" w:rsidRPr="00B16EE1" w:rsidRDefault="00AE2922" w:rsidP="00AE2922">
      <w:pPr>
        <w:widowControl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Безработица носит сезонный характер. В период сезонных работ (май-сентябрь) наблюдается снижение уровня регистрируемой безработицы, в </w:t>
      </w:r>
      <w:r w:rsidR="00C46A6D" w:rsidRPr="00B16EE1">
        <w:rPr>
          <w:rFonts w:ascii="Times New Roman" w:hAnsi="Times New Roman" w:cs="Times New Roman"/>
          <w:sz w:val="28"/>
          <w:szCs w:val="28"/>
        </w:rPr>
        <w:t>1</w:t>
      </w:r>
      <w:r w:rsidRPr="00B16EE1">
        <w:rPr>
          <w:rFonts w:ascii="Times New Roman" w:hAnsi="Times New Roman" w:cs="Times New Roman"/>
          <w:sz w:val="28"/>
          <w:szCs w:val="28"/>
        </w:rPr>
        <w:t xml:space="preserve"> и </w:t>
      </w:r>
      <w:r w:rsidR="00C46A6D" w:rsidRPr="00B16EE1">
        <w:rPr>
          <w:rFonts w:ascii="Times New Roman" w:hAnsi="Times New Roman" w:cs="Times New Roman"/>
          <w:sz w:val="28"/>
          <w:szCs w:val="28"/>
        </w:rPr>
        <w:t>4</w:t>
      </w:r>
      <w:r w:rsidRPr="00B16EE1">
        <w:rPr>
          <w:rFonts w:ascii="Times New Roman" w:hAnsi="Times New Roman" w:cs="Times New Roman"/>
          <w:sz w:val="28"/>
          <w:szCs w:val="28"/>
        </w:rPr>
        <w:t xml:space="preserve"> кварталах года – стабильный рост.</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2013 году численность безработных граждан, обратившихся в Центр занятости населения за содействием в поиске работы, снизилась с 7,0 тыс. человек в 2011 году до 5,04 тыс. человек в 2013 году. Значительная доля (58,5 %) обратившихся и зарегистрированных с целью поиска работы приходится на молодых людей в возрасте 14 - 29 лет</w:t>
      </w:r>
      <w:bookmarkStart w:id="81" w:name="Par297"/>
      <w:bookmarkEnd w:id="81"/>
      <w:r w:rsidRPr="00B16EE1">
        <w:rPr>
          <w:rFonts w:ascii="Times New Roman" w:hAnsi="Times New Roman" w:cs="Times New Roman"/>
          <w:sz w:val="28"/>
          <w:szCs w:val="28"/>
        </w:rPr>
        <w:t>, из них: 79,9 % несовершеннолетние в возрасте 14-17 лет, желающие работать в свободное от учебы время. Трудоустроено 2 550 человек, 50,6 % от числа обратившихся, что ниже аналогичного показателя 2011 года на 7,5 % (2011 год – 58,1 %).</w:t>
      </w:r>
    </w:p>
    <w:p w:rsidR="00AE2922" w:rsidRPr="00B16EE1" w:rsidRDefault="00AE2922" w:rsidP="00AE2922">
      <w:pPr>
        <w:widowControl w:val="0"/>
        <w:spacing w:after="0" w:line="240" w:lineRule="auto"/>
        <w:ind w:firstLine="709"/>
        <w:jc w:val="both"/>
        <w:rPr>
          <w:rFonts w:ascii="Times New Roman" w:hAnsi="Times New Roman" w:cs="Times New Roman"/>
          <w:b/>
          <w:sz w:val="28"/>
          <w:szCs w:val="28"/>
        </w:rPr>
      </w:pPr>
      <w:r w:rsidRPr="00B16EE1">
        <w:rPr>
          <w:rFonts w:ascii="Times New Roman" w:hAnsi="Times New Roman" w:cs="Times New Roman"/>
          <w:sz w:val="28"/>
          <w:szCs w:val="28"/>
        </w:rPr>
        <w:t xml:space="preserve">По состоянию на 01.01.2014 года численность граждан, состоящих на учете с целью поиска подходящей работы, составила 1 167 человек, на 10,4 % меньше, чем на начало 2013 года. Из них 909 человек являются безработными, что </w:t>
      </w:r>
      <w:r w:rsidR="00C46A6D" w:rsidRPr="00B16EE1">
        <w:rPr>
          <w:rFonts w:ascii="Times New Roman" w:hAnsi="Times New Roman" w:cs="Times New Roman"/>
          <w:sz w:val="28"/>
          <w:szCs w:val="28"/>
        </w:rPr>
        <w:t xml:space="preserve">меньше </w:t>
      </w:r>
      <w:r w:rsidRPr="00B16EE1">
        <w:rPr>
          <w:rFonts w:ascii="Times New Roman" w:hAnsi="Times New Roman" w:cs="Times New Roman"/>
          <w:sz w:val="28"/>
          <w:szCs w:val="28"/>
        </w:rPr>
        <w:t>на</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18,0 %, чем в 2012 году и на 22,7 %, чем в 2011 году.  В течение всего периода на территории городского округа осуществлялись мероприятия по стабилизации рынка труда, что привело к снижению уровня регистрируемой безработицы с 0,93 % в 2011 году </w:t>
      </w:r>
      <w:r w:rsidR="00C46A6D" w:rsidRPr="00B16EE1">
        <w:rPr>
          <w:rFonts w:ascii="Times New Roman" w:hAnsi="Times New Roman" w:cs="Times New Roman"/>
          <w:sz w:val="28"/>
          <w:szCs w:val="28"/>
        </w:rPr>
        <w:t xml:space="preserve">и </w:t>
      </w:r>
      <w:r w:rsidRPr="00B16EE1">
        <w:rPr>
          <w:rFonts w:ascii="Times New Roman" w:hAnsi="Times New Roman" w:cs="Times New Roman"/>
          <w:sz w:val="28"/>
          <w:szCs w:val="28"/>
        </w:rPr>
        <w:t xml:space="preserve">до 0,77 % - в 2013 году. </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Среди безработных по-прежнему велика доля женщин – 28,9</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Высокий образовательный уровень безработных: высшее профессиональное образование имеют 37,8 % безработных граждан, среднее профессиональное образование – 16,2 %, начальное профессиональное образование – 12,5 %, среднее общее – 21,1 %, основное общее – 11,6 %, не имеют основного общего –   0,8 %.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По состоянию на 01.01.2014 в банке вакансий Центра занятости имелись заявки на 3 151 работника, что на 4,7 % больше, чем на 01.01.2013. Доля вакансий с оплатой труда выше прожиточного минимума составила 92 % (2 889 единиц). </w:t>
      </w:r>
    </w:p>
    <w:p w:rsidR="00AE2922" w:rsidRPr="00B16EE1" w:rsidRDefault="00AE2922" w:rsidP="00AE2922">
      <w:pPr>
        <w:widowControl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Нагрузка незанятого населения, состоящего на учете в Центре занятости населения, на одну заявленную вакансию (коэффициент напряженности) составила 0,4 человека (в 2011 году – 0,5 человек). Напряженность на рынке рабочей силы городского округа находится в прямой зависимости от сезонной занятости населения: в период сезонной занятости растет потребность организаций в работниках и, как следствие, напряженность на рынке труда падает, с окончанием сезонных работ уменьшается потребность в работниках и растет напряженность. </w:t>
      </w:r>
    </w:p>
    <w:p w:rsidR="00AE2922" w:rsidRPr="00B16EE1" w:rsidRDefault="00AE2922" w:rsidP="00AE2922">
      <w:pPr>
        <w:pStyle w:val="-235"/>
        <w:spacing w:line="240" w:lineRule="auto"/>
        <w:ind w:firstLine="709"/>
      </w:pPr>
      <w:r w:rsidRPr="00B16EE1">
        <w:t xml:space="preserve">Как и </w:t>
      </w:r>
      <w:r w:rsidR="00C46A6D" w:rsidRPr="00B16EE1">
        <w:t>по состоянию</w:t>
      </w:r>
      <w:r w:rsidRPr="00B16EE1">
        <w:t xml:space="preserve"> нескольк</w:t>
      </w:r>
      <w:r w:rsidR="00C46A6D" w:rsidRPr="00B16EE1">
        <w:t>их</w:t>
      </w:r>
      <w:r w:rsidRPr="00B16EE1">
        <w:t xml:space="preserve"> предыдущих лет, увеличилось количество заявок на строительные специальности в связи с ростом объемов работ по строительству. Много вакансий поступило на флотские специальности на период путины от рыболовецких фирм, </w:t>
      </w:r>
      <w:r w:rsidR="00DA7866" w:rsidRPr="00B16EE1">
        <w:t xml:space="preserve">на специальности </w:t>
      </w:r>
      <w:r w:rsidRPr="00B16EE1">
        <w:t xml:space="preserve">в жилищно-коммунальной сфере </w:t>
      </w:r>
      <w:r w:rsidR="00DA7866" w:rsidRPr="00B16EE1">
        <w:t>(</w:t>
      </w:r>
      <w:r w:rsidRPr="00B16EE1">
        <w:t>в период подготовки к новому отопительному сезону и для благоустройства территории город</w:t>
      </w:r>
      <w:r w:rsidR="00DA7866" w:rsidRPr="00B16EE1">
        <w:t>ского округа),</w:t>
      </w:r>
      <w:r w:rsidRPr="00B16EE1">
        <w:t xml:space="preserve"> </w:t>
      </w:r>
      <w:r w:rsidR="00DA7866" w:rsidRPr="00B16EE1">
        <w:t>на специальности категорий</w:t>
      </w:r>
      <w:r w:rsidRPr="00B16EE1">
        <w:t xml:space="preserve"> служащи</w:t>
      </w:r>
      <w:r w:rsidR="00DA7866" w:rsidRPr="00B16EE1">
        <w:t>х</w:t>
      </w:r>
      <w:r w:rsidRPr="00B16EE1">
        <w:t xml:space="preserve"> и </w:t>
      </w:r>
      <w:r w:rsidR="00DD11A4" w:rsidRPr="00B16EE1">
        <w:t>инженерно-технических работников</w:t>
      </w:r>
      <w:r w:rsidRPr="00B16EE1">
        <w:t xml:space="preserve"> - на врачей, инженеров, капитанов, товароведов, экономистов, менеджеров, специалистов в различных отраслях, мастеров, лаборантов, бухгалтеров. </w:t>
      </w:r>
    </w:p>
    <w:p w:rsidR="00AE2922" w:rsidRPr="00B16EE1" w:rsidRDefault="00AE2922" w:rsidP="00AE2922">
      <w:pPr>
        <w:pStyle w:val="-235"/>
        <w:spacing w:line="240" w:lineRule="auto"/>
        <w:ind w:firstLine="709"/>
      </w:pPr>
      <w:r w:rsidRPr="00B16EE1">
        <w:t>Очень быстро заполняются вакансии товароведов, бухгалтеров, кассиров, секретарей-машинисток, инженерно-техническ</w:t>
      </w:r>
      <w:r w:rsidR="00DA7866" w:rsidRPr="00B16EE1">
        <w:t>ого</w:t>
      </w:r>
      <w:r w:rsidRPr="00B16EE1">
        <w:t xml:space="preserve"> персонал</w:t>
      </w:r>
      <w:r w:rsidR="00DA7866" w:rsidRPr="00B16EE1">
        <w:t>а</w:t>
      </w:r>
      <w:r w:rsidRPr="00B16EE1">
        <w:t>, но их поступает ограниченное количество. Спрос на данные специальности среди безработных граждан значительно превышает поступающие заявки.</w:t>
      </w:r>
    </w:p>
    <w:p w:rsidR="00AE2922" w:rsidRPr="00B16EE1" w:rsidRDefault="00AE2922" w:rsidP="00AE2922">
      <w:pPr>
        <w:pStyle w:val="-235"/>
        <w:spacing w:line="240" w:lineRule="auto"/>
        <w:ind w:firstLine="709"/>
      </w:pPr>
      <w:r w:rsidRPr="00B16EE1">
        <w:t>Длительно невостребованными (более 3-х месяцев) остаются вакансии по профессиям и специальностям, требующим высокой квалификации и достаточного опыта работы (главные бухгалтеры, врачи, водители, имеющие все категории, рабочие самых высоких разрядов), или с низкой заработной платой.</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Ключевыми проблемами состояния рынка труда являются:</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несбалансированность спроса и предложения</w:t>
      </w:r>
      <w:r w:rsidR="00DA7866" w:rsidRPr="00B16EE1">
        <w:rPr>
          <w:rFonts w:ascii="Times New Roman" w:hAnsi="Times New Roman" w:cs="Times New Roman"/>
          <w:sz w:val="28"/>
          <w:szCs w:val="28"/>
        </w:rPr>
        <w:t>: н</w:t>
      </w:r>
      <w:r w:rsidRPr="00B16EE1">
        <w:rPr>
          <w:rFonts w:ascii="Times New Roman" w:hAnsi="Times New Roman" w:cs="Times New Roman"/>
          <w:sz w:val="28"/>
          <w:szCs w:val="28"/>
          <w:lang w:eastAsia="ar-SA"/>
        </w:rPr>
        <w:t>есоответствие профессионального уровня части потенциальных работников требованиям работодателей, отрицательно влия</w:t>
      </w:r>
      <w:r w:rsidR="00DA7866" w:rsidRPr="00B16EE1">
        <w:rPr>
          <w:rFonts w:ascii="Times New Roman" w:hAnsi="Times New Roman" w:cs="Times New Roman"/>
          <w:sz w:val="28"/>
          <w:szCs w:val="28"/>
          <w:lang w:eastAsia="ar-SA"/>
        </w:rPr>
        <w:t>ющее</w:t>
      </w:r>
      <w:r w:rsidRPr="00B16EE1">
        <w:rPr>
          <w:rFonts w:ascii="Times New Roman" w:hAnsi="Times New Roman" w:cs="Times New Roman"/>
          <w:sz w:val="28"/>
          <w:szCs w:val="28"/>
          <w:lang w:eastAsia="ar-SA"/>
        </w:rPr>
        <w:t xml:space="preserve"> на их конкурентоспособность на рынке труда</w:t>
      </w:r>
      <w:r w:rsidRPr="00B16EE1">
        <w:rPr>
          <w:rFonts w:ascii="Times New Roman" w:hAnsi="Times New Roman" w:cs="Times New Roman"/>
          <w:sz w:val="28"/>
          <w:szCs w:val="28"/>
        </w:rPr>
        <w:t xml:space="preserve">, </w:t>
      </w:r>
      <w:r w:rsidR="00DA7866" w:rsidRPr="00B16EE1">
        <w:rPr>
          <w:rFonts w:ascii="Times New Roman" w:hAnsi="Times New Roman" w:cs="Times New Roman"/>
          <w:sz w:val="28"/>
          <w:szCs w:val="28"/>
        </w:rPr>
        <w:t>в</w:t>
      </w:r>
      <w:r w:rsidRPr="00B16EE1">
        <w:rPr>
          <w:rFonts w:ascii="Times New Roman" w:hAnsi="Times New Roman" w:cs="Times New Roman"/>
          <w:sz w:val="28"/>
          <w:szCs w:val="28"/>
        </w:rPr>
        <w:t xml:space="preserve"> услови</w:t>
      </w:r>
      <w:r w:rsidR="00DA7866" w:rsidRPr="00B16EE1">
        <w:rPr>
          <w:rFonts w:ascii="Times New Roman" w:hAnsi="Times New Roman" w:cs="Times New Roman"/>
          <w:sz w:val="28"/>
          <w:szCs w:val="28"/>
        </w:rPr>
        <w:t>ях</w:t>
      </w:r>
      <w:r w:rsidRPr="00B16EE1">
        <w:rPr>
          <w:rFonts w:ascii="Times New Roman" w:hAnsi="Times New Roman" w:cs="Times New Roman"/>
          <w:sz w:val="28"/>
          <w:szCs w:val="28"/>
        </w:rPr>
        <w:t xml:space="preserve"> работы и оплаты труда</w:t>
      </w:r>
      <w:r w:rsidR="00DA7866" w:rsidRPr="00B16EE1">
        <w:rPr>
          <w:rFonts w:ascii="Times New Roman" w:hAnsi="Times New Roman" w:cs="Times New Roman"/>
          <w:sz w:val="28"/>
          <w:szCs w:val="28"/>
        </w:rPr>
        <w:t>,</w:t>
      </w:r>
      <w:r w:rsidRPr="00B16EE1">
        <w:rPr>
          <w:rFonts w:ascii="Times New Roman" w:hAnsi="Times New Roman" w:cs="Times New Roman"/>
          <w:sz w:val="28"/>
          <w:szCs w:val="28"/>
        </w:rPr>
        <w:t xml:space="preserve"> не соответствую</w:t>
      </w:r>
      <w:r w:rsidR="00DA7866" w:rsidRPr="00B16EE1">
        <w:rPr>
          <w:rFonts w:ascii="Times New Roman" w:hAnsi="Times New Roman" w:cs="Times New Roman"/>
          <w:sz w:val="28"/>
          <w:szCs w:val="28"/>
        </w:rPr>
        <w:t>щих</w:t>
      </w:r>
      <w:r w:rsidRPr="00B16EE1">
        <w:rPr>
          <w:rFonts w:ascii="Times New Roman" w:hAnsi="Times New Roman" w:cs="Times New Roman"/>
          <w:sz w:val="28"/>
          <w:szCs w:val="28"/>
        </w:rPr>
        <w:t xml:space="preserve"> запросам безработных</w:t>
      </w:r>
      <w:r w:rsidR="00DA7866"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w:t>
      </w:r>
      <w:r w:rsidR="00DA7866" w:rsidRPr="00B16EE1">
        <w:rPr>
          <w:rFonts w:ascii="Times New Roman" w:hAnsi="Times New Roman" w:cs="Times New Roman"/>
          <w:sz w:val="28"/>
          <w:szCs w:val="28"/>
        </w:rPr>
        <w:t>(п</w:t>
      </w:r>
      <w:r w:rsidRPr="00B16EE1">
        <w:rPr>
          <w:rFonts w:ascii="Times New Roman" w:hAnsi="Times New Roman" w:cs="Times New Roman"/>
          <w:sz w:val="28"/>
          <w:szCs w:val="28"/>
        </w:rPr>
        <w:t>о некоторым вакансиям предлагаемая заработная плата ниже прожиточного минимума и ниже средней заработной платы по Камчатскому краю</w:t>
      </w:r>
      <w:r w:rsidR="00DA7866" w:rsidRPr="00B16EE1">
        <w:rPr>
          <w:rFonts w:ascii="Times New Roman" w:hAnsi="Times New Roman" w:cs="Times New Roman"/>
          <w:sz w:val="28"/>
          <w:szCs w:val="28"/>
        </w:rPr>
        <w:t>), осложняемое</w:t>
      </w:r>
      <w:r w:rsidRPr="00B16EE1">
        <w:rPr>
          <w:rFonts w:ascii="Times New Roman" w:hAnsi="Times New Roman" w:cs="Times New Roman"/>
          <w:sz w:val="28"/>
          <w:szCs w:val="28"/>
          <w:lang w:eastAsia="ar-SA"/>
        </w:rPr>
        <w:t xml:space="preserve"> тенденци</w:t>
      </w:r>
      <w:r w:rsidR="00DA7866" w:rsidRPr="00B16EE1">
        <w:rPr>
          <w:rFonts w:ascii="Times New Roman" w:hAnsi="Times New Roman" w:cs="Times New Roman"/>
          <w:sz w:val="28"/>
          <w:szCs w:val="28"/>
          <w:lang w:eastAsia="ar-SA"/>
        </w:rPr>
        <w:t>ей</w:t>
      </w:r>
      <w:r w:rsidRPr="00B16EE1">
        <w:rPr>
          <w:rFonts w:ascii="Times New Roman" w:hAnsi="Times New Roman" w:cs="Times New Roman"/>
          <w:sz w:val="28"/>
          <w:szCs w:val="28"/>
          <w:lang w:eastAsia="ar-SA"/>
        </w:rPr>
        <w:t xml:space="preserve"> к старению и сокращению кадрового состава высококвалифицированных рабочих;</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усиление эффекта так называемой «структурной безработицы», когда номенклатура специальностей, качество подготовки и компетенции выпускников системы профессионального образования (начального, среднего и высшего) не соответствует реальным потребностям экономики;</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lang w:eastAsia="ar-SA"/>
        </w:rPr>
        <w:t>- сохранение низкой востребованности на рынке труда отдельных категорий граждан (молодежи без практического опыта работы, женщин, имеющих малолетних детей, инвалидов и др.), обусловленной ужесточением требований работодателей.</w:t>
      </w:r>
    </w:p>
    <w:p w:rsidR="00DA7866" w:rsidRPr="00B16EE1" w:rsidRDefault="00AE2922" w:rsidP="00AE2922">
      <w:pPr>
        <w:pStyle w:val="22"/>
        <w:spacing w:after="0" w:line="240" w:lineRule="auto"/>
        <w:ind w:left="0" w:firstLine="709"/>
        <w:jc w:val="both"/>
        <w:rPr>
          <w:bCs/>
          <w:sz w:val="28"/>
          <w:szCs w:val="28"/>
        </w:rPr>
      </w:pPr>
      <w:r w:rsidRPr="00B16EE1">
        <w:rPr>
          <w:b/>
          <w:bCs/>
          <w:sz w:val="28"/>
          <w:szCs w:val="28"/>
        </w:rPr>
        <w:t>Цель и задачи</w:t>
      </w:r>
      <w:r w:rsidRPr="00B16EE1">
        <w:rPr>
          <w:bCs/>
          <w:sz w:val="28"/>
          <w:szCs w:val="28"/>
        </w:rPr>
        <w:t xml:space="preserve"> </w:t>
      </w:r>
    </w:p>
    <w:p w:rsidR="00AE2922" w:rsidRPr="00B16EE1" w:rsidRDefault="00AE2922" w:rsidP="00AE2922">
      <w:pPr>
        <w:pStyle w:val="22"/>
        <w:spacing w:after="0" w:line="240" w:lineRule="auto"/>
        <w:ind w:left="0" w:firstLine="709"/>
        <w:jc w:val="both"/>
        <w:rPr>
          <w:sz w:val="28"/>
          <w:szCs w:val="28"/>
        </w:rPr>
      </w:pPr>
      <w:r w:rsidRPr="00B16EE1">
        <w:rPr>
          <w:sz w:val="28"/>
          <w:szCs w:val="28"/>
        </w:rPr>
        <w:t xml:space="preserve">Целью муниципальной политики в сфере содействия занятости населения является </w:t>
      </w:r>
      <w:r w:rsidRPr="00B16EE1">
        <w:rPr>
          <w:bCs/>
          <w:sz w:val="28"/>
          <w:szCs w:val="28"/>
        </w:rPr>
        <w:t xml:space="preserve">создание условий для реализации трудового потенциала населения </w:t>
      </w:r>
      <w:r w:rsidRPr="00B16EE1">
        <w:rPr>
          <w:sz w:val="28"/>
          <w:szCs w:val="28"/>
        </w:rPr>
        <w:t>Петропавловск-Камчатского городского округа.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Достижение указанной цели предполагает решение следующих задач: </w:t>
      </w:r>
    </w:p>
    <w:p w:rsidR="00DA7866" w:rsidRPr="00B16EE1" w:rsidRDefault="00DA7866" w:rsidP="00DA7866">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rPr>
        <w:t>- с</w:t>
      </w:r>
      <w:r w:rsidR="00AE2922" w:rsidRPr="00B16EE1">
        <w:rPr>
          <w:rFonts w:ascii="Times New Roman" w:hAnsi="Times New Roman" w:cs="Times New Roman"/>
          <w:bCs/>
          <w:sz w:val="28"/>
          <w:szCs w:val="28"/>
        </w:rPr>
        <w:t>одействие трудоустройству населения</w:t>
      </w:r>
      <w:r w:rsidR="00AE2922" w:rsidRPr="00B16EE1">
        <w:rPr>
          <w:rFonts w:ascii="Times New Roman" w:hAnsi="Times New Roman" w:cs="Times New Roman"/>
          <w:sz w:val="28"/>
          <w:szCs w:val="28"/>
        </w:rPr>
        <w:t xml:space="preserve"> на основе организации проведения общественных работ, ярмарок вакансий и учебных рабочих мест, социальной адаптации безработных граждан на рынке труда, содействия развитию малого предпринимательства и самозанятости безработным гражданам</w:t>
      </w:r>
      <w:r w:rsidRPr="00B16EE1">
        <w:rPr>
          <w:rFonts w:ascii="Times New Roman" w:hAnsi="Times New Roman" w:cs="Times New Roman"/>
          <w:sz w:val="28"/>
          <w:szCs w:val="28"/>
        </w:rPr>
        <w:t>;</w:t>
      </w:r>
    </w:p>
    <w:p w:rsidR="00AE2922" w:rsidRPr="00B16EE1" w:rsidRDefault="00DA7866" w:rsidP="00DA7866">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ф</w:t>
      </w:r>
      <w:r w:rsidR="00AE2922" w:rsidRPr="00B16EE1">
        <w:rPr>
          <w:rFonts w:ascii="Times New Roman" w:hAnsi="Times New Roman" w:cs="Times New Roman"/>
          <w:sz w:val="28"/>
          <w:szCs w:val="28"/>
        </w:rPr>
        <w:t>ормирование условий для успешного функционирования рынка труда, отвечающего потребностям экономики.</w:t>
      </w:r>
    </w:p>
    <w:p w:rsidR="00AE2922" w:rsidRPr="00B16EE1" w:rsidRDefault="00AE2922" w:rsidP="008C4072">
      <w:pPr>
        <w:pStyle w:val="3"/>
        <w:spacing w:before="120" w:line="240" w:lineRule="auto"/>
        <w:ind w:firstLine="709"/>
        <w:jc w:val="both"/>
      </w:pPr>
      <w:bookmarkStart w:id="82" w:name="Par311"/>
      <w:bookmarkStart w:id="83" w:name="_Toc428884729"/>
      <w:bookmarkEnd w:id="82"/>
      <w:r w:rsidRPr="00B16EE1">
        <w:t>4.1.8 Уровень жизни населения</w:t>
      </w:r>
      <w:bookmarkEnd w:id="83"/>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Уровень жизни в Петропавловск-Камчатском городском округе за период 2011-2013 годов характеризуется тенденцией к повышению и стабилизации, что обусловлено опережающим ростом доходов населения по сравнению с темпом инфляции.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Среднемесячная номинальная начисленная заработная плата одного работника по полному кругу организаций выросла по отношению к 2011 году на 23,3 %, составив в 2013 году 51 563 рубля</w:t>
      </w:r>
      <w:r w:rsidR="002B3263">
        <w:rPr>
          <w:rFonts w:ascii="Times New Roman" w:hAnsi="Times New Roman" w:cs="Times New Roman"/>
          <w:sz w:val="28"/>
          <w:szCs w:val="28"/>
        </w:rPr>
        <w:t>, что</w:t>
      </w:r>
      <w:r w:rsidRPr="00B16EE1">
        <w:rPr>
          <w:rFonts w:ascii="Times New Roman" w:hAnsi="Times New Roman" w:cs="Times New Roman"/>
          <w:sz w:val="28"/>
          <w:szCs w:val="28"/>
        </w:rPr>
        <w:t xml:space="preserve"> на 6,2 % выше среднекраевого значения (48 628,8 руб.).</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Реальная заработная плата за анализируемый период также характеризовалась положительной динамикой и в 2013 году составила 105,5% к предыдущему году (по Камчатскому краю – 105,1 %). </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Рост заработной платы в организациях, не относящихся к субъектам малого предпринимательства, за указанный период составил 25,5 %. Среднемесячная заработная плата их работников в 2013 году составила 57 564 рубля -  112,1 % к уровню 2012 года.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Негативным фактором уровня жизни населения городского округа является высокая устойчивая дифференциация в уровнях оплаты труда работников по видам экономической деятельности.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Наиболее высокий уровень оплаты труда в размере 187 197,0 рублей, более чем в три раза превышающий среднюю заработную плату по городскому округу, наблюдается у работников добывающих отраслей. Наиболее низкий уровень оплаты труда сложился в размере 29 097,0 рублей в сфере гостиничного и ресторанного бизнеса.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2012-2013 годах, в результате реализации майских указов Президента Российской Федерации в части повышения оплаты труда отдельным категориям работников бюджетной сферы, рост заработной платы бюджетной сферы превысил темпы роста заработной платы в экономике. В 2013 году рост заработной </w:t>
      </w:r>
      <w:r w:rsidR="008C4072"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платы </w:t>
      </w:r>
      <w:r w:rsidR="008C4072"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к </w:t>
      </w:r>
      <w:r w:rsidR="008C4072"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уровню </w:t>
      </w:r>
      <w:r w:rsidR="008C4072" w:rsidRPr="00B16EE1">
        <w:rPr>
          <w:rFonts w:ascii="Times New Roman" w:hAnsi="Times New Roman" w:cs="Times New Roman"/>
          <w:sz w:val="28"/>
          <w:szCs w:val="28"/>
        </w:rPr>
        <w:t xml:space="preserve"> </w:t>
      </w:r>
      <w:r w:rsidRPr="00B16EE1">
        <w:rPr>
          <w:rFonts w:ascii="Times New Roman" w:hAnsi="Times New Roman" w:cs="Times New Roman"/>
          <w:sz w:val="28"/>
          <w:szCs w:val="28"/>
        </w:rPr>
        <w:t>2012 года составил: в сфере образования – на 19,6</w:t>
      </w:r>
      <w:r w:rsidR="00B47677">
        <w:rPr>
          <w:rFonts w:ascii="Times New Roman" w:hAnsi="Times New Roman" w:cs="Times New Roman"/>
          <w:sz w:val="28"/>
          <w:szCs w:val="28"/>
        </w:rPr>
        <w:t> </w:t>
      </w:r>
      <w:r w:rsidRPr="00B16EE1">
        <w:rPr>
          <w:rFonts w:ascii="Times New Roman" w:hAnsi="Times New Roman" w:cs="Times New Roman"/>
          <w:sz w:val="28"/>
          <w:szCs w:val="28"/>
        </w:rPr>
        <w:t>%, в сфере здравоохранения  и предос</w:t>
      </w:r>
      <w:r w:rsidR="00B47677">
        <w:rPr>
          <w:rFonts w:ascii="Times New Roman" w:hAnsi="Times New Roman" w:cs="Times New Roman"/>
          <w:sz w:val="28"/>
          <w:szCs w:val="28"/>
        </w:rPr>
        <w:t xml:space="preserve">тавления социальных услуг – на </w:t>
      </w:r>
      <w:r w:rsidRPr="00B16EE1">
        <w:rPr>
          <w:rFonts w:ascii="Times New Roman" w:hAnsi="Times New Roman" w:cs="Times New Roman"/>
          <w:sz w:val="28"/>
          <w:szCs w:val="28"/>
        </w:rPr>
        <w:t xml:space="preserve">20,2%, в сфере деятельности по организации отдыха и развлечений, культуры и спорта  - на 21,4 %.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eastAsia="Times New Roman" w:hAnsi="Times New Roman" w:cs="Times New Roman"/>
          <w:sz w:val="28"/>
          <w:szCs w:val="28"/>
          <w:lang w:eastAsia="ru-RU"/>
        </w:rPr>
        <w:t xml:space="preserve">Средняя заработная плата работников муниципальных дошкольных образовательных учреждений  </w:t>
      </w:r>
      <w:r w:rsidRPr="00B16EE1">
        <w:rPr>
          <w:rFonts w:ascii="Times New Roman" w:hAnsi="Times New Roman" w:cs="Times New Roman"/>
          <w:sz w:val="28"/>
          <w:szCs w:val="28"/>
        </w:rPr>
        <w:t xml:space="preserve">составила  </w:t>
      </w:r>
      <w:r w:rsidRPr="00B16EE1">
        <w:rPr>
          <w:rFonts w:ascii="Times New Roman" w:eastAsia="Times New Roman" w:hAnsi="Times New Roman" w:cs="Times New Roman"/>
          <w:bCs/>
          <w:sz w:val="28"/>
          <w:szCs w:val="28"/>
          <w:lang w:eastAsia="ru-RU"/>
        </w:rPr>
        <w:t xml:space="preserve">32 379,1 </w:t>
      </w:r>
      <w:r w:rsidRPr="00B16EE1">
        <w:rPr>
          <w:rFonts w:ascii="Times New Roman" w:hAnsi="Times New Roman" w:cs="Times New Roman"/>
          <w:sz w:val="28"/>
          <w:szCs w:val="28"/>
        </w:rPr>
        <w:t xml:space="preserve">рублей (56,2 % от уровня средней заработной платы крупных и средних предприятий и некоммерческих организаций городского округа), </w:t>
      </w:r>
      <w:r w:rsidRPr="00B16EE1">
        <w:rPr>
          <w:rFonts w:ascii="Times New Roman" w:eastAsia="Times New Roman" w:hAnsi="Times New Roman" w:cs="Times New Roman"/>
          <w:sz w:val="28"/>
          <w:szCs w:val="28"/>
          <w:lang w:eastAsia="ru-RU"/>
        </w:rPr>
        <w:t xml:space="preserve">муниципальных общеобразовательных учреждений - </w:t>
      </w:r>
      <w:r w:rsidRPr="00B16EE1">
        <w:rPr>
          <w:rFonts w:ascii="Times New Roman" w:eastAsia="Times New Roman" w:hAnsi="Times New Roman" w:cs="Times New Roman"/>
          <w:bCs/>
          <w:sz w:val="28"/>
          <w:szCs w:val="28"/>
          <w:lang w:eastAsia="ru-RU"/>
        </w:rPr>
        <w:t>40 604,4</w:t>
      </w:r>
      <w:r w:rsidRPr="00B16EE1">
        <w:rPr>
          <w:rFonts w:ascii="Times New Roman" w:hAnsi="Times New Roman" w:cs="Times New Roman"/>
          <w:sz w:val="28"/>
          <w:szCs w:val="28"/>
        </w:rPr>
        <w:t xml:space="preserve"> рублей (70,5 %), </w:t>
      </w:r>
      <w:r w:rsidRPr="00B16EE1">
        <w:rPr>
          <w:rFonts w:ascii="Times New Roman" w:eastAsia="Times New Roman" w:hAnsi="Times New Roman" w:cs="Times New Roman"/>
          <w:sz w:val="28"/>
          <w:szCs w:val="28"/>
          <w:lang w:eastAsia="ru-RU"/>
        </w:rPr>
        <w:t xml:space="preserve">учителей муниципальных общеобразовательных учреждений  </w:t>
      </w:r>
      <w:r w:rsidRPr="00B16EE1">
        <w:rPr>
          <w:rFonts w:ascii="Times New Roman" w:eastAsia="Times New Roman" w:hAnsi="Times New Roman" w:cs="Times New Roman"/>
          <w:bCs/>
          <w:sz w:val="28"/>
          <w:szCs w:val="28"/>
          <w:lang w:eastAsia="ru-RU"/>
        </w:rPr>
        <w:t>49 072,0</w:t>
      </w:r>
      <w:r w:rsidRPr="00B16EE1">
        <w:rPr>
          <w:rFonts w:ascii="Times New Roman" w:hAnsi="Times New Roman" w:cs="Times New Roman"/>
          <w:sz w:val="28"/>
          <w:szCs w:val="28"/>
        </w:rPr>
        <w:t xml:space="preserve"> рублей</w:t>
      </w:r>
      <w:r w:rsidRPr="00B16EE1">
        <w:rPr>
          <w:rFonts w:ascii="Times New Roman" w:eastAsia="Times New Roman" w:hAnsi="Times New Roman" w:cs="Times New Roman"/>
          <w:bCs/>
          <w:sz w:val="28"/>
          <w:szCs w:val="28"/>
          <w:lang w:eastAsia="ru-RU"/>
        </w:rPr>
        <w:t xml:space="preserve"> (85,2 %), </w:t>
      </w:r>
      <w:r w:rsidRPr="00B16EE1">
        <w:rPr>
          <w:rFonts w:ascii="Times New Roman" w:eastAsia="Times New Roman" w:hAnsi="Times New Roman" w:cs="Times New Roman"/>
          <w:sz w:val="28"/>
          <w:szCs w:val="28"/>
          <w:lang w:eastAsia="ru-RU"/>
        </w:rPr>
        <w:t xml:space="preserve">муниципальных учреждений культуры и искусства  </w:t>
      </w:r>
      <w:r w:rsidRPr="00B16EE1">
        <w:rPr>
          <w:rFonts w:ascii="Times New Roman" w:eastAsia="Times New Roman" w:hAnsi="Times New Roman" w:cs="Times New Roman"/>
          <w:bCs/>
          <w:sz w:val="28"/>
          <w:szCs w:val="28"/>
          <w:lang w:eastAsia="ru-RU"/>
        </w:rPr>
        <w:t>34 117,1</w:t>
      </w:r>
      <w:r w:rsidRPr="00B16EE1">
        <w:rPr>
          <w:rFonts w:ascii="Times New Roman" w:hAnsi="Times New Roman" w:cs="Times New Roman"/>
          <w:sz w:val="28"/>
          <w:szCs w:val="28"/>
        </w:rPr>
        <w:t xml:space="preserve"> рублей</w:t>
      </w:r>
      <w:r w:rsidRPr="00B16EE1">
        <w:rPr>
          <w:rFonts w:ascii="Times New Roman" w:eastAsia="Times New Roman" w:hAnsi="Times New Roman" w:cs="Times New Roman"/>
          <w:bCs/>
          <w:sz w:val="28"/>
          <w:szCs w:val="28"/>
          <w:lang w:eastAsia="ru-RU"/>
        </w:rPr>
        <w:t xml:space="preserve"> (59,3 %), </w:t>
      </w:r>
      <w:r w:rsidRPr="00B16EE1">
        <w:rPr>
          <w:rFonts w:ascii="Times New Roman" w:eastAsia="Times New Roman" w:hAnsi="Times New Roman" w:cs="Times New Roman"/>
          <w:sz w:val="28"/>
          <w:szCs w:val="28"/>
          <w:lang w:eastAsia="ru-RU"/>
        </w:rPr>
        <w:t xml:space="preserve">муниципальных учреждений физической культуры и спорта </w:t>
      </w:r>
      <w:r w:rsidRPr="00B16EE1">
        <w:rPr>
          <w:rFonts w:ascii="Times New Roman" w:eastAsia="Times New Roman" w:hAnsi="Times New Roman" w:cs="Times New Roman"/>
          <w:bCs/>
          <w:sz w:val="28"/>
          <w:szCs w:val="28"/>
          <w:lang w:eastAsia="ru-RU"/>
        </w:rPr>
        <w:t xml:space="preserve">50 283,5 </w:t>
      </w:r>
      <w:r w:rsidRPr="00B16EE1">
        <w:rPr>
          <w:rFonts w:ascii="Times New Roman" w:hAnsi="Times New Roman" w:cs="Times New Roman"/>
          <w:sz w:val="28"/>
          <w:szCs w:val="28"/>
        </w:rPr>
        <w:t>рублей</w:t>
      </w:r>
      <w:r w:rsidRPr="00B16EE1">
        <w:rPr>
          <w:rFonts w:ascii="Times New Roman" w:eastAsia="Times New Roman" w:hAnsi="Times New Roman" w:cs="Times New Roman"/>
          <w:bCs/>
          <w:sz w:val="28"/>
          <w:szCs w:val="28"/>
          <w:lang w:eastAsia="ru-RU"/>
        </w:rPr>
        <w:t xml:space="preserve"> (87,5 %).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Величина среднедушевого прожиточного минимума за 2013 год увеличилась по сравнению с 2011 годом на 5,9 % и составила 14 098,0 рублей, для трудоспособного населения – 14 606,0 рублей.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Покупательная способность заработной платы (соотношение среднемесячной заработной платы работников крупных, средних и малых организаций и прожиточного минимума трудоспособного населения) возросла с 3,5 в 2011 году до 3,9 в 2013 году.</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Задолженность по заработной плате на территории Петропавловск-Камчатского городского округа по состоянию на начало 2014 года составила 97,2 млн. рублей, что превышает в 4,3 раза значение предыдущего года. Задолженность по заработной плате на 100% образована из-за отсутствия собственных средств организаций.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Численность пенсионеров по состоянию на 01.01.2014 составила </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52 434 человек или 29 % от общей численности населения городского округа (в том числе неработающих - 25 588 человек).  Численность пенсионеров, получающих пенсию по старости, составляет 47 441 человек.</w:t>
      </w:r>
    </w:p>
    <w:p w:rsidR="00AE2922" w:rsidRPr="00B16EE1" w:rsidRDefault="00AE2922" w:rsidP="00AE2922">
      <w:pPr>
        <w:widowControl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2013 году средний размер пенсий составил 15 957,2 рублей, увеличив</w:t>
      </w:r>
      <w:r w:rsidR="00D07BFA">
        <w:rPr>
          <w:rFonts w:ascii="Times New Roman" w:hAnsi="Times New Roman" w:cs="Times New Roman"/>
          <w:sz w:val="28"/>
          <w:szCs w:val="28"/>
        </w:rPr>
        <w:t xml:space="preserve">шись по сравнению 2011 года на </w:t>
      </w:r>
      <w:r w:rsidRPr="00B16EE1">
        <w:rPr>
          <w:rFonts w:ascii="Times New Roman" w:hAnsi="Times New Roman" w:cs="Times New Roman"/>
          <w:sz w:val="28"/>
          <w:szCs w:val="28"/>
        </w:rPr>
        <w:t>21,7 %, реальный р</w:t>
      </w:r>
      <w:r w:rsidR="00D07BFA">
        <w:rPr>
          <w:rFonts w:ascii="Times New Roman" w:hAnsi="Times New Roman" w:cs="Times New Roman"/>
          <w:sz w:val="28"/>
          <w:szCs w:val="28"/>
        </w:rPr>
        <w:t xml:space="preserve">ост за этот период составил </w:t>
      </w:r>
      <w:r w:rsidRPr="00B16EE1">
        <w:rPr>
          <w:rFonts w:ascii="Times New Roman" w:hAnsi="Times New Roman" w:cs="Times New Roman"/>
          <w:sz w:val="28"/>
          <w:szCs w:val="28"/>
        </w:rPr>
        <w:t>11,4 % (на уровне Камчатского края). Повышению реального содержания пенсий способствовали проводимые индексации пенсий.</w:t>
      </w:r>
    </w:p>
    <w:p w:rsidR="00AE2922" w:rsidRPr="00B16EE1" w:rsidRDefault="00AE2922" w:rsidP="00AE2922">
      <w:pPr>
        <w:widowControl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Число пенсионеров, получающих пенсию ниже прожиточного минимума, составляет 4 835 человек.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Соотношение среднего размера назначенной месячной пенсии к средней величине прожиточного минимума пенсионера составило в городском округе в 2013 году 138,5</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(в 2012 году – 133,9</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2011 году – 125,5 %).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Эти факты во многом объясняют большую долю работающих пенсионеров (около 51,2 %), которые таким образом пытаются повысить свой жизненный уровень.</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целом можно сказать, что уровень жизни населения в Петропавловск-Камчатском городском округе увеличивается, так как наблюдается положительная динамика соотношени</w:t>
      </w:r>
      <w:r w:rsidR="008C4072" w:rsidRPr="00B16EE1">
        <w:rPr>
          <w:rFonts w:ascii="Times New Roman" w:hAnsi="Times New Roman" w:cs="Times New Roman"/>
          <w:sz w:val="28"/>
          <w:szCs w:val="28"/>
        </w:rPr>
        <w:t>я</w:t>
      </w:r>
      <w:r w:rsidRPr="00B16EE1">
        <w:rPr>
          <w:rFonts w:ascii="Times New Roman" w:hAnsi="Times New Roman" w:cs="Times New Roman"/>
          <w:sz w:val="28"/>
          <w:szCs w:val="28"/>
        </w:rPr>
        <w:t xml:space="preserve"> доходов населения с величиной прожиточного минимума даже у самой слабозащищенной категории населения – пенсионеров.</w:t>
      </w:r>
    </w:p>
    <w:p w:rsidR="00AE2922" w:rsidRPr="00B16EE1" w:rsidRDefault="00AE2922" w:rsidP="00AE2922">
      <w:pPr>
        <w:spacing w:after="0" w:line="240" w:lineRule="auto"/>
        <w:ind w:firstLine="709"/>
        <w:jc w:val="both"/>
        <w:rPr>
          <w:rFonts w:ascii="Times New Roman" w:hAnsi="Times New Roman" w:cs="Times New Roman"/>
          <w:sz w:val="28"/>
          <w:szCs w:val="28"/>
        </w:rPr>
      </w:pPr>
      <w:bookmarkStart w:id="84" w:name="Par319"/>
      <w:bookmarkEnd w:id="84"/>
      <w:r w:rsidRPr="00B16EE1">
        <w:rPr>
          <w:rFonts w:ascii="Times New Roman" w:hAnsi="Times New Roman" w:cs="Times New Roman"/>
          <w:sz w:val="28"/>
          <w:szCs w:val="28"/>
        </w:rPr>
        <w:t xml:space="preserve">Главной целью муниципальной политики на среднесрочную перспективу должно стать </w:t>
      </w:r>
      <w:r w:rsidRPr="00B16EE1">
        <w:rPr>
          <w:rFonts w:ascii="Times New Roman" w:hAnsi="Times New Roman" w:cs="Times New Roman"/>
          <w:bCs/>
          <w:sz w:val="28"/>
          <w:szCs w:val="28"/>
        </w:rPr>
        <w:t>создание условий для поэтапного роста уровня и качества жизни населения городского округа</w:t>
      </w:r>
      <w:r w:rsidRPr="00B16EE1">
        <w:rPr>
          <w:rFonts w:ascii="Times New Roman" w:hAnsi="Times New Roman" w:cs="Times New Roman"/>
          <w:sz w:val="28"/>
          <w:szCs w:val="28"/>
        </w:rPr>
        <w:t>.</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качестве приоритетных направлений при этом могут быть выделены:</w:t>
      </w:r>
    </w:p>
    <w:p w:rsidR="00AE2922" w:rsidRPr="00B16EE1" w:rsidRDefault="008C4072" w:rsidP="00AE2922">
      <w:pPr>
        <w:widowControl w:val="0"/>
        <w:tabs>
          <w:tab w:val="left" w:pos="0"/>
          <w:tab w:val="left" w:pos="360"/>
          <w:tab w:val="left" w:pos="786"/>
        </w:tabs>
        <w:suppressAutoHyphen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rPr>
        <w:t>- с</w:t>
      </w:r>
      <w:r w:rsidR="00AE2922" w:rsidRPr="00B16EE1">
        <w:rPr>
          <w:rFonts w:ascii="Times New Roman" w:hAnsi="Times New Roman" w:cs="Times New Roman"/>
          <w:sz w:val="28"/>
          <w:szCs w:val="28"/>
        </w:rPr>
        <w:t>овершенствование системы оплаты труда работников бюджетной сферы</w:t>
      </w:r>
      <w:r w:rsidRPr="00B16EE1">
        <w:rPr>
          <w:rFonts w:ascii="Times New Roman" w:hAnsi="Times New Roman" w:cs="Times New Roman"/>
          <w:sz w:val="28"/>
          <w:szCs w:val="28"/>
        </w:rPr>
        <w:t>;</w:t>
      </w:r>
    </w:p>
    <w:p w:rsidR="00AE2922" w:rsidRPr="00B16EE1" w:rsidRDefault="008C407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п</w:t>
      </w:r>
      <w:r w:rsidR="00AE2922" w:rsidRPr="00B16EE1">
        <w:rPr>
          <w:rFonts w:ascii="Times New Roman" w:hAnsi="Times New Roman" w:cs="Times New Roman"/>
          <w:sz w:val="28"/>
          <w:szCs w:val="28"/>
        </w:rPr>
        <w:t>роведение работы по сокращению объ</w:t>
      </w:r>
      <w:r w:rsidR="007237A6" w:rsidRPr="00B16EE1">
        <w:rPr>
          <w:rFonts w:ascii="Times New Roman" w:hAnsi="Times New Roman" w:cs="Times New Roman"/>
          <w:sz w:val="28"/>
          <w:szCs w:val="28"/>
        </w:rPr>
        <w:t>е</w:t>
      </w:r>
      <w:r w:rsidR="00AE2922" w:rsidRPr="00B16EE1">
        <w:rPr>
          <w:rFonts w:ascii="Times New Roman" w:hAnsi="Times New Roman" w:cs="Times New Roman"/>
          <w:sz w:val="28"/>
          <w:szCs w:val="28"/>
        </w:rPr>
        <w:t xml:space="preserve">мов выплаты организациями заработной платы работникам «серыми» схемами </w:t>
      </w:r>
      <w:r w:rsidRPr="00B16EE1">
        <w:rPr>
          <w:rFonts w:ascii="Times New Roman" w:hAnsi="Times New Roman" w:cs="Times New Roman"/>
          <w:sz w:val="28"/>
          <w:szCs w:val="28"/>
        </w:rPr>
        <w:t>(д</w:t>
      </w:r>
      <w:r w:rsidR="00AE2922" w:rsidRPr="00B16EE1">
        <w:rPr>
          <w:rFonts w:ascii="Times New Roman" w:hAnsi="Times New Roman" w:cs="Times New Roman"/>
          <w:sz w:val="28"/>
          <w:szCs w:val="28"/>
        </w:rPr>
        <w:t>ля этого предполагается проводить заседания Рабочей группы по снижению неформальной занятости, легализации заработной платы, обеспечения полноты и своевременности уплаты страховых взносов в Пенсионный Фонд Российской Федерации, а также принимать участие в работе соответствующих советах (комиссиях) Камчатского края по вопросам соблюдения трудовых прав и легализации доходов участников рынка труда</w:t>
      </w:r>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w:t>
      </w:r>
    </w:p>
    <w:p w:rsidR="008C4072" w:rsidRPr="00B16EE1" w:rsidRDefault="008C4072" w:rsidP="00AE2922">
      <w:pPr>
        <w:spacing w:after="0" w:line="240" w:lineRule="auto"/>
        <w:ind w:firstLine="709"/>
        <w:jc w:val="both"/>
        <w:rPr>
          <w:rFonts w:ascii="Times New Roman" w:hAnsi="Times New Roman" w:cs="Times New Roman"/>
          <w:sz w:val="28"/>
          <w:szCs w:val="28"/>
        </w:rPr>
      </w:pPr>
    </w:p>
    <w:p w:rsidR="00AE2922" w:rsidRPr="00B16EE1" w:rsidRDefault="00AE2922" w:rsidP="003C50A5">
      <w:pPr>
        <w:pStyle w:val="20"/>
        <w:spacing w:before="0" w:after="0"/>
        <w:ind w:left="0" w:firstLine="709"/>
        <w:jc w:val="both"/>
        <w:rPr>
          <w:sz w:val="28"/>
        </w:rPr>
      </w:pPr>
      <w:bookmarkStart w:id="85" w:name="_Toc428884730"/>
      <w:r w:rsidRPr="00B16EE1">
        <w:rPr>
          <w:sz w:val="28"/>
        </w:rPr>
        <w:t>4.2</w:t>
      </w:r>
      <w:r w:rsidR="00B0390C" w:rsidRPr="00B16EE1">
        <w:rPr>
          <w:sz w:val="28"/>
        </w:rPr>
        <w:t>.</w:t>
      </w:r>
      <w:r w:rsidRPr="00B16EE1">
        <w:rPr>
          <w:sz w:val="28"/>
        </w:rPr>
        <w:t xml:space="preserve"> Конкурентоспособная экономика</w:t>
      </w:r>
      <w:bookmarkEnd w:id="85"/>
    </w:p>
    <w:p w:rsidR="00AE2922" w:rsidRPr="00B16EE1" w:rsidRDefault="00AE2922" w:rsidP="008C4072">
      <w:pPr>
        <w:pStyle w:val="3"/>
        <w:spacing w:before="0" w:line="240" w:lineRule="auto"/>
        <w:ind w:firstLine="709"/>
        <w:jc w:val="both"/>
      </w:pPr>
      <w:bookmarkStart w:id="86" w:name="_Toc428884731"/>
      <w:r w:rsidRPr="00B16EE1">
        <w:t>4.2.1</w:t>
      </w:r>
      <w:bookmarkStart w:id="87" w:name="_Toc421275554"/>
      <w:bookmarkStart w:id="88" w:name="_Toc421275548"/>
      <w:r w:rsidRPr="00B16EE1">
        <w:t xml:space="preserve"> </w:t>
      </w:r>
      <w:r w:rsidR="0015462A" w:rsidRPr="00B16EE1">
        <w:t>Малое</w:t>
      </w:r>
      <w:r w:rsidRPr="00B16EE1">
        <w:t xml:space="preserve"> и среднее предпринимательство</w:t>
      </w:r>
      <w:bookmarkEnd w:id="86"/>
      <w:bookmarkEnd w:id="87"/>
    </w:p>
    <w:p w:rsidR="00AE2922" w:rsidRPr="00B16EE1" w:rsidRDefault="00AE2922" w:rsidP="00AE2922">
      <w:pPr>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Малое и среднее предпринимательство оказыва</w:t>
      </w:r>
      <w:r w:rsidR="002B3263">
        <w:rPr>
          <w:rFonts w:ascii="Times New Roman" w:hAnsi="Times New Roman" w:cs="Times New Roman"/>
          <w:bCs/>
          <w:sz w:val="28"/>
          <w:szCs w:val="28"/>
        </w:rPr>
        <w:t>е</w:t>
      </w:r>
      <w:r w:rsidRPr="00B16EE1">
        <w:rPr>
          <w:rFonts w:ascii="Times New Roman" w:hAnsi="Times New Roman" w:cs="Times New Roman"/>
          <w:bCs/>
          <w:sz w:val="28"/>
          <w:szCs w:val="28"/>
        </w:rPr>
        <w:t>т значительное влияние на социально-экономическое развитие городского округа, вовлекая свободные трудовые ресурсы в различные виды предпринимательской деятельности и создавая условия для дальнейшего развития экономики, повышения уровня и качества жизни.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rPr>
        <w:t xml:space="preserve">Традиционная отраслевая структура малого и среднего </w:t>
      </w:r>
      <w:r w:rsidR="008C4072" w:rsidRPr="00B16EE1">
        <w:rPr>
          <w:rFonts w:ascii="Times New Roman" w:hAnsi="Times New Roman" w:cs="Times New Roman"/>
          <w:bCs/>
          <w:sz w:val="28"/>
          <w:szCs w:val="28"/>
        </w:rPr>
        <w:t>предпринимательства</w:t>
      </w:r>
      <w:r w:rsidRPr="00B16EE1">
        <w:rPr>
          <w:rFonts w:ascii="Times New Roman" w:hAnsi="Times New Roman" w:cs="Times New Roman"/>
          <w:bCs/>
          <w:sz w:val="28"/>
          <w:szCs w:val="28"/>
        </w:rPr>
        <w:t xml:space="preserve"> городского округа в настоящий момент достаточно стабильна. По количеству малых предприятий в настоящее</w:t>
      </w:r>
      <w:r w:rsidRPr="00B16EE1">
        <w:rPr>
          <w:rFonts w:ascii="Times New Roman" w:hAnsi="Times New Roman" w:cs="Times New Roman"/>
          <w:sz w:val="28"/>
          <w:szCs w:val="28"/>
        </w:rPr>
        <w:t xml:space="preserve"> время лидируют торговля (34,6 %), операции с недвижимым имуществом, аренда и предоставление услуг (17,7 %), строительство (15 %), транспорт и связь (9,0</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обрабатывающие производства (9,0 %).</w:t>
      </w:r>
    </w:p>
    <w:p w:rsidR="00AE2922" w:rsidRPr="00B16EE1" w:rsidRDefault="00AE2922" w:rsidP="00AE2922">
      <w:pPr>
        <w:spacing w:after="8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По состоянию на 01.01.2014 г. на территории Петропавловск-Камчатского городского округа вели хозяйственную деятельность 3 553 малых и средних предприятий (в том числе 22 средних</w:t>
      </w:r>
      <w:r w:rsidR="008C4072" w:rsidRPr="00B16EE1">
        <w:rPr>
          <w:rFonts w:ascii="Times New Roman" w:hAnsi="Times New Roman" w:cs="Times New Roman"/>
          <w:sz w:val="28"/>
          <w:szCs w:val="28"/>
        </w:rPr>
        <w:t>, с учетом микро-предприятий</w:t>
      </w:r>
      <w:r w:rsidRPr="00B16EE1">
        <w:rPr>
          <w:rFonts w:ascii="Times New Roman" w:hAnsi="Times New Roman" w:cs="Times New Roman"/>
          <w:sz w:val="28"/>
          <w:szCs w:val="28"/>
        </w:rPr>
        <w:t xml:space="preserve">), 7 938 индивидуальных предпринимателей (рис. 4.2.1.1). </w:t>
      </w:r>
    </w:p>
    <w:p w:rsidR="00AE2922" w:rsidRPr="00B16EE1" w:rsidRDefault="00AE2922" w:rsidP="00AE2922">
      <w:pPr>
        <w:ind w:firstLine="709"/>
        <w:jc w:val="both"/>
        <w:rPr>
          <w:rFonts w:ascii="Times New Roman" w:hAnsi="Times New Roman" w:cs="Times New Roman"/>
          <w:i/>
          <w:sz w:val="28"/>
          <w:szCs w:val="28"/>
        </w:rPr>
      </w:pPr>
      <w:r w:rsidRPr="00B16EE1">
        <w:rPr>
          <w:rFonts w:ascii="Times New Roman" w:hAnsi="Times New Roman" w:cs="Times New Roman"/>
          <w:i/>
          <w:noProof/>
          <w:sz w:val="28"/>
          <w:szCs w:val="28"/>
          <w:lang w:eastAsia="ru-RU"/>
        </w:rPr>
        <w:drawing>
          <wp:inline distT="0" distB="0" distL="0" distR="0">
            <wp:extent cx="5005705" cy="3062605"/>
            <wp:effectExtent l="19050" t="0" r="23495" b="4445"/>
            <wp:docPr id="1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E2922" w:rsidRPr="00B16EE1" w:rsidRDefault="00AE2922" w:rsidP="00AE2922">
      <w:pPr>
        <w:spacing w:line="240" w:lineRule="auto"/>
        <w:ind w:firstLine="709"/>
        <w:jc w:val="both"/>
        <w:rPr>
          <w:rFonts w:ascii="Times New Roman" w:hAnsi="Times New Roman" w:cs="Times New Roman"/>
        </w:rPr>
      </w:pPr>
      <w:r w:rsidRPr="00B16EE1">
        <w:rPr>
          <w:rFonts w:ascii="Times New Roman" w:hAnsi="Times New Roman" w:cs="Times New Roman"/>
        </w:rPr>
        <w:t>Рисунок 4.2.1.1. Динамика количества малых и средних предприятий и индивидуальных предпринимателей Петропавловск-Камчатского городского округа в 2011 – 2013 гг.</w:t>
      </w:r>
    </w:p>
    <w:p w:rsidR="00AE2922" w:rsidRPr="00B16EE1" w:rsidRDefault="00AE2922" w:rsidP="00AE2922">
      <w:pPr>
        <w:spacing w:after="0" w:line="240" w:lineRule="auto"/>
        <w:ind w:firstLine="709"/>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В 2013 году малое и среднее предпринимательство обеспечило рабочими местами 17,2 тыс. жителей городского округа. Численность занятых в малом и среднем </w:t>
      </w:r>
      <w:r w:rsidR="00CA0749" w:rsidRPr="00B16EE1">
        <w:rPr>
          <w:rFonts w:ascii="Times New Roman" w:hAnsi="Times New Roman" w:cs="Times New Roman"/>
          <w:sz w:val="28"/>
          <w:szCs w:val="28"/>
        </w:rPr>
        <w:t xml:space="preserve">предпринимательстве </w:t>
      </w:r>
      <w:r w:rsidRPr="00B16EE1">
        <w:rPr>
          <w:rFonts w:ascii="Times New Roman" w:hAnsi="Times New Roman" w:cs="Times New Roman"/>
          <w:sz w:val="28"/>
          <w:szCs w:val="28"/>
        </w:rPr>
        <w:t>составила 17,4</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от общей численности занятого в экономике населения городского округа.</w:t>
      </w:r>
    </w:p>
    <w:p w:rsidR="00AE2922" w:rsidRPr="00B16EE1" w:rsidRDefault="00AE2922" w:rsidP="00AE2922">
      <w:pPr>
        <w:spacing w:after="0" w:line="240" w:lineRule="auto"/>
        <w:ind w:firstLine="709"/>
        <w:contextualSpacing/>
        <w:jc w:val="both"/>
        <w:rPr>
          <w:rFonts w:ascii="Times New Roman" w:hAnsi="Times New Roman" w:cs="Times New Roman"/>
          <w:sz w:val="28"/>
          <w:szCs w:val="28"/>
        </w:rPr>
      </w:pPr>
      <w:r w:rsidRPr="00B16EE1">
        <w:rPr>
          <w:rFonts w:ascii="Times New Roman" w:hAnsi="Times New Roman" w:cs="Times New Roman"/>
          <w:sz w:val="28"/>
          <w:szCs w:val="28"/>
        </w:rPr>
        <w:t>Вместе с тем, в Петропавловск-Камчатском городском округе можно отметить ряд факторов, сдерживающих рост развития малого и среднего предпринимательства:</w:t>
      </w:r>
    </w:p>
    <w:p w:rsidR="00AE2922" w:rsidRPr="00B16EE1" w:rsidRDefault="00CA0749" w:rsidP="00AE2922">
      <w:pPr>
        <w:pStyle w:val="11"/>
      </w:pPr>
      <w:r w:rsidRPr="00B16EE1">
        <w:t xml:space="preserve">- </w:t>
      </w:r>
      <w:r w:rsidR="00AE2922" w:rsidRPr="00B16EE1">
        <w:t xml:space="preserve">острый дефицит помещений, пригодных для ведения малого </w:t>
      </w:r>
      <w:r w:rsidRPr="00B16EE1">
        <w:t xml:space="preserve">предпринимательства </w:t>
      </w:r>
      <w:r w:rsidR="00AE2922" w:rsidRPr="00B16EE1">
        <w:t>и предоставляемых на приемлемых условиях;</w:t>
      </w:r>
    </w:p>
    <w:p w:rsidR="00AE2922" w:rsidRPr="00B16EE1" w:rsidRDefault="00CA0749" w:rsidP="00AE2922">
      <w:pPr>
        <w:pStyle w:val="11"/>
      </w:pPr>
      <w:r w:rsidRPr="00B16EE1">
        <w:t xml:space="preserve">- </w:t>
      </w:r>
      <w:r w:rsidR="00AE2922" w:rsidRPr="00B16EE1">
        <w:t>недостаток собственных финансовых средств и высокая стоимость кредитных ресурсов;</w:t>
      </w:r>
    </w:p>
    <w:p w:rsidR="00AE2922" w:rsidRPr="00B16EE1" w:rsidRDefault="00CA0749" w:rsidP="00AE2922">
      <w:pPr>
        <w:pStyle w:val="11"/>
      </w:pPr>
      <w:r w:rsidRPr="00B16EE1">
        <w:t xml:space="preserve">- </w:t>
      </w:r>
      <w:r w:rsidR="00AE2922" w:rsidRPr="00B16EE1">
        <w:t>низкий уровень развития инфраструктуры поддержки субъектов малого и среднего предпринимательства, недостаток средств в муниципальном бюджете на их поддержку;</w:t>
      </w:r>
    </w:p>
    <w:p w:rsidR="00AE2922" w:rsidRPr="00B16EE1" w:rsidRDefault="00CA0749" w:rsidP="00AE2922">
      <w:pPr>
        <w:pStyle w:val="11"/>
      </w:pPr>
      <w:r w:rsidRPr="00B16EE1">
        <w:t xml:space="preserve">- </w:t>
      </w:r>
      <w:r w:rsidR="00AE2922" w:rsidRPr="00B16EE1">
        <w:t xml:space="preserve">низкая производственная и инновационная активность малого и среднего </w:t>
      </w:r>
      <w:r w:rsidRPr="00B16EE1">
        <w:t>предпринимательства</w:t>
      </w:r>
      <w:r w:rsidR="00AE2922" w:rsidRPr="00B16EE1">
        <w:t>.</w:t>
      </w:r>
    </w:p>
    <w:p w:rsidR="00AE2922" w:rsidRPr="00B16EE1" w:rsidRDefault="00CA0749" w:rsidP="00AE2922">
      <w:pPr>
        <w:spacing w:after="0" w:line="240" w:lineRule="auto"/>
        <w:ind w:firstLine="709"/>
        <w:contextualSpacing/>
        <w:jc w:val="both"/>
        <w:rPr>
          <w:rFonts w:ascii="Times New Roman" w:hAnsi="Times New Roman" w:cs="Times New Roman"/>
          <w:sz w:val="28"/>
          <w:szCs w:val="28"/>
        </w:rPr>
      </w:pPr>
      <w:r w:rsidRPr="00B16EE1">
        <w:rPr>
          <w:rFonts w:ascii="Times New Roman" w:hAnsi="Times New Roman" w:cs="Times New Roman"/>
          <w:sz w:val="28"/>
          <w:szCs w:val="28"/>
        </w:rPr>
        <w:t>Предпринимательство является с</w:t>
      </w:r>
      <w:r w:rsidR="00AE2922" w:rsidRPr="00B16EE1">
        <w:rPr>
          <w:rFonts w:ascii="Times New Roman" w:hAnsi="Times New Roman" w:cs="Times New Roman"/>
          <w:sz w:val="28"/>
          <w:szCs w:val="28"/>
        </w:rPr>
        <w:t>ущественным резервом ускорения экономического роста. Этот сектор экономики является более мобильным в плане использования различных новаций и реакции в отношении изменения спроса и предложения на рынке. С целью более интенсивного развития малого и среднего предпринимательства в Петропавловск-Камчатском городском округе необходимо совершенствование существующих организационных и финансовых механизмов его поддержки, в том числе и развитие новых направлений имущественной и финансовой поддержки, а также укрепление и развитие системы кадрового обеспечения малого и среднего предпринимательства, повышение престижа предпринимательства среди населения.</w:t>
      </w:r>
    </w:p>
    <w:p w:rsidR="00CA0749" w:rsidRPr="00B16EE1" w:rsidRDefault="00CA0749" w:rsidP="00CA0749">
      <w:pPr>
        <w:pStyle w:val="22"/>
        <w:spacing w:after="0" w:line="240" w:lineRule="auto"/>
        <w:ind w:left="0" w:firstLine="709"/>
        <w:jc w:val="both"/>
        <w:rPr>
          <w:bCs/>
          <w:sz w:val="28"/>
          <w:szCs w:val="28"/>
        </w:rPr>
      </w:pPr>
      <w:r w:rsidRPr="00B16EE1">
        <w:rPr>
          <w:b/>
          <w:bCs/>
          <w:sz w:val="28"/>
          <w:szCs w:val="28"/>
        </w:rPr>
        <w:t>Цель и задачи</w:t>
      </w:r>
      <w:r w:rsidRPr="00B16EE1">
        <w:rPr>
          <w:bCs/>
          <w:sz w:val="28"/>
          <w:szCs w:val="28"/>
        </w:rPr>
        <w:t xml:space="preserve"> </w:t>
      </w:r>
    </w:p>
    <w:p w:rsidR="00AE2922" w:rsidRPr="00B16EE1" w:rsidRDefault="00AE2922" w:rsidP="00AE2922">
      <w:pPr>
        <w:spacing w:after="0" w:line="240" w:lineRule="auto"/>
        <w:ind w:firstLine="709"/>
        <w:contextualSpacing/>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Целью муниципальной политики в сфере малого и среднего предпринимательства определено стимулирование развития малого и среднего предпринимательства в соответствии с приоритетами экономического развития Петропавловск-Камчатского городского округа.</w:t>
      </w:r>
    </w:p>
    <w:p w:rsidR="00AE2922" w:rsidRPr="00B16EE1" w:rsidRDefault="00AE2922" w:rsidP="00AE2922">
      <w:pPr>
        <w:spacing w:after="0" w:line="240" w:lineRule="auto"/>
        <w:ind w:firstLine="709"/>
        <w:contextualSpacing/>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Определены задачи по достижению цели:</w:t>
      </w:r>
    </w:p>
    <w:p w:rsidR="00AE2922" w:rsidRPr="00B16EE1" w:rsidRDefault="00AE2922" w:rsidP="00AE2922">
      <w:pPr>
        <w:spacing w:after="0" w:line="240" w:lineRule="auto"/>
        <w:ind w:firstLine="709"/>
        <w:contextualSpacing/>
        <w:jc w:val="both"/>
        <w:rPr>
          <w:rFonts w:ascii="Times New Roman" w:hAnsi="Times New Roman" w:cs="Times New Roman"/>
          <w:sz w:val="28"/>
          <w:szCs w:val="28"/>
        </w:rPr>
      </w:pPr>
      <w:r w:rsidRPr="00B16EE1">
        <w:rPr>
          <w:rFonts w:ascii="Times New Roman" w:eastAsia="Times New Roman" w:hAnsi="Times New Roman" w:cs="Times New Roman"/>
          <w:sz w:val="28"/>
          <w:szCs w:val="28"/>
          <w:lang w:eastAsia="ru-RU"/>
        </w:rPr>
        <w:t>- правовое, организационное и аналитическое обеспечение деятельности субъектов малого и среднего предпринимательства;</w:t>
      </w:r>
    </w:p>
    <w:p w:rsidR="00AE2922" w:rsidRPr="00B16EE1" w:rsidRDefault="00AE2922" w:rsidP="00AE2922">
      <w:pPr>
        <w:spacing w:after="0" w:line="240" w:lineRule="auto"/>
        <w:ind w:firstLine="709"/>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 совершенствование имущественной и финансовой поддержки субъектам малого и среднего предпринимательства, обеспечение большей доступности для бизнеса основных ресурсов развития городского округа (территории, объектов  муниципальной  собственности, квалифицированных  трудовых  ресурсов,  инвестиций,  отдельных  видов природных ресурсов); </w:t>
      </w:r>
    </w:p>
    <w:p w:rsidR="00AE2922" w:rsidRPr="00B16EE1" w:rsidRDefault="00AE2922" w:rsidP="00AE2922">
      <w:pPr>
        <w:spacing w:after="0" w:line="240" w:lineRule="auto"/>
        <w:ind w:firstLine="709"/>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  содействие повышению образовательного  уровня  и  снижению  кадрового дефицита в предпринимательской среде; </w:t>
      </w:r>
    </w:p>
    <w:p w:rsidR="00AE2922" w:rsidRPr="00B16EE1" w:rsidRDefault="00AE2922" w:rsidP="00AE2922">
      <w:pPr>
        <w:spacing w:after="0" w:line="240" w:lineRule="auto"/>
        <w:ind w:firstLine="709"/>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  увеличение вклада малого и среднего предпринимательства в экономику города в  целом  с  одновременными  структурными  изменениями  в  пользу производственного сектора, сектора услуг; </w:t>
      </w:r>
    </w:p>
    <w:p w:rsidR="00AE2922" w:rsidRPr="00B16EE1" w:rsidRDefault="00AE2922" w:rsidP="00AE2922">
      <w:pPr>
        <w:spacing w:after="0" w:line="240" w:lineRule="auto"/>
        <w:ind w:firstLine="709"/>
        <w:contextualSpacing/>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обеспечение консультационной, организационно-методической и информационной поддержки субъектов малого и среднего предпринимательства;</w:t>
      </w:r>
    </w:p>
    <w:p w:rsidR="00AE2922" w:rsidRPr="00B16EE1" w:rsidRDefault="00AE2922" w:rsidP="00AE2922">
      <w:pPr>
        <w:spacing w:after="0" w:line="240" w:lineRule="auto"/>
        <w:ind w:firstLine="709"/>
        <w:contextualSpacing/>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w:t>
      </w:r>
      <w:r w:rsidRPr="00B16EE1">
        <w:rPr>
          <w:rFonts w:ascii="Times New Roman" w:hAnsi="Times New Roman" w:cs="Times New Roman"/>
          <w:sz w:val="28"/>
          <w:szCs w:val="28"/>
        </w:rPr>
        <w:t xml:space="preserve"> </w:t>
      </w:r>
      <w:r w:rsidRPr="00B16EE1">
        <w:rPr>
          <w:rFonts w:ascii="Times New Roman" w:eastAsia="Times New Roman" w:hAnsi="Times New Roman" w:cs="Times New Roman"/>
          <w:sz w:val="28"/>
          <w:szCs w:val="28"/>
          <w:lang w:eastAsia="ru-RU"/>
        </w:rPr>
        <w:t xml:space="preserve">совершенствование  форм  взаимодействия  бизнеса  с  органами  местного самоуправления городского округа по вопросам развития и поддержки малого и среднего предпринимательства; </w:t>
      </w:r>
    </w:p>
    <w:p w:rsidR="00AE2922" w:rsidRPr="00B16EE1" w:rsidRDefault="00AE2922" w:rsidP="00AE2922">
      <w:pPr>
        <w:spacing w:before="120" w:after="120" w:line="240" w:lineRule="auto"/>
        <w:ind w:firstLine="709"/>
        <w:contextualSpacing/>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содействие  созданию  в  городском округе  массового  слоя  предпринимателей, популяризация и пропаганда идей предпринимательства, формирование среди населения положительного имиджа предпринимательства.</w:t>
      </w:r>
    </w:p>
    <w:p w:rsidR="00AE2922" w:rsidRPr="00B16EE1" w:rsidRDefault="00AE2922" w:rsidP="00CA0749">
      <w:pPr>
        <w:pStyle w:val="3"/>
        <w:spacing w:before="120" w:line="240" w:lineRule="auto"/>
        <w:ind w:firstLine="709"/>
        <w:jc w:val="both"/>
      </w:pPr>
      <w:bookmarkStart w:id="89" w:name="_Toc421275577"/>
      <w:bookmarkStart w:id="90" w:name="_Toc428884732"/>
      <w:r w:rsidRPr="00B16EE1">
        <w:t>4.2.2 Инвестиции</w:t>
      </w:r>
      <w:bookmarkEnd w:id="89"/>
      <w:bookmarkEnd w:id="90"/>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На протяжении последних лет на Петропавловск-Камчатский городской округ приходится большая часть (70-80</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инвестиций, привлекаемых в экономику региона. Инвестиции в основной капитал городского округа за счет всех источников финансирования в 2013 году сформировались в объеме 23 789 млн. рублей, что на 17,8</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ниже уровня 2012 года (рис 4.2.2.1).</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Бюджеты всех уровней обеспечили в совокупности 46,2 % всех инвестиций в основной капитал, осуществлявшихся крупными и средними предприятиями, 53,8 % - собственные средства (прибыль, амортизация) и другие средства (кредитные  ресурсы).</w:t>
      </w:r>
    </w:p>
    <w:p w:rsidR="00AE2922" w:rsidRPr="00B16EE1" w:rsidRDefault="00AE2922" w:rsidP="00AE2922">
      <w:pPr>
        <w:spacing w:after="0" w:line="240" w:lineRule="auto"/>
        <w:ind w:firstLine="709"/>
        <w:jc w:val="both"/>
        <w:rPr>
          <w:rFonts w:ascii="Times New Roman" w:hAnsi="Times New Roman" w:cs="Times New Roman"/>
          <w:sz w:val="28"/>
          <w:szCs w:val="28"/>
        </w:rPr>
      </w:pPr>
    </w:p>
    <w:p w:rsidR="00AE2922" w:rsidRPr="00B16EE1" w:rsidRDefault="00AE2922" w:rsidP="00AE2922">
      <w:pPr>
        <w:ind w:firstLine="709"/>
        <w:jc w:val="both"/>
        <w:rPr>
          <w:rFonts w:ascii="Times New Roman" w:hAnsi="Times New Roman" w:cs="Times New Roman"/>
          <w:sz w:val="28"/>
          <w:szCs w:val="28"/>
        </w:rPr>
      </w:pPr>
      <w:r w:rsidRPr="00B16EE1">
        <w:rPr>
          <w:rFonts w:ascii="Times New Roman" w:hAnsi="Times New Roman" w:cs="Times New Roman"/>
          <w:noProof/>
          <w:sz w:val="28"/>
          <w:szCs w:val="28"/>
          <w:bdr w:val="single" w:sz="4" w:space="0" w:color="auto"/>
          <w:lang w:eastAsia="ru-RU"/>
        </w:rPr>
        <w:drawing>
          <wp:inline distT="0" distB="0" distL="0" distR="0">
            <wp:extent cx="4857750" cy="2819400"/>
            <wp:effectExtent l="0" t="0" r="0" b="0"/>
            <wp:docPr id="18"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E2922" w:rsidRPr="00B16EE1" w:rsidRDefault="00AE2922" w:rsidP="00AE2922">
      <w:pPr>
        <w:spacing w:line="240" w:lineRule="auto"/>
        <w:ind w:firstLine="709"/>
        <w:jc w:val="both"/>
        <w:rPr>
          <w:rFonts w:ascii="Times New Roman" w:hAnsi="Times New Roman" w:cs="Times New Roman"/>
        </w:rPr>
      </w:pPr>
      <w:r w:rsidRPr="00B16EE1">
        <w:rPr>
          <w:rFonts w:ascii="Times New Roman" w:hAnsi="Times New Roman" w:cs="Times New Roman"/>
        </w:rPr>
        <w:t>Рисунок 4.2.2.1. Инвестиции в основной капитал за счет всех источников финансирования в городском округе, млн. рублей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Значительная часть прямых инвестиций Петропавловск-Камчатского городского округа осуществляется за счет финансирования из бюджета всех уровней, что характерно в целом для всех регионов Дальнего Востока. В частности, на долю федерального бюджета приходится 28,2</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всех осуществленных прямых инвестиций муниципального образования. Доли регионального и муниципальных бюджетов составляют соответственно 14,4</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и 3,6%. На долю собственных средств компаний в качестве источника финансирования инвестиций приходится 29,8</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от общего объема инвестиций.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На территории Петропавловска-Камчатского городского округа наблюдается высокий уровень инвестиционной активности малых предприятий. В 2013 году их доля в совокупном объеме инвестиций в основной капитал за счет всех источников финансирования составила 30,2</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Общий объем иностранных инвестиций за период 2008-2013 годов равен 147,0 млн. долларов США. Начиная с 2009 года, наблюдается снижение притока иностранных инвестиций в экономику города, который в 2013 году достиг минимальной отметки за последние 6 лет и составил 224 тыс. долларов США. Снижение притока иностранных инвестиций обусловлено в первую очередь завершением ряда крупных инвестиционных проектов.</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Рост инвестиционной активности базируется на выполнении намеченных Правительством Камчатского края на среднесрочный период мер, направленных на развитие транспортной инфраструктуры, жилищного строительства, строительства и модернизации объектов жилищно-коммунального комплекса, на преобразование социальной инфраструктуры в рамках основных мероприятий государственных программ Камчатского края, реализуемых в городском округе.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Несмотря на объективную необходимость увеличения капитальных вложений в производственные основные фонды, в 2013 году наблюдалось снижение уровня инвестиционной активности. Инвестиции в основной капитал организаций, не относящихся к субъектам малого и среднего предпринимательства, составили 16,6 млрд. рублей против 22,9 млрд. рублей в 2012 году. Основными сферами инвестиционной активности по крупным и средним предприятиям </w:t>
      </w:r>
      <w:r w:rsidR="00CA0749" w:rsidRPr="00B16EE1">
        <w:rPr>
          <w:rFonts w:ascii="Times New Roman" w:hAnsi="Times New Roman" w:cs="Times New Roman"/>
          <w:sz w:val="28"/>
          <w:szCs w:val="28"/>
        </w:rPr>
        <w:t xml:space="preserve">на территории городского округа </w:t>
      </w:r>
      <w:r w:rsidR="002B3263">
        <w:rPr>
          <w:rFonts w:ascii="Times New Roman" w:hAnsi="Times New Roman" w:cs="Times New Roman"/>
          <w:sz w:val="28"/>
          <w:szCs w:val="28"/>
        </w:rPr>
        <w:t>остаются</w:t>
      </w:r>
      <w:r w:rsidRPr="00B16EE1">
        <w:rPr>
          <w:rFonts w:ascii="Times New Roman" w:hAnsi="Times New Roman" w:cs="Times New Roman"/>
          <w:sz w:val="28"/>
          <w:szCs w:val="28"/>
        </w:rPr>
        <w:t xml:space="preserve"> транспорт и связь – 38,2</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w:t>
      </w:r>
      <w:r w:rsidR="00CA0749" w:rsidRPr="00B16EE1">
        <w:rPr>
          <w:rFonts w:ascii="Times New Roman" w:hAnsi="Times New Roman" w:cs="Times New Roman"/>
          <w:sz w:val="28"/>
          <w:szCs w:val="28"/>
        </w:rPr>
        <w:t>,</w:t>
      </w:r>
      <w:r w:rsidRPr="00B16EE1">
        <w:rPr>
          <w:rFonts w:ascii="Times New Roman" w:hAnsi="Times New Roman" w:cs="Times New Roman"/>
          <w:sz w:val="28"/>
          <w:szCs w:val="28"/>
        </w:rPr>
        <w:t xml:space="preserve"> операции с недвижимым имуществом, арендой и предоставлением услуг</w:t>
      </w:r>
      <w:r w:rsidR="00CA0749" w:rsidRPr="00B16EE1">
        <w:rPr>
          <w:rFonts w:ascii="Times New Roman" w:hAnsi="Times New Roman" w:cs="Times New Roman"/>
          <w:sz w:val="28"/>
          <w:szCs w:val="28"/>
        </w:rPr>
        <w:t xml:space="preserve"> </w:t>
      </w:r>
      <w:r w:rsidRPr="00B16EE1">
        <w:rPr>
          <w:rFonts w:ascii="Times New Roman" w:hAnsi="Times New Roman" w:cs="Times New Roman"/>
          <w:sz w:val="28"/>
          <w:szCs w:val="28"/>
        </w:rPr>
        <w:t>– 15,3</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w:t>
      </w:r>
      <w:r w:rsidR="00CA0749" w:rsidRPr="00B16EE1">
        <w:rPr>
          <w:rFonts w:ascii="Times New Roman" w:hAnsi="Times New Roman" w:cs="Times New Roman"/>
          <w:sz w:val="28"/>
          <w:szCs w:val="28"/>
        </w:rPr>
        <w:t>,</w:t>
      </w:r>
      <w:r w:rsidRPr="00B16EE1">
        <w:rPr>
          <w:rFonts w:ascii="Times New Roman" w:hAnsi="Times New Roman" w:cs="Times New Roman"/>
          <w:sz w:val="28"/>
          <w:szCs w:val="28"/>
        </w:rPr>
        <w:t xml:space="preserve"> рыболовство, рыбоводство – 11,2</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добыча полезных ископаемых – 8,8</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w:t>
      </w:r>
      <w:r w:rsidR="00CA0749" w:rsidRPr="00B16EE1">
        <w:rPr>
          <w:rFonts w:ascii="Times New Roman" w:hAnsi="Times New Roman" w:cs="Times New Roman"/>
          <w:sz w:val="28"/>
          <w:szCs w:val="28"/>
        </w:rPr>
        <w:t xml:space="preserve"> (состояние приводится в цифрах 2014 года)</w:t>
      </w:r>
      <w:r w:rsidRPr="00B16EE1">
        <w:rPr>
          <w:rFonts w:ascii="Times New Roman" w:hAnsi="Times New Roman" w:cs="Times New Roman"/>
          <w:sz w:val="28"/>
          <w:szCs w:val="28"/>
        </w:rPr>
        <w:t>.</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Наименее инвестиционно привлекательными отраслями для экономической деятельности городского округа являются оптовая и розничная торговля </w:t>
      </w:r>
      <w:r w:rsidR="00CA0749" w:rsidRPr="00B16EE1">
        <w:rPr>
          <w:rFonts w:ascii="Times New Roman" w:hAnsi="Times New Roman" w:cs="Times New Roman"/>
          <w:sz w:val="28"/>
          <w:szCs w:val="28"/>
        </w:rPr>
        <w:t xml:space="preserve">- </w:t>
      </w:r>
      <w:r w:rsidRPr="00B16EE1">
        <w:rPr>
          <w:rFonts w:ascii="Times New Roman" w:hAnsi="Times New Roman" w:cs="Times New Roman"/>
          <w:sz w:val="28"/>
          <w:szCs w:val="28"/>
        </w:rPr>
        <w:t>0,3</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и обрабатывающие производства </w:t>
      </w:r>
      <w:r w:rsidR="00CA0749" w:rsidRPr="00B16EE1">
        <w:rPr>
          <w:rFonts w:ascii="Times New Roman" w:hAnsi="Times New Roman" w:cs="Times New Roman"/>
          <w:sz w:val="28"/>
          <w:szCs w:val="28"/>
        </w:rPr>
        <w:t xml:space="preserve">- </w:t>
      </w:r>
      <w:r w:rsidRPr="00B16EE1">
        <w:rPr>
          <w:rFonts w:ascii="Times New Roman" w:hAnsi="Times New Roman" w:cs="Times New Roman"/>
          <w:sz w:val="28"/>
          <w:szCs w:val="28"/>
        </w:rPr>
        <w:t>1,2</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w:t>
      </w:r>
      <w:r w:rsidR="00CA0749" w:rsidRPr="00B16EE1">
        <w:rPr>
          <w:rFonts w:ascii="Times New Roman" w:hAnsi="Times New Roman" w:cs="Times New Roman"/>
          <w:sz w:val="28"/>
          <w:szCs w:val="28"/>
        </w:rPr>
        <w:t xml:space="preserve"> (объем инвестиций приводится по крупным и средним предприятиям</w:t>
      </w:r>
      <w:r w:rsidRPr="00B16EE1">
        <w:rPr>
          <w:rFonts w:ascii="Times New Roman" w:hAnsi="Times New Roman" w:cs="Times New Roman"/>
          <w:sz w:val="28"/>
          <w:szCs w:val="28"/>
        </w:rPr>
        <w:t xml:space="preserve">). Кроме того, в настоящее время наблюдается низкая инвестиционная активность в сфере гостиничного и ресторанного бизнеса.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целом, для развития экономики городского округа, ее диверсификации желательно изменение инвестиционных приоритетов в сторону обрабатывающих производств (пищевая промышленность, в первую очередь, рыбопереработка), промышленности стройматериалов, деревообрабатывающей промышленности, добычи полезных ископаемых, развития туризма и сферы услуг.</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Инвестиционная политика Петропавловск-Камчатского городского округа основывается на инвестиционной деятельности Российской Федерации и Камчатского края. Нормативная правовая база в области инвестиционной политики городского округа предусматривает комплекс мер финансовой и нефинансовой поддержк</w:t>
      </w:r>
      <w:r w:rsidR="00F15868">
        <w:rPr>
          <w:rFonts w:ascii="Times New Roman" w:hAnsi="Times New Roman" w:cs="Times New Roman"/>
          <w:sz w:val="28"/>
          <w:szCs w:val="28"/>
        </w:rPr>
        <w:t>и инвесторов и предпринимателей</w:t>
      </w:r>
      <w:r w:rsidRPr="00B16EE1">
        <w:rPr>
          <w:rFonts w:ascii="Times New Roman" w:hAnsi="Times New Roman" w:cs="Times New Roman"/>
          <w:sz w:val="28"/>
          <w:szCs w:val="28"/>
        </w:rPr>
        <w:t xml:space="preserve"> и отвечает целям и задачам социально-экономического развития городского округа.</w:t>
      </w:r>
    </w:p>
    <w:p w:rsidR="00276AC9" w:rsidRPr="00B16EE1" w:rsidRDefault="00276AC9" w:rsidP="00276AC9">
      <w:pPr>
        <w:pStyle w:val="22"/>
        <w:spacing w:after="0" w:line="240" w:lineRule="auto"/>
        <w:ind w:left="0" w:firstLine="709"/>
        <w:jc w:val="both"/>
        <w:rPr>
          <w:bCs/>
          <w:sz w:val="28"/>
          <w:szCs w:val="28"/>
        </w:rPr>
      </w:pPr>
      <w:r w:rsidRPr="00B16EE1">
        <w:rPr>
          <w:b/>
          <w:bCs/>
          <w:sz w:val="28"/>
          <w:szCs w:val="28"/>
        </w:rPr>
        <w:t>Цель и задачи</w:t>
      </w:r>
      <w:r w:rsidRPr="00B16EE1">
        <w:rPr>
          <w:bCs/>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К приоритетным целям и задачам органов местного самоуправления на среднесрочную перспективу в сфере реализации инвестиционной политики относятся:</w:t>
      </w:r>
    </w:p>
    <w:p w:rsidR="00AE2922" w:rsidRPr="00B16EE1" w:rsidRDefault="00276AC9" w:rsidP="00AE2922">
      <w:pPr>
        <w:pStyle w:val="11"/>
      </w:pPr>
      <w:r w:rsidRPr="00B16EE1">
        <w:t>- с</w:t>
      </w:r>
      <w:r w:rsidR="00AE2922" w:rsidRPr="00B16EE1">
        <w:t>оздание благоприятных условий для привлечения инвестиций в</w:t>
      </w:r>
      <w:r w:rsidR="00F84302">
        <w:t xml:space="preserve"> экономику городского округа и ведения бизнеса</w:t>
      </w:r>
      <w:r w:rsidR="00AE2922" w:rsidRPr="00B16EE1">
        <w:t>;</w:t>
      </w:r>
    </w:p>
    <w:p w:rsidR="00AE2922" w:rsidRDefault="00276AC9" w:rsidP="00AE2922">
      <w:pPr>
        <w:pStyle w:val="11"/>
      </w:pPr>
      <w:r w:rsidRPr="00786E31">
        <w:rPr>
          <w:szCs w:val="28"/>
        </w:rPr>
        <w:t xml:space="preserve">- </w:t>
      </w:r>
      <w:r w:rsidR="00786E31">
        <w:rPr>
          <w:szCs w:val="28"/>
        </w:rPr>
        <w:t>п</w:t>
      </w:r>
      <w:r w:rsidR="00786E31" w:rsidRPr="00786E31">
        <w:rPr>
          <w:szCs w:val="28"/>
        </w:rPr>
        <w:t>овышение информационной открытости инвестиционного процесса и эффективности взаимодействия с инвесторами</w:t>
      </w:r>
      <w:r w:rsidR="00AE2922" w:rsidRPr="00B16EE1">
        <w:t>;</w:t>
      </w:r>
    </w:p>
    <w:p w:rsidR="00786E31" w:rsidRDefault="00786E31" w:rsidP="00AE2922">
      <w:pPr>
        <w:pStyle w:val="11"/>
        <w:rPr>
          <w:szCs w:val="28"/>
        </w:rPr>
      </w:pPr>
      <w:r>
        <w:t xml:space="preserve">- </w:t>
      </w:r>
      <w:r>
        <w:rPr>
          <w:szCs w:val="28"/>
        </w:rPr>
        <w:t>о</w:t>
      </w:r>
      <w:r w:rsidRPr="00786E31">
        <w:rPr>
          <w:szCs w:val="28"/>
        </w:rPr>
        <w:t>рганизация работы прямого участия  Петропавловск-Камчатского городского округа  в инвестиционной и международной деятельности</w:t>
      </w:r>
      <w:r>
        <w:rPr>
          <w:szCs w:val="28"/>
        </w:rPr>
        <w:t>;</w:t>
      </w:r>
    </w:p>
    <w:p w:rsidR="00B8321A" w:rsidRPr="00B8321A" w:rsidRDefault="00B8321A" w:rsidP="00AE2922">
      <w:pPr>
        <w:pStyle w:val="11"/>
        <w:rPr>
          <w:szCs w:val="28"/>
        </w:rPr>
      </w:pPr>
      <w:r>
        <w:rPr>
          <w:szCs w:val="28"/>
        </w:rPr>
        <w:t xml:space="preserve">- </w:t>
      </w:r>
      <w:r w:rsidRPr="00B8321A">
        <w:rPr>
          <w:szCs w:val="28"/>
        </w:rPr>
        <w:t>формирование инвестиционных площадок для  реализации  на территории Петропавловск-Камчатского городского округа перспективных  инвестиционных проектов</w:t>
      </w:r>
      <w:r>
        <w:rPr>
          <w:szCs w:val="28"/>
        </w:rPr>
        <w:t>;</w:t>
      </w:r>
    </w:p>
    <w:tbl>
      <w:tblPr>
        <w:tblStyle w:val="28"/>
        <w:tblpPr w:leftFromText="68" w:rightFromText="68" w:vertAnchor="page" w:horzAnchor="margin" w:tblpXSpec="center" w:tblpY="1844"/>
        <w:tblW w:w="10399" w:type="dxa"/>
        <w:tblLayout w:type="fixed"/>
        <w:tblLook w:val="04A0"/>
      </w:tblPr>
      <w:tblGrid>
        <w:gridCol w:w="10399"/>
      </w:tblGrid>
      <w:tr w:rsidR="00786E31" w:rsidRPr="00786E31" w:rsidTr="00786E31">
        <w:tc>
          <w:tcPr>
            <w:tcW w:w="2160" w:type="dxa"/>
            <w:tcMar>
              <w:left w:w="51" w:type="dxa"/>
              <w:right w:w="51" w:type="dxa"/>
            </w:tcMar>
          </w:tcPr>
          <w:p w:rsidR="00786E31" w:rsidRPr="00786E31" w:rsidRDefault="00786E31" w:rsidP="00786E31">
            <w:pPr>
              <w:spacing w:after="80"/>
              <w:rPr>
                <w:rFonts w:ascii="Times New Roman" w:eastAsia="Calibri" w:hAnsi="Times New Roman" w:cs="Times New Roman"/>
                <w:sz w:val="24"/>
                <w:szCs w:val="24"/>
              </w:rPr>
            </w:pPr>
            <w:r w:rsidRPr="00786E31">
              <w:rPr>
                <w:rFonts w:ascii="Times New Roman" w:eastAsia="Calibri" w:hAnsi="Times New Roman" w:cs="Times New Roman"/>
                <w:sz w:val="24"/>
                <w:szCs w:val="24"/>
              </w:rPr>
              <w:t>Формирование и реализация механизмов  муниципальной поддержки инвесторов на территории Петропавловск-Камчатского городского округа</w:t>
            </w:r>
          </w:p>
        </w:tc>
      </w:tr>
    </w:tbl>
    <w:p w:rsidR="00AE2922" w:rsidRPr="00B16EE1" w:rsidRDefault="00276AC9" w:rsidP="00AE2922">
      <w:pPr>
        <w:pStyle w:val="11"/>
      </w:pPr>
      <w:r w:rsidRPr="00B16EE1">
        <w:t>- ф</w:t>
      </w:r>
      <w:r w:rsidR="00AE2922" w:rsidRPr="00B16EE1">
        <w:t>ормирование и продвижение благоприятного инвестиционного имиджа Петропавловск-Камчатского городского округа на мировом и российском рынке.</w:t>
      </w:r>
    </w:p>
    <w:p w:rsidR="00AE2922" w:rsidRPr="00B16EE1" w:rsidRDefault="00276AC9" w:rsidP="00276AC9">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Для </w:t>
      </w:r>
      <w:r w:rsidR="00AE2922" w:rsidRPr="00B16EE1">
        <w:rPr>
          <w:rFonts w:ascii="Times New Roman" w:hAnsi="Times New Roman" w:cs="Times New Roman"/>
          <w:sz w:val="28"/>
          <w:szCs w:val="28"/>
        </w:rPr>
        <w:t xml:space="preserve">достижения намеченных целей </w:t>
      </w:r>
      <w:r w:rsidR="00F84302">
        <w:rPr>
          <w:rFonts w:ascii="Times New Roman" w:hAnsi="Times New Roman" w:cs="Times New Roman"/>
          <w:sz w:val="28"/>
          <w:szCs w:val="28"/>
        </w:rPr>
        <w:t xml:space="preserve">и задач </w:t>
      </w:r>
      <w:r w:rsidR="00AE2922" w:rsidRPr="00B16EE1">
        <w:rPr>
          <w:rFonts w:ascii="Times New Roman" w:hAnsi="Times New Roman" w:cs="Times New Roman"/>
          <w:sz w:val="28"/>
          <w:szCs w:val="28"/>
        </w:rPr>
        <w:t>необходима реализация комплекса мероприятий, включающих в себя:</w:t>
      </w:r>
    </w:p>
    <w:p w:rsidR="00AE2922" w:rsidRPr="00B16EE1" w:rsidRDefault="00AE2922" w:rsidP="00AE2922">
      <w:pPr>
        <w:pStyle w:val="11"/>
      </w:pPr>
      <w:r w:rsidRPr="00B16EE1">
        <w:t>- разработку программы по формированию благоприятного инвестиционного климата и привлечению инвестиций в Петропавловск-Камчатский городской округ;</w:t>
      </w:r>
    </w:p>
    <w:p w:rsidR="00AE2922" w:rsidRPr="00B16EE1" w:rsidRDefault="00AE2922" w:rsidP="00AE2922">
      <w:pPr>
        <w:pStyle w:val="11"/>
      </w:pPr>
      <w:r w:rsidRPr="00B16EE1">
        <w:t>- разработку и принятие муниципальных нормативных правовых актов по защите интересов и прав субъектов инвестиционной деятельности в Петропавловск-Камчатском городском округе;</w:t>
      </w:r>
    </w:p>
    <w:p w:rsidR="00AE2922" w:rsidRPr="00B16EE1" w:rsidRDefault="00AE2922" w:rsidP="00AE2922">
      <w:pPr>
        <w:pStyle w:val="11"/>
      </w:pPr>
      <w:r w:rsidRPr="00B16EE1">
        <w:t xml:space="preserve"> - создание условий для осуществления государственно-частного и муниципально-частного партнерства при реализации инвестиционных проектов</w:t>
      </w:r>
      <w:r w:rsidR="00276AC9" w:rsidRPr="00B16EE1">
        <w:t>,</w:t>
      </w:r>
      <w:r w:rsidRPr="00B16EE1">
        <w:t xml:space="preserve"> разработка нормативной  базы  по  вопросам  муниципально-частного  партнерства  для привлечения  частных  инвестиций  в  реализацию  проектов  и  программ городского значения;</w:t>
      </w:r>
    </w:p>
    <w:p w:rsidR="00AE2922" w:rsidRPr="00B16EE1" w:rsidRDefault="00AE2922" w:rsidP="00AE2922">
      <w:pPr>
        <w:pStyle w:val="11"/>
      </w:pPr>
      <w:r w:rsidRPr="00B16EE1">
        <w:t xml:space="preserve">- обеспечение участия городского округа в реализации целевых </w:t>
      </w:r>
      <w:r w:rsidR="00B8321A">
        <w:t xml:space="preserve">федеральных и краевых программ, </w:t>
      </w:r>
      <w:r w:rsidRPr="00B16EE1">
        <w:t>дальнейшее привлечение средств вышестоящих бюджетов и внебюджетных источников для развития городского округа;</w:t>
      </w:r>
    </w:p>
    <w:p w:rsidR="00AE2922" w:rsidRPr="00B16EE1" w:rsidRDefault="00AE2922" w:rsidP="00AE2922">
      <w:pPr>
        <w:pStyle w:val="11"/>
      </w:pPr>
      <w:r w:rsidRPr="00B16EE1">
        <w:t>- развитие Инвестиционного портала Петропавловс</w:t>
      </w:r>
      <w:r w:rsidR="00B8321A">
        <w:t>к-Камчатского городского округа</w:t>
      </w:r>
      <w:r w:rsidRPr="00B16EE1">
        <w:t>;</w:t>
      </w:r>
    </w:p>
    <w:p w:rsidR="00AE2922" w:rsidRPr="00B16EE1" w:rsidRDefault="00AE2922" w:rsidP="00AE2922">
      <w:pPr>
        <w:pStyle w:val="11"/>
      </w:pPr>
      <w:r w:rsidRPr="00B16EE1">
        <w:t>- формирование и регулярная актуализация информационной базы</w:t>
      </w:r>
      <w:r w:rsidR="00B8321A">
        <w:t xml:space="preserve"> данных инвестиционных площадок</w:t>
      </w:r>
      <w:r w:rsidRPr="00B16EE1">
        <w:t xml:space="preserve"> для последующего предоставления их инвесторам.</w:t>
      </w:r>
    </w:p>
    <w:p w:rsidR="00AE2922" w:rsidRPr="00B16EE1" w:rsidRDefault="00AE2922" w:rsidP="00AE2922">
      <w:pPr>
        <w:spacing w:after="0" w:line="240" w:lineRule="auto"/>
        <w:ind w:firstLine="709"/>
        <w:contextualSpacing/>
        <w:jc w:val="both"/>
        <w:rPr>
          <w:rFonts w:eastAsia="Times New Roman"/>
          <w:b/>
          <w:sz w:val="20"/>
          <w:lang w:eastAsia="ru-RU"/>
        </w:rPr>
      </w:pPr>
      <w:r w:rsidRPr="00B16EE1">
        <w:rPr>
          <w:rFonts w:ascii="Times New Roman" w:hAnsi="Times New Roman" w:cs="Times New Roman"/>
          <w:sz w:val="28"/>
          <w:szCs w:val="28"/>
        </w:rPr>
        <w:t>В рамках реализации мероприятий Комплексной программы предусмотрено содействие реализации ряда инвестиционных проектов, направленных на развитие различных отраслей экономики городского округа.</w:t>
      </w:r>
    </w:p>
    <w:p w:rsidR="00AE2922" w:rsidRPr="00B16EE1" w:rsidRDefault="00AE2922" w:rsidP="00276AC9">
      <w:pPr>
        <w:pStyle w:val="3"/>
        <w:spacing w:before="120" w:line="240" w:lineRule="auto"/>
        <w:ind w:firstLine="709"/>
        <w:jc w:val="both"/>
      </w:pPr>
      <w:bookmarkStart w:id="91" w:name="_Toc428884733"/>
      <w:r w:rsidRPr="00B16EE1">
        <w:t>4.2.3 Производственно-экономическ</w:t>
      </w:r>
      <w:r w:rsidR="00134BB1">
        <w:t>ий</w:t>
      </w:r>
      <w:r w:rsidRPr="00B16EE1">
        <w:t xml:space="preserve"> </w:t>
      </w:r>
      <w:bookmarkEnd w:id="88"/>
      <w:r w:rsidR="00134BB1">
        <w:t>потенциал</w:t>
      </w:r>
      <w:bookmarkEnd w:id="91"/>
    </w:p>
    <w:p w:rsidR="00AE2922" w:rsidRPr="00B16EE1" w:rsidRDefault="00AE2922" w:rsidP="00276AC9">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Социально-экономическое положение Петропавловск-Камчатского городского округа по итогам 2013 года характеризуется как наличием позитивных тенденций развития, так и снижением темпов экономических показателей отдельных отраслей.</w:t>
      </w:r>
    </w:p>
    <w:p w:rsidR="00AE2922" w:rsidRPr="00B16EE1" w:rsidRDefault="00F15868" w:rsidP="00AE292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Объем</w:t>
      </w:r>
      <w:r w:rsidR="00AE2922" w:rsidRPr="00B16EE1">
        <w:rPr>
          <w:rFonts w:ascii="Times New Roman" w:eastAsia="Calibri" w:hAnsi="Times New Roman" w:cs="Times New Roman"/>
          <w:sz w:val="28"/>
          <w:szCs w:val="28"/>
        </w:rPr>
        <w:t xml:space="preserve"> промышленного производства </w:t>
      </w:r>
      <w:r w:rsidR="00276AC9" w:rsidRPr="00B16EE1">
        <w:rPr>
          <w:rFonts w:ascii="Times New Roman" w:eastAsia="Calibri" w:hAnsi="Times New Roman" w:cs="Times New Roman"/>
          <w:sz w:val="28"/>
          <w:szCs w:val="28"/>
        </w:rPr>
        <w:t xml:space="preserve">к 2012 году </w:t>
      </w:r>
      <w:r w:rsidR="00AE2922" w:rsidRPr="00B16EE1">
        <w:rPr>
          <w:rFonts w:ascii="Times New Roman" w:eastAsia="Calibri" w:hAnsi="Times New Roman" w:cs="Times New Roman"/>
          <w:sz w:val="28"/>
          <w:szCs w:val="28"/>
        </w:rPr>
        <w:t>составил 101,3</w:t>
      </w:r>
      <w:r w:rsidR="007237A6"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w:t>
      </w:r>
      <w:r w:rsidR="00276AC9" w:rsidRPr="00B16EE1">
        <w:rPr>
          <w:rFonts w:ascii="Times New Roman" w:eastAsia="Calibri" w:hAnsi="Times New Roman" w:cs="Times New Roman"/>
          <w:sz w:val="28"/>
          <w:szCs w:val="28"/>
        </w:rPr>
        <w:t xml:space="preserve"> (по всем хозяйствующим субъектам, по крупным и средним – 97,1%)</w:t>
      </w:r>
      <w:r>
        <w:rPr>
          <w:rFonts w:ascii="Times New Roman" w:eastAsia="Calibri" w:hAnsi="Times New Roman" w:cs="Times New Roman"/>
          <w:sz w:val="28"/>
          <w:szCs w:val="28"/>
        </w:rPr>
        <w:t>, оборот</w:t>
      </w:r>
      <w:r w:rsidR="00AE2922" w:rsidRPr="00B16EE1">
        <w:rPr>
          <w:rFonts w:ascii="Times New Roman" w:eastAsia="Calibri" w:hAnsi="Times New Roman" w:cs="Times New Roman"/>
          <w:sz w:val="28"/>
          <w:szCs w:val="28"/>
        </w:rPr>
        <w:t xml:space="preserve"> розничной торговли – 100,5</w:t>
      </w:r>
      <w:r w:rsidR="007237A6"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 объем платных услуг населению - 100,2</w:t>
      </w:r>
      <w:r w:rsidR="007237A6"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 xml:space="preserve">%. Уровень регистрируемой безработицы снизился на 0,19 </w:t>
      </w:r>
      <w:r>
        <w:rPr>
          <w:rFonts w:ascii="Times New Roman" w:eastAsia="Calibri" w:hAnsi="Times New Roman" w:cs="Times New Roman"/>
          <w:sz w:val="28"/>
          <w:szCs w:val="28"/>
        </w:rPr>
        <w:t>%</w:t>
      </w:r>
      <w:r w:rsidR="00AE2922" w:rsidRPr="00B16EE1">
        <w:rPr>
          <w:rFonts w:ascii="Times New Roman" w:eastAsia="Calibri" w:hAnsi="Times New Roman" w:cs="Times New Roman"/>
          <w:sz w:val="28"/>
          <w:szCs w:val="28"/>
        </w:rPr>
        <w:t>, численность безработных сократилась на 18</w:t>
      </w:r>
      <w:r w:rsidR="007237A6"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 Среднемесячная начисленная заработная плата работников крупных и средних предприятий выросла на 11,8</w:t>
      </w:r>
      <w:r w:rsidR="007237A6"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В 2013 году оборот организаций Петропавловск-Камчатского городского округа по всем видам экономической деятельности в действующих ценах составил 75,2 млрд. рублей, что на 1,0</w:t>
      </w:r>
      <w:r w:rsidR="007237A6"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 ниже уровня 2012 года.</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Из общего объема оборота организаций на долю организаций оптовой и розничной торговли, по ремонту автотранспортных средств, мотоциклов, бытовых изделий и предметов личного пользования приходится 34,4</w:t>
      </w:r>
      <w:r w:rsidR="007237A6"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 организаций рыболовства и рыбоводства – 20,9</w:t>
      </w:r>
      <w:r w:rsidR="007237A6"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 организаций по производству и распределению электроэнергии, газа и воды – 15,2</w:t>
      </w:r>
      <w:r w:rsidR="007237A6"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w:t>
      </w:r>
    </w:p>
    <w:p w:rsidR="00AE2922" w:rsidRPr="00B16EE1" w:rsidRDefault="00AE2922" w:rsidP="00276AC9">
      <w:pPr>
        <w:spacing w:after="0" w:line="240" w:lineRule="auto"/>
        <w:ind w:firstLine="709"/>
        <w:jc w:val="both"/>
        <w:rPr>
          <w:rFonts w:ascii="Times New Roman" w:eastAsia="Calibri" w:hAnsi="Times New Roman" w:cs="Times New Roman"/>
          <w:sz w:val="28"/>
          <w:szCs w:val="28"/>
        </w:rPr>
      </w:pPr>
      <w:r w:rsidRPr="00B16EE1">
        <w:rPr>
          <w:rFonts w:ascii="Times New Roman" w:hAnsi="Times New Roman" w:cs="Times New Roman"/>
          <w:sz w:val="28"/>
          <w:szCs w:val="28"/>
        </w:rPr>
        <w:t>С</w:t>
      </w:r>
      <w:r w:rsidRPr="00B16EE1">
        <w:rPr>
          <w:rFonts w:ascii="Times New Roman" w:eastAsia="Calibri" w:hAnsi="Times New Roman" w:cs="Times New Roman"/>
          <w:sz w:val="28"/>
          <w:szCs w:val="28"/>
        </w:rPr>
        <w:t>ущественно</w:t>
      </w:r>
      <w:r w:rsidRPr="00B16EE1">
        <w:rPr>
          <w:rFonts w:ascii="Times New Roman" w:hAnsi="Times New Roman" w:cs="Times New Roman"/>
          <w:sz w:val="28"/>
          <w:szCs w:val="28"/>
        </w:rPr>
        <w:t xml:space="preserve"> снижен оборот по сравнению с 2012 годом </w:t>
      </w:r>
      <w:r w:rsidRPr="00B16EE1">
        <w:rPr>
          <w:rFonts w:ascii="Times New Roman" w:eastAsia="Calibri" w:hAnsi="Times New Roman" w:cs="Times New Roman"/>
          <w:sz w:val="28"/>
          <w:szCs w:val="28"/>
        </w:rPr>
        <w:t>по следующим видам деятельности:</w:t>
      </w:r>
      <w:r w:rsidRPr="00B16EE1">
        <w:rPr>
          <w:rFonts w:ascii="Times New Roman" w:hAnsi="Times New Roman" w:cs="Times New Roman"/>
          <w:sz w:val="28"/>
          <w:szCs w:val="28"/>
        </w:rPr>
        <w:t xml:space="preserve">  добыча полезных ископаемых – на </w:t>
      </w:r>
      <w:r w:rsidR="00D07BFA">
        <w:rPr>
          <w:rFonts w:ascii="Times New Roman" w:eastAsia="Calibri" w:hAnsi="Times New Roman" w:cs="Times New Roman"/>
          <w:sz w:val="28"/>
          <w:szCs w:val="28"/>
        </w:rPr>
        <w:t>46</w:t>
      </w:r>
      <w:r w:rsidRPr="00B16EE1">
        <w:rPr>
          <w:rFonts w:ascii="Times New Roman" w:eastAsia="Calibri" w:hAnsi="Times New Roman" w:cs="Times New Roman"/>
          <w:sz w:val="28"/>
          <w:szCs w:val="28"/>
        </w:rPr>
        <w:t>,</w:t>
      </w:r>
      <w:r w:rsidR="00D07BFA">
        <w:rPr>
          <w:rFonts w:ascii="Times New Roman" w:eastAsia="Calibri" w:hAnsi="Times New Roman" w:cs="Times New Roman"/>
          <w:sz w:val="28"/>
          <w:szCs w:val="28"/>
        </w:rPr>
        <w:t>2</w:t>
      </w:r>
      <w:r w:rsidR="007237A6"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w:t>
      </w:r>
      <w:r w:rsidR="00276AC9"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 xml:space="preserve">операции с недвижимым имуществом, аренда и предоставление услуг </w:t>
      </w:r>
      <w:r w:rsidR="00276AC9" w:rsidRPr="00B16EE1">
        <w:rPr>
          <w:rFonts w:ascii="Times New Roman" w:eastAsia="Calibri" w:hAnsi="Times New Roman" w:cs="Times New Roman"/>
          <w:sz w:val="28"/>
          <w:szCs w:val="28"/>
        </w:rPr>
        <w:t xml:space="preserve">- </w:t>
      </w:r>
      <w:r w:rsidRPr="00B16EE1">
        <w:rPr>
          <w:rFonts w:ascii="Times New Roman" w:hAnsi="Times New Roman" w:cs="Times New Roman"/>
          <w:sz w:val="28"/>
          <w:szCs w:val="28"/>
        </w:rPr>
        <w:t xml:space="preserve">на </w:t>
      </w:r>
      <w:r w:rsidR="00D07BFA">
        <w:rPr>
          <w:rFonts w:ascii="Times New Roman" w:eastAsia="Calibri" w:hAnsi="Times New Roman" w:cs="Times New Roman"/>
          <w:sz w:val="28"/>
          <w:szCs w:val="28"/>
        </w:rPr>
        <w:t>29</w:t>
      </w:r>
      <w:r w:rsidRPr="00B16EE1">
        <w:rPr>
          <w:rFonts w:ascii="Times New Roman" w:eastAsia="Calibri" w:hAnsi="Times New Roman" w:cs="Times New Roman"/>
          <w:sz w:val="28"/>
          <w:szCs w:val="28"/>
        </w:rPr>
        <w:t>,</w:t>
      </w:r>
      <w:r w:rsidR="00D07BFA">
        <w:rPr>
          <w:rFonts w:ascii="Times New Roman" w:eastAsia="Calibri" w:hAnsi="Times New Roman" w:cs="Times New Roman"/>
          <w:sz w:val="28"/>
          <w:szCs w:val="28"/>
        </w:rPr>
        <w:t>6</w:t>
      </w:r>
      <w:r w:rsidR="007237A6"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w:t>
      </w:r>
      <w:r w:rsidR="00276AC9" w:rsidRPr="00B16EE1">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рыболовство и рыбоводство </w:t>
      </w:r>
      <w:r w:rsidR="00276AC9" w:rsidRPr="00B16EE1">
        <w:rPr>
          <w:rFonts w:ascii="Times New Roman" w:eastAsia="Calibri" w:hAnsi="Times New Roman" w:cs="Times New Roman"/>
          <w:sz w:val="28"/>
          <w:szCs w:val="28"/>
        </w:rPr>
        <w:t xml:space="preserve">- </w:t>
      </w:r>
      <w:r w:rsidRPr="00B16EE1">
        <w:rPr>
          <w:rFonts w:ascii="Times New Roman" w:hAnsi="Times New Roman" w:cs="Times New Roman"/>
          <w:sz w:val="28"/>
          <w:szCs w:val="28"/>
        </w:rPr>
        <w:t xml:space="preserve">на </w:t>
      </w:r>
      <w:r w:rsidR="00D07BFA">
        <w:rPr>
          <w:rFonts w:ascii="Times New Roman" w:eastAsia="Calibri" w:hAnsi="Times New Roman" w:cs="Times New Roman"/>
          <w:sz w:val="28"/>
          <w:szCs w:val="28"/>
        </w:rPr>
        <w:t>7</w:t>
      </w:r>
      <w:r w:rsidRPr="00B16EE1">
        <w:rPr>
          <w:rFonts w:ascii="Times New Roman" w:eastAsia="Calibri" w:hAnsi="Times New Roman" w:cs="Times New Roman"/>
          <w:sz w:val="28"/>
          <w:szCs w:val="28"/>
        </w:rPr>
        <w:t>,0</w:t>
      </w:r>
      <w:r w:rsidR="007237A6"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w:t>
      </w:r>
    </w:p>
    <w:p w:rsidR="00AE2922" w:rsidRPr="00B16EE1" w:rsidRDefault="00AE2922" w:rsidP="00276AC9">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Увеличение оборота имело место в организациях </w:t>
      </w:r>
      <w:r w:rsidR="00276AC9" w:rsidRPr="00B16EE1">
        <w:rPr>
          <w:rFonts w:ascii="Times New Roman" w:eastAsia="Calibri" w:hAnsi="Times New Roman" w:cs="Times New Roman"/>
          <w:sz w:val="28"/>
          <w:szCs w:val="28"/>
        </w:rPr>
        <w:t>(</w:t>
      </w:r>
      <w:r w:rsidRPr="00B16EE1">
        <w:rPr>
          <w:rFonts w:ascii="Times New Roman" w:eastAsia="Calibri" w:hAnsi="Times New Roman" w:cs="Times New Roman"/>
          <w:sz w:val="28"/>
          <w:szCs w:val="28"/>
        </w:rPr>
        <w:t>по вид</w:t>
      </w:r>
      <w:r w:rsidR="003E1CCC" w:rsidRPr="00B16EE1">
        <w:rPr>
          <w:rFonts w:ascii="Times New Roman" w:eastAsia="Calibri" w:hAnsi="Times New Roman" w:cs="Times New Roman"/>
          <w:sz w:val="28"/>
          <w:szCs w:val="28"/>
        </w:rPr>
        <w:t>ам</w:t>
      </w:r>
      <w:r w:rsidRPr="00B16EE1">
        <w:rPr>
          <w:rFonts w:ascii="Times New Roman" w:eastAsia="Calibri" w:hAnsi="Times New Roman" w:cs="Times New Roman"/>
          <w:sz w:val="28"/>
          <w:szCs w:val="28"/>
        </w:rPr>
        <w:t xml:space="preserve"> деятельности</w:t>
      </w:r>
      <w:r w:rsidR="00276AC9" w:rsidRPr="00B16EE1">
        <w:rPr>
          <w:rFonts w:ascii="Times New Roman" w:eastAsia="Calibri" w:hAnsi="Times New Roman" w:cs="Times New Roman"/>
          <w:sz w:val="28"/>
          <w:szCs w:val="28"/>
        </w:rPr>
        <w:t>)</w:t>
      </w:r>
      <w:r w:rsidR="003E1CCC" w:rsidRPr="00B16EE1">
        <w:rPr>
          <w:rFonts w:ascii="Times New Roman" w:eastAsia="Calibri" w:hAnsi="Times New Roman" w:cs="Times New Roman"/>
          <w:sz w:val="28"/>
          <w:szCs w:val="28"/>
        </w:rPr>
        <w:t>:</w:t>
      </w:r>
      <w:r w:rsidR="00276AC9" w:rsidRPr="00B16EE1">
        <w:rPr>
          <w:rFonts w:ascii="Times New Roman" w:eastAsia="Calibri" w:hAnsi="Times New Roman" w:cs="Times New Roman"/>
          <w:sz w:val="28"/>
          <w:szCs w:val="28"/>
        </w:rPr>
        <w:t xml:space="preserve"> </w:t>
      </w:r>
      <w:r w:rsidRPr="00B16EE1">
        <w:rPr>
          <w:rFonts w:ascii="Times New Roman" w:hAnsi="Times New Roman" w:cs="Times New Roman"/>
          <w:sz w:val="28"/>
          <w:szCs w:val="28"/>
        </w:rPr>
        <w:t>строительств</w:t>
      </w:r>
      <w:r w:rsidR="00276AC9" w:rsidRPr="00B16EE1">
        <w:rPr>
          <w:rFonts w:ascii="Times New Roman" w:hAnsi="Times New Roman" w:cs="Times New Roman"/>
          <w:sz w:val="28"/>
          <w:szCs w:val="28"/>
        </w:rPr>
        <w:t>а</w:t>
      </w:r>
      <w:r w:rsidRPr="00B16EE1">
        <w:rPr>
          <w:rFonts w:ascii="Times New Roman" w:hAnsi="Times New Roman" w:cs="Times New Roman"/>
          <w:sz w:val="28"/>
          <w:szCs w:val="28"/>
        </w:rPr>
        <w:t xml:space="preserve"> </w:t>
      </w:r>
      <w:r w:rsidR="00276AC9"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на </w:t>
      </w:r>
      <w:r w:rsidRPr="00B16EE1">
        <w:rPr>
          <w:rFonts w:ascii="Times New Roman" w:eastAsia="Calibri" w:hAnsi="Times New Roman" w:cs="Times New Roman"/>
          <w:sz w:val="28"/>
          <w:szCs w:val="28"/>
        </w:rPr>
        <w:t>38,4</w:t>
      </w:r>
      <w:r w:rsidR="007237A6"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w:t>
      </w:r>
      <w:r w:rsidR="00276AC9" w:rsidRPr="00B16EE1">
        <w:rPr>
          <w:rFonts w:ascii="Times New Roman" w:eastAsia="Calibri" w:hAnsi="Times New Roman" w:cs="Times New Roman"/>
          <w:sz w:val="28"/>
          <w:szCs w:val="28"/>
        </w:rPr>
        <w:t>,</w:t>
      </w:r>
      <w:r w:rsidRPr="00B16EE1">
        <w:rPr>
          <w:rFonts w:ascii="Times New Roman" w:hAnsi="Times New Roman" w:cs="Times New Roman"/>
          <w:sz w:val="28"/>
          <w:szCs w:val="28"/>
        </w:rPr>
        <w:t xml:space="preserve"> з</w:t>
      </w:r>
      <w:r w:rsidRPr="00B16EE1">
        <w:rPr>
          <w:rFonts w:ascii="Times New Roman" w:eastAsia="Calibri" w:hAnsi="Times New Roman" w:cs="Times New Roman"/>
          <w:sz w:val="28"/>
          <w:szCs w:val="28"/>
        </w:rPr>
        <w:t>дравоохранени</w:t>
      </w:r>
      <w:r w:rsidR="00276AC9" w:rsidRPr="00B16EE1">
        <w:rPr>
          <w:rFonts w:ascii="Times New Roman" w:eastAsia="Calibri" w:hAnsi="Times New Roman" w:cs="Times New Roman"/>
          <w:sz w:val="28"/>
          <w:szCs w:val="28"/>
        </w:rPr>
        <w:t>я</w:t>
      </w:r>
      <w:r w:rsidRPr="00B16EE1">
        <w:rPr>
          <w:rFonts w:ascii="Times New Roman" w:eastAsia="Calibri" w:hAnsi="Times New Roman" w:cs="Times New Roman"/>
          <w:sz w:val="28"/>
          <w:szCs w:val="28"/>
        </w:rPr>
        <w:t xml:space="preserve"> и предоставлени</w:t>
      </w:r>
      <w:r w:rsidR="00276AC9" w:rsidRPr="00B16EE1">
        <w:rPr>
          <w:rFonts w:ascii="Times New Roman" w:eastAsia="Calibri" w:hAnsi="Times New Roman" w:cs="Times New Roman"/>
          <w:sz w:val="28"/>
          <w:szCs w:val="28"/>
        </w:rPr>
        <w:t>я</w:t>
      </w:r>
      <w:r w:rsidRPr="00B16EE1">
        <w:rPr>
          <w:rFonts w:ascii="Times New Roman" w:eastAsia="Calibri" w:hAnsi="Times New Roman" w:cs="Times New Roman"/>
          <w:sz w:val="28"/>
          <w:szCs w:val="28"/>
        </w:rPr>
        <w:t xml:space="preserve"> услуг </w:t>
      </w:r>
      <w:r w:rsidR="00276AC9" w:rsidRPr="00B16EE1">
        <w:rPr>
          <w:rFonts w:ascii="Times New Roman" w:eastAsia="Calibri" w:hAnsi="Times New Roman" w:cs="Times New Roman"/>
          <w:sz w:val="28"/>
          <w:szCs w:val="28"/>
        </w:rPr>
        <w:t xml:space="preserve">- </w:t>
      </w:r>
      <w:r w:rsidRPr="00B16EE1">
        <w:rPr>
          <w:rFonts w:ascii="Times New Roman" w:hAnsi="Times New Roman" w:cs="Times New Roman"/>
          <w:sz w:val="28"/>
          <w:szCs w:val="28"/>
        </w:rPr>
        <w:t xml:space="preserve">на </w:t>
      </w:r>
      <w:r w:rsidRPr="00B16EE1">
        <w:rPr>
          <w:rFonts w:ascii="Times New Roman" w:eastAsia="Calibri" w:hAnsi="Times New Roman" w:cs="Times New Roman"/>
          <w:sz w:val="28"/>
          <w:szCs w:val="28"/>
        </w:rPr>
        <w:t>37,7</w:t>
      </w:r>
      <w:r w:rsidR="007237A6"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w:t>
      </w:r>
      <w:r w:rsidR="00276AC9"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предоставлени</w:t>
      </w:r>
      <w:r w:rsidR="00276AC9" w:rsidRPr="00B16EE1">
        <w:rPr>
          <w:rFonts w:ascii="Times New Roman" w:eastAsia="Calibri" w:hAnsi="Times New Roman" w:cs="Times New Roman"/>
          <w:sz w:val="28"/>
          <w:szCs w:val="28"/>
        </w:rPr>
        <w:t>я</w:t>
      </w:r>
      <w:r w:rsidRPr="00B16EE1">
        <w:rPr>
          <w:rFonts w:ascii="Times New Roman" w:eastAsia="Calibri" w:hAnsi="Times New Roman" w:cs="Times New Roman"/>
          <w:sz w:val="28"/>
          <w:szCs w:val="28"/>
        </w:rPr>
        <w:t xml:space="preserve"> прочих коммунальных, социальных и персональных услуг </w:t>
      </w:r>
      <w:r w:rsidR="00276AC9" w:rsidRPr="00B16EE1">
        <w:rPr>
          <w:rFonts w:ascii="Times New Roman" w:eastAsia="Calibri" w:hAnsi="Times New Roman" w:cs="Times New Roman"/>
          <w:sz w:val="28"/>
          <w:szCs w:val="28"/>
        </w:rPr>
        <w:t xml:space="preserve">- </w:t>
      </w:r>
      <w:r w:rsidRPr="00B16EE1">
        <w:rPr>
          <w:rFonts w:ascii="Times New Roman" w:hAnsi="Times New Roman" w:cs="Times New Roman"/>
          <w:sz w:val="28"/>
          <w:szCs w:val="28"/>
        </w:rPr>
        <w:t xml:space="preserve">на </w:t>
      </w:r>
      <w:r w:rsidRPr="00B16EE1">
        <w:rPr>
          <w:rFonts w:ascii="Times New Roman" w:eastAsia="Calibri" w:hAnsi="Times New Roman" w:cs="Times New Roman"/>
          <w:sz w:val="28"/>
          <w:szCs w:val="28"/>
        </w:rPr>
        <w:t>11,8</w:t>
      </w:r>
      <w:r w:rsidR="007237A6"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Экономика городского округа характеризуется преобладанием производственного сектора при его слабой отраслевой диверсификации. Хозяйственная деятельность города ориентирована на обеспечение добычи и  переработки природных ресурсов региона, прежде всего рыбы и морепродуктов. Объем отгруженных товаров собственного производства, выполненных работ и услуг собственными силами по крупными и средним предприятиям городского округа в 2013 году составил около 45,8 млрд. руб., в котором промышленное производство формирует  более 50-55</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объема, в то время как совокупный вклад бытовых и социальных услуг, а также торгово-развлекательного комплекса не превышает 10-13</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Городской округ формирует около 52</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промышленного производства Камчатского края, более 70</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оборота розничной торговли, более 75</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объема платных услуг. Округ привлекает порядка 70</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инвестиций в основной капитал. Вклад городского округа в социально-экономические показатели Камчатского края составляет в среднем 60-70</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w:t>
      </w:r>
    </w:p>
    <w:p w:rsidR="00AE2922" w:rsidRPr="00B16EE1" w:rsidRDefault="00AE2922" w:rsidP="00FA5D80">
      <w:pPr>
        <w:spacing w:before="120" w:after="0" w:line="240" w:lineRule="auto"/>
        <w:ind w:firstLine="709"/>
        <w:jc w:val="both"/>
        <w:rPr>
          <w:rFonts w:ascii="Times New Roman" w:hAnsi="Times New Roman" w:cs="Times New Roman"/>
          <w:b/>
          <w:sz w:val="28"/>
          <w:szCs w:val="28"/>
        </w:rPr>
      </w:pPr>
      <w:r w:rsidRPr="00B16EE1">
        <w:rPr>
          <w:rFonts w:ascii="Times New Roman" w:hAnsi="Times New Roman" w:cs="Times New Roman"/>
          <w:b/>
          <w:sz w:val="28"/>
          <w:szCs w:val="28"/>
        </w:rPr>
        <w:t>Промышленное производство</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На территории Петропавловск-Камчатского городского округа расположено более 60</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промышленных предприятий всего Камчатского края. По состоянию на 1 января 2014 года их количество составило 677 единиц. Объем промышленного производства в 2013 году составил 33,7 млрд. руб.</w:t>
      </w:r>
      <w:r w:rsidR="00FA5D80" w:rsidRPr="00B16EE1">
        <w:rPr>
          <w:rFonts w:ascii="Times New Roman" w:hAnsi="Times New Roman" w:cs="Times New Roman"/>
          <w:sz w:val="28"/>
          <w:szCs w:val="28"/>
        </w:rPr>
        <w:t xml:space="preserve"> (по всем организациям)</w:t>
      </w:r>
      <w:r w:rsidR="00F15868">
        <w:rPr>
          <w:rFonts w:ascii="Times New Roman" w:hAnsi="Times New Roman" w:cs="Times New Roman"/>
          <w:sz w:val="28"/>
          <w:szCs w:val="28"/>
        </w:rPr>
        <w:t>.</w:t>
      </w:r>
      <w:r w:rsidR="00FA5D80" w:rsidRPr="00B16EE1">
        <w:rPr>
          <w:rFonts w:ascii="Times New Roman" w:hAnsi="Times New Roman" w:cs="Times New Roman"/>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промышленном производстве наблюдается нестабильная динамика темпов роста при общей тенденции к увеличению объемов производства: с 2008 года по 2013 год прирост составил около 10%. Обрабатывающий сектор обеспечивает 4/5 промышленного производства, 1/5 приходится на производство и распределение электроэнергии, газа и воды, вклад добывающей промышленности незначителен (рис. 4.2.3.1):</w:t>
      </w:r>
    </w:p>
    <w:p w:rsidR="00AE2922" w:rsidRPr="00B16EE1" w:rsidRDefault="00AE2922" w:rsidP="00AE2922">
      <w:pPr>
        <w:spacing w:after="0" w:line="240" w:lineRule="auto"/>
        <w:ind w:firstLine="709"/>
        <w:jc w:val="both"/>
        <w:rPr>
          <w:rFonts w:ascii="Times New Roman" w:hAnsi="Times New Roman" w:cs="Times New Roman"/>
          <w:sz w:val="28"/>
          <w:szCs w:val="28"/>
        </w:rPr>
      </w:pP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noProof/>
          <w:sz w:val="28"/>
          <w:szCs w:val="28"/>
          <w:lang w:eastAsia="ru-RU"/>
        </w:rPr>
        <w:drawing>
          <wp:inline distT="0" distB="0" distL="0" distR="0">
            <wp:extent cx="5937885" cy="1579245"/>
            <wp:effectExtent l="19050" t="0" r="571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1579245"/>
                    </a:xfrm>
                    <a:prstGeom prst="rect">
                      <a:avLst/>
                    </a:prstGeom>
                    <a:noFill/>
                    <a:ln>
                      <a:noFill/>
                    </a:ln>
                  </pic:spPr>
                </pic:pic>
              </a:graphicData>
            </a:graphic>
          </wp:inline>
        </w:drawing>
      </w:r>
    </w:p>
    <w:p w:rsidR="00AE2922" w:rsidRPr="00B16EE1" w:rsidRDefault="00AE2922" w:rsidP="00AE2922">
      <w:pPr>
        <w:spacing w:after="0" w:line="240" w:lineRule="auto"/>
        <w:ind w:firstLine="709"/>
        <w:jc w:val="both"/>
        <w:rPr>
          <w:rFonts w:ascii="Times New Roman" w:hAnsi="Times New Roman" w:cs="Times New Roman"/>
        </w:rPr>
      </w:pPr>
      <w:r w:rsidRPr="00B16EE1">
        <w:rPr>
          <w:rFonts w:ascii="Times New Roman" w:hAnsi="Times New Roman" w:cs="Times New Roman"/>
        </w:rPr>
        <w:t>Рисунок 4.2.3.1. Промышленное производство Петропавловск-Камчатского городского округа</w:t>
      </w:r>
    </w:p>
    <w:p w:rsidR="00AE2922" w:rsidRPr="00B16EE1" w:rsidRDefault="00AE2922" w:rsidP="00AE2922">
      <w:pPr>
        <w:spacing w:before="120"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Важнейшей производственной специализацией Петропавловска-Камчатского городского округа является производство пищевых продуктов </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(до 90</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выпуска пищевой промышленности - переработка рыбы и морепродуктов).  Доля продукции, произведенной предприятиями пищевой промышленности в общем объеме продукции, произведенной предприятиями обрабатывающей промышленности, в 2013 году достигла 88,7</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(22 млрд. руб.).</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Важную роль в экономике Петропавловск-Камчатского городского округа и всего региона играет судоремонтное производство (вид экономической деятельности «производство транспортных средств и оборудования»), удельный вес которого в объеме обрабатывающих производств в 2013 году составил 4,7</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(1,17 млрд. рублей).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Незначительное развитие получили: производство машин и оборудования, производство готовых металлических изделий, издательская и полиграфическая деятельность, производство резиновых и пластмассовых изделий.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Основными проблемами промышленности остаются высокие транспортные издержки и тарифы на энергоресурсы, что делает местную промышленную продукцию (за исключением продукции рыбопереработки) неконкурентной для экспорта.</w:t>
      </w:r>
    </w:p>
    <w:p w:rsidR="00AE2922" w:rsidRPr="00B16EE1" w:rsidRDefault="00AE2922" w:rsidP="00AE2922">
      <w:pPr>
        <w:spacing w:after="0" w:line="240" w:lineRule="auto"/>
        <w:ind w:firstLine="709"/>
        <w:jc w:val="both"/>
        <w:rPr>
          <w:rFonts w:ascii="Times New Roman" w:hAnsi="Times New Roman" w:cs="Times New Roman"/>
          <w:sz w:val="28"/>
          <w:szCs w:val="28"/>
          <w:highlight w:val="yellow"/>
        </w:rPr>
      </w:pPr>
      <w:r w:rsidRPr="00B16EE1">
        <w:rPr>
          <w:rFonts w:ascii="Times New Roman" w:hAnsi="Times New Roman" w:cs="Times New Roman"/>
          <w:sz w:val="28"/>
          <w:szCs w:val="28"/>
        </w:rPr>
        <w:t>Существенно влияет на эффективность промышленного производства износ основных фондов. В обрабатывающей промышленности средний возраст зданий и сооружений в 2013 году превысил 30 лет, машин и оборудования – 10</w:t>
      </w:r>
      <w:r w:rsidR="002471BD">
        <w:rPr>
          <w:rFonts w:ascii="Times New Roman" w:hAnsi="Times New Roman" w:cs="Times New Roman"/>
          <w:sz w:val="28"/>
          <w:szCs w:val="28"/>
        </w:rPr>
        <w:t> </w:t>
      </w:r>
      <w:r w:rsidRPr="00B16EE1">
        <w:rPr>
          <w:rFonts w:ascii="Times New Roman" w:hAnsi="Times New Roman" w:cs="Times New Roman"/>
          <w:sz w:val="28"/>
          <w:szCs w:val="28"/>
        </w:rPr>
        <w:t xml:space="preserve">лет, транспортных средств – 17 лет. </w:t>
      </w:r>
    </w:p>
    <w:p w:rsidR="00AE2922" w:rsidRPr="004169EA" w:rsidRDefault="00AE2922" w:rsidP="004169EA">
      <w:pPr>
        <w:spacing w:before="120" w:after="0" w:line="240" w:lineRule="auto"/>
        <w:ind w:firstLine="709"/>
        <w:jc w:val="both"/>
        <w:rPr>
          <w:rFonts w:ascii="Times New Roman" w:hAnsi="Times New Roman" w:cs="Times New Roman"/>
          <w:b/>
          <w:sz w:val="28"/>
          <w:szCs w:val="28"/>
        </w:rPr>
      </w:pPr>
      <w:bookmarkStart w:id="92" w:name="_Toc421275551"/>
      <w:bookmarkStart w:id="93" w:name="_Toc424814515"/>
      <w:bookmarkStart w:id="94" w:name="_Toc425409898"/>
      <w:bookmarkStart w:id="95" w:name="_Toc425433797"/>
      <w:r w:rsidRPr="004169EA">
        <w:rPr>
          <w:rFonts w:ascii="Times New Roman" w:hAnsi="Times New Roman" w:cs="Times New Roman"/>
          <w:b/>
          <w:sz w:val="28"/>
          <w:szCs w:val="28"/>
        </w:rPr>
        <w:t>Рыболовство</w:t>
      </w:r>
      <w:bookmarkEnd w:id="92"/>
      <w:bookmarkEnd w:id="93"/>
      <w:bookmarkEnd w:id="94"/>
      <w:bookmarkEnd w:id="95"/>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Основой для развития рыбохозяйственного комплекса Петропавловска-Камчатского городского округа служат значительные по величине и разнообразию запасы водных биологических ресурсов Камчатского края, добывающий флот и береговые предприятия рыбоперерабатывающей промышленности.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Общие допустимые уловы рыбы и морепродуктов на континентальном шельфе Камчатки оцениваются в пределах 2 млн. тонн, что составляет более 65% промысловых запасов в Дальневосточном регионе. На протяжении последних лет Камчатский край занимает одно из ведущих мест среди субъектов Дальневосточного федерального округа и России по объему добычи (вылова) водных биоресурсов и производства рыбо- и морепродукции (рис. 4.2.3.2).</w:t>
      </w:r>
    </w:p>
    <w:p w:rsidR="00AE2922" w:rsidRPr="00B16EE1" w:rsidRDefault="00AE2922" w:rsidP="00AE2922">
      <w:pPr>
        <w:spacing w:after="0" w:line="240" w:lineRule="auto"/>
        <w:ind w:firstLine="709"/>
        <w:jc w:val="both"/>
        <w:rPr>
          <w:rFonts w:ascii="Times New Roman" w:hAnsi="Times New Roman" w:cs="Times New Roman"/>
          <w:sz w:val="28"/>
          <w:szCs w:val="28"/>
        </w:rPr>
      </w:pPr>
    </w:p>
    <w:p w:rsidR="00AE2922" w:rsidRPr="00B16EE1" w:rsidRDefault="00AE2922" w:rsidP="00AE2922">
      <w:pPr>
        <w:spacing w:after="0" w:line="240" w:lineRule="auto"/>
        <w:ind w:firstLine="709"/>
        <w:jc w:val="center"/>
        <w:rPr>
          <w:rFonts w:ascii="Times New Roman" w:eastAsia="Times New Roman" w:hAnsi="Times New Roman" w:cs="Times New Roman"/>
          <w:bCs/>
          <w:iCs/>
          <w:sz w:val="28"/>
          <w:szCs w:val="28"/>
        </w:rPr>
      </w:pPr>
      <w:r w:rsidRPr="00B16EE1">
        <w:rPr>
          <w:rFonts w:ascii="Times New Roman" w:hAnsi="Times New Roman" w:cs="Times New Roman"/>
          <w:noProof/>
          <w:sz w:val="28"/>
          <w:szCs w:val="28"/>
          <w:bdr w:val="single" w:sz="4" w:space="0" w:color="auto"/>
          <w:lang w:eastAsia="ru-RU"/>
        </w:rPr>
        <w:drawing>
          <wp:inline distT="0" distB="0" distL="0" distR="0">
            <wp:extent cx="3907790" cy="2542540"/>
            <wp:effectExtent l="0" t="0" r="0" b="0"/>
            <wp:docPr id="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E2922" w:rsidRPr="00B16EE1" w:rsidRDefault="00AE2922" w:rsidP="00AE2922">
      <w:pPr>
        <w:widowControl w:val="0"/>
        <w:autoSpaceDE w:val="0"/>
        <w:autoSpaceDN w:val="0"/>
        <w:adjustRightInd w:val="0"/>
        <w:spacing w:after="120" w:line="240" w:lineRule="auto"/>
        <w:ind w:firstLine="709"/>
        <w:jc w:val="both"/>
        <w:rPr>
          <w:rFonts w:ascii="Times New Roman" w:hAnsi="Times New Roman" w:cs="Times New Roman"/>
        </w:rPr>
      </w:pPr>
      <w:r w:rsidRPr="00B16EE1">
        <w:rPr>
          <w:rFonts w:ascii="Times New Roman" w:hAnsi="Times New Roman" w:cs="Times New Roman"/>
        </w:rPr>
        <w:t>Рисунок 4.2.3.2. Доля регионов Дальневосточного федерального округа в производстве рыбы живой, свежей или охлажденной, 2012 г.,</w:t>
      </w:r>
      <w:r w:rsidR="002471BD">
        <w:rPr>
          <w:rFonts w:ascii="Times New Roman" w:hAnsi="Times New Roman" w:cs="Times New Roman"/>
        </w:rPr>
        <w:t xml:space="preserve"> </w:t>
      </w:r>
      <w:r w:rsidRPr="00B16EE1">
        <w:rPr>
          <w:rFonts w:ascii="Times New Roman" w:hAnsi="Times New Roman" w:cs="Times New Roman"/>
        </w:rPr>
        <w:t>%</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Предприятия городского округа </w:t>
      </w:r>
      <w:r w:rsidR="00FA5D80" w:rsidRPr="00B16EE1">
        <w:rPr>
          <w:rFonts w:ascii="Times New Roman" w:hAnsi="Times New Roman" w:cs="Times New Roman"/>
          <w:sz w:val="28"/>
          <w:szCs w:val="28"/>
        </w:rPr>
        <w:t xml:space="preserve">по состоянию 2014 года </w:t>
      </w:r>
      <w:r w:rsidRPr="00B16EE1">
        <w:rPr>
          <w:rFonts w:ascii="Times New Roman" w:hAnsi="Times New Roman" w:cs="Times New Roman"/>
          <w:sz w:val="28"/>
          <w:szCs w:val="28"/>
        </w:rPr>
        <w:t xml:space="preserve">ежегодно производят 60-90 тыс. тонн рыбы. Субъекты малого предпринимательства постепенно увеличивают свой вклад в вылов, нарастив свою долю с 60 </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до 80</w:t>
      </w:r>
      <w:r w:rsidR="00F15868">
        <w:rPr>
          <w:rFonts w:ascii="Times New Roman" w:hAnsi="Times New Roman" w:cs="Times New Roman"/>
          <w:sz w:val="28"/>
          <w:szCs w:val="28"/>
        </w:rPr>
        <w:t> </w:t>
      </w:r>
      <w:r w:rsidRPr="00B16EE1">
        <w:rPr>
          <w:rFonts w:ascii="Times New Roman" w:hAnsi="Times New Roman" w:cs="Times New Roman"/>
          <w:sz w:val="28"/>
          <w:szCs w:val="28"/>
        </w:rPr>
        <w:t xml:space="preserve">% за период с 2010 по 2013 гг.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Главным перспективным направлением развития промышленности городского округа является модернизация имеющихся мощностей в рыбохозяйственном комплексе, а также привлечение новых проектов, увеличивающих глубину переработки рыбы и морепродуктов и позволяющих повышать добавленную стоимость, создаваемую на территории.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К дополнительным перспективным отраслям и направлениям промышленного развития города относятся: мясомолочная промышленность, промышленность стройматериалов, полиграфическая промышленность, ориентированные на удовлетворение внутреннего регионального спроса.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Также имеются предпосылки для развития обрабатывающей промышленности, связанной с переработкой полезных ископаемых, месторождения которых найдены в окрестностях города. Перспективы связаны с найденными на территории, прилегающей к городскому округу, проявлениями металлов (меди, цинка, свинца), серы. Развитие рыбохозяйственного комплекса городского округа будет, в первую очередь, нацелено на сохранение масштабов прибрежного рыболовства, привлечение современных рыбоперерабатывающих предприятий, которые позволят производить на берегу более широкий спектр продукции, внедрение инвестиционных и инновационных проектов в сферу глубокой переработки водных биологических ресурсов. Перспективы повышения эффективности функционирования рыбохозяйственного комплекса также связываются с возможностью создания, по аналогу с зарубежными странами, рыбной биржи, а в перспективе и рыбного промышленного парка.</w:t>
      </w:r>
    </w:p>
    <w:p w:rsidR="00AE2922" w:rsidRPr="00B16EE1" w:rsidRDefault="00FA5D80" w:rsidP="00AE2922">
      <w:pPr>
        <w:spacing w:after="0" w:line="240" w:lineRule="auto"/>
        <w:ind w:firstLine="709"/>
        <w:jc w:val="both"/>
        <w:rPr>
          <w:rFonts w:ascii="Times New Roman" w:eastAsia="Times New Roman" w:hAnsi="Times New Roman" w:cs="Times New Roman"/>
          <w:sz w:val="28"/>
          <w:szCs w:val="28"/>
          <w:lang w:eastAsia="ru-RU"/>
        </w:rPr>
      </w:pPr>
      <w:r w:rsidRPr="005C20E0">
        <w:rPr>
          <w:rFonts w:ascii="Times New Roman" w:eastAsia="Times New Roman" w:hAnsi="Times New Roman" w:cs="Times New Roman"/>
          <w:b/>
          <w:sz w:val="28"/>
          <w:szCs w:val="28"/>
          <w:lang w:eastAsia="ru-RU"/>
        </w:rPr>
        <w:t>Цель</w:t>
      </w:r>
      <w:r w:rsidR="00AE2922" w:rsidRPr="005C20E0">
        <w:rPr>
          <w:rFonts w:ascii="Times New Roman" w:eastAsia="Times New Roman" w:hAnsi="Times New Roman" w:cs="Times New Roman"/>
          <w:b/>
          <w:sz w:val="28"/>
          <w:szCs w:val="28"/>
          <w:lang w:eastAsia="ru-RU"/>
        </w:rPr>
        <w:t xml:space="preserve"> </w:t>
      </w:r>
      <w:r w:rsidRPr="00B16EE1">
        <w:rPr>
          <w:rFonts w:ascii="Times New Roman" w:eastAsia="Times New Roman" w:hAnsi="Times New Roman" w:cs="Times New Roman"/>
          <w:sz w:val="28"/>
          <w:szCs w:val="28"/>
          <w:lang w:eastAsia="ru-RU"/>
        </w:rPr>
        <w:t>- ф</w:t>
      </w:r>
      <w:r w:rsidR="00AE2922" w:rsidRPr="00B16EE1">
        <w:rPr>
          <w:rFonts w:ascii="Times New Roman" w:eastAsia="Times New Roman" w:hAnsi="Times New Roman" w:cs="Times New Roman"/>
          <w:sz w:val="28"/>
          <w:szCs w:val="28"/>
          <w:lang w:eastAsia="ru-RU"/>
        </w:rPr>
        <w:t>ормирование диверсифицированной конкурентоспособной экономики Петропавловск-Камчатского городского округа.</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В процессе достижения этой цели необходимо обеспечить более разнообразное и сбалансированное  сочетание  различных  видов  экономической  деятельности, которые  ведутся  на  территории  городского округа.</w:t>
      </w:r>
      <w:r w:rsidRPr="00B16EE1">
        <w:t xml:space="preserve"> </w:t>
      </w:r>
      <w:r w:rsidRPr="00B16EE1">
        <w:rPr>
          <w:rFonts w:ascii="Times New Roman" w:eastAsia="Times New Roman" w:hAnsi="Times New Roman" w:cs="Times New Roman"/>
          <w:sz w:val="28"/>
          <w:szCs w:val="28"/>
          <w:lang w:eastAsia="ru-RU"/>
        </w:rPr>
        <w:t>Необходима  существенная  диверсификация  хозяйственного  комплекса.  Для этого  требуется ускоренное  развитие  производств,  которые  пока занимают  второстепенное место  в  общей  структуре  экономики.  К числу  таких направлений  деятельности относятся:  общественное питание, оказание бытовых услуг, производство строительных  материалов, оптовая торговля.</w:t>
      </w:r>
    </w:p>
    <w:p w:rsidR="00AE2922" w:rsidRPr="005C20E0" w:rsidRDefault="00AE2922" w:rsidP="00AE2922">
      <w:pPr>
        <w:spacing w:after="0" w:line="240" w:lineRule="auto"/>
        <w:ind w:firstLine="709"/>
        <w:jc w:val="both"/>
        <w:rPr>
          <w:rFonts w:ascii="Times New Roman" w:hAnsi="Times New Roman" w:cs="Times New Roman"/>
          <w:b/>
          <w:sz w:val="28"/>
          <w:szCs w:val="28"/>
        </w:rPr>
      </w:pPr>
      <w:r w:rsidRPr="005C20E0">
        <w:rPr>
          <w:rFonts w:ascii="Times New Roman" w:hAnsi="Times New Roman" w:cs="Times New Roman"/>
          <w:b/>
          <w:sz w:val="28"/>
          <w:szCs w:val="28"/>
        </w:rPr>
        <w:t>Задачи:</w:t>
      </w:r>
    </w:p>
    <w:p w:rsidR="005C20E0" w:rsidRPr="00B16EE1" w:rsidRDefault="005C20E0" w:rsidP="005C20E0">
      <w:pPr>
        <w:spacing w:after="0" w:line="240" w:lineRule="auto"/>
        <w:ind w:firstLine="709"/>
        <w:jc w:val="both"/>
        <w:rPr>
          <w:rFonts w:ascii="Times New Roman" w:hAnsi="Times New Roman" w:cs="Times New Roman"/>
          <w:sz w:val="28"/>
          <w:szCs w:val="28"/>
        </w:rPr>
      </w:pPr>
      <w:r w:rsidRPr="00B16EE1">
        <w:rPr>
          <w:rFonts w:ascii="Times New Roman" w:eastAsia="Times New Roman" w:hAnsi="Times New Roman" w:cs="Times New Roman"/>
          <w:sz w:val="28"/>
          <w:szCs w:val="28"/>
          <w:lang w:eastAsia="ru-RU"/>
        </w:rPr>
        <w:t>- ф</w:t>
      </w:r>
      <w:r w:rsidRPr="00B16EE1">
        <w:rPr>
          <w:rFonts w:ascii="Times New Roman" w:hAnsi="Times New Roman" w:cs="Times New Roman"/>
          <w:sz w:val="28"/>
          <w:szCs w:val="28"/>
        </w:rPr>
        <w:t>ормирование условий для обеспечения устойчивого динамичного развития обрабатывающих производств в Петропавловск-Камчатском городском округе;</w:t>
      </w:r>
    </w:p>
    <w:p w:rsidR="00AE2922" w:rsidRPr="00B16EE1" w:rsidRDefault="00FA5D80"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hAnsi="Times New Roman" w:cs="Times New Roman"/>
          <w:sz w:val="28"/>
          <w:szCs w:val="28"/>
        </w:rPr>
        <w:t xml:space="preserve">- </w:t>
      </w:r>
      <w:r w:rsidR="005C20E0" w:rsidRPr="005C20E0">
        <w:rPr>
          <w:rFonts w:ascii="Times New Roman" w:hAnsi="Times New Roman" w:cs="Times New Roman"/>
          <w:sz w:val="28"/>
          <w:szCs w:val="28"/>
        </w:rPr>
        <w:t>с</w:t>
      </w:r>
      <w:r w:rsidR="005C20E0" w:rsidRPr="005C20E0">
        <w:rPr>
          <w:rFonts w:ascii="Times New Roman" w:eastAsia="Calibri" w:hAnsi="Times New Roman" w:cs="Times New Roman"/>
          <w:sz w:val="28"/>
          <w:szCs w:val="28"/>
        </w:rPr>
        <w:t>оздание условий для</w:t>
      </w:r>
      <w:r w:rsidR="00AE2922" w:rsidRPr="005C20E0">
        <w:rPr>
          <w:rFonts w:ascii="Times New Roman" w:hAnsi="Times New Roman" w:cs="Times New Roman"/>
          <w:sz w:val="28"/>
          <w:szCs w:val="28"/>
        </w:rPr>
        <w:t xml:space="preserve"> диверсификации </w:t>
      </w:r>
      <w:r w:rsidR="005C20E0" w:rsidRPr="005C20E0">
        <w:rPr>
          <w:rFonts w:ascii="Times New Roman" w:eastAsia="Calibri" w:hAnsi="Times New Roman" w:cs="Times New Roman"/>
          <w:sz w:val="28"/>
          <w:szCs w:val="28"/>
        </w:rPr>
        <w:t xml:space="preserve">промышленного производства </w:t>
      </w:r>
      <w:r w:rsidR="00AE2922" w:rsidRPr="005C20E0">
        <w:rPr>
          <w:rFonts w:ascii="Times New Roman" w:hAnsi="Times New Roman" w:cs="Times New Roman"/>
          <w:sz w:val="28"/>
          <w:szCs w:val="28"/>
        </w:rPr>
        <w:t>и формировани</w:t>
      </w:r>
      <w:r w:rsidR="005C20E0" w:rsidRPr="005C20E0">
        <w:rPr>
          <w:rFonts w:ascii="Times New Roman" w:hAnsi="Times New Roman" w:cs="Times New Roman"/>
          <w:sz w:val="28"/>
          <w:szCs w:val="28"/>
        </w:rPr>
        <w:t>я</w:t>
      </w:r>
      <w:r w:rsidR="00AE2922" w:rsidRPr="005C20E0">
        <w:rPr>
          <w:rFonts w:ascii="Times New Roman" w:hAnsi="Times New Roman" w:cs="Times New Roman"/>
          <w:sz w:val="28"/>
          <w:szCs w:val="28"/>
        </w:rPr>
        <w:t xml:space="preserve"> более сбалансированной структуры хозяйственного комплекса</w:t>
      </w:r>
      <w:r w:rsidR="00AE2922" w:rsidRPr="005C20E0">
        <w:rPr>
          <w:rFonts w:ascii="Times New Roman" w:eastAsia="Times New Roman" w:hAnsi="Times New Roman" w:cs="Times New Roman"/>
          <w:sz w:val="28"/>
          <w:szCs w:val="28"/>
          <w:lang w:eastAsia="ru-RU"/>
        </w:rPr>
        <w:t xml:space="preserve"> Петропавловск-Камчатского городского округа</w:t>
      </w:r>
      <w:r w:rsidR="005C20E0">
        <w:rPr>
          <w:rFonts w:ascii="Times New Roman" w:hAnsi="Times New Roman" w:cs="Times New Roman"/>
          <w:sz w:val="28"/>
          <w:szCs w:val="28"/>
        </w:rPr>
        <w:t>.</w:t>
      </w:r>
    </w:p>
    <w:p w:rsidR="00AE2922" w:rsidRPr="00B16EE1" w:rsidRDefault="005C20E0" w:rsidP="00AE2922">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Для достижение цели и решения задач планируется выполнение мероприятия по </w:t>
      </w:r>
      <w:r w:rsidR="00FA5D80" w:rsidRPr="00B16EE1">
        <w:rPr>
          <w:rFonts w:ascii="Times New Roman" w:hAnsi="Times New Roman" w:cs="Times New Roman"/>
          <w:sz w:val="28"/>
          <w:szCs w:val="28"/>
        </w:rPr>
        <w:t>с</w:t>
      </w:r>
      <w:r w:rsidR="00AE2922" w:rsidRPr="00B16EE1">
        <w:rPr>
          <w:rFonts w:ascii="Times New Roman" w:eastAsia="Times New Roman" w:hAnsi="Times New Roman" w:cs="Times New Roman"/>
          <w:sz w:val="28"/>
          <w:szCs w:val="28"/>
          <w:lang w:eastAsia="ru-RU"/>
        </w:rPr>
        <w:t>оздани</w:t>
      </w:r>
      <w:r>
        <w:rPr>
          <w:rFonts w:ascii="Times New Roman" w:eastAsia="Times New Roman" w:hAnsi="Times New Roman" w:cs="Times New Roman"/>
          <w:sz w:val="28"/>
          <w:szCs w:val="28"/>
          <w:lang w:eastAsia="ru-RU"/>
        </w:rPr>
        <w:t>ю</w:t>
      </w:r>
      <w:r w:rsidR="00AE2922" w:rsidRPr="00B16EE1">
        <w:rPr>
          <w:rFonts w:ascii="Times New Roman" w:eastAsia="Times New Roman" w:hAnsi="Times New Roman" w:cs="Times New Roman"/>
          <w:sz w:val="28"/>
          <w:szCs w:val="28"/>
          <w:lang w:eastAsia="ru-RU"/>
        </w:rPr>
        <w:t xml:space="preserve"> условий для активизации процессов образования новых современных производств</w:t>
      </w:r>
      <w:r w:rsidR="00FA5D80" w:rsidRPr="00B16EE1">
        <w:rPr>
          <w:rFonts w:ascii="Times New Roman" w:eastAsia="Times New Roman" w:hAnsi="Times New Roman" w:cs="Times New Roman"/>
          <w:sz w:val="28"/>
          <w:szCs w:val="28"/>
          <w:lang w:eastAsia="ru-RU"/>
        </w:rPr>
        <w:t xml:space="preserve"> путем </w:t>
      </w:r>
      <w:r w:rsidR="00AE2922" w:rsidRPr="00B16EE1">
        <w:rPr>
          <w:rFonts w:ascii="Times New Roman" w:eastAsia="Times New Roman" w:hAnsi="Times New Roman" w:cs="Times New Roman"/>
          <w:sz w:val="28"/>
          <w:szCs w:val="28"/>
          <w:lang w:eastAsia="ru-RU"/>
        </w:rPr>
        <w:t>создани</w:t>
      </w:r>
      <w:r w:rsidR="00FA5D80" w:rsidRPr="00B16EE1">
        <w:rPr>
          <w:rFonts w:ascii="Times New Roman" w:eastAsia="Times New Roman" w:hAnsi="Times New Roman" w:cs="Times New Roman"/>
          <w:sz w:val="28"/>
          <w:szCs w:val="28"/>
          <w:lang w:eastAsia="ru-RU"/>
        </w:rPr>
        <w:t>я</w:t>
      </w:r>
      <w:r w:rsidR="00AE2922" w:rsidRPr="00B16EE1">
        <w:rPr>
          <w:rFonts w:ascii="Times New Roman" w:eastAsia="Times New Roman" w:hAnsi="Times New Roman" w:cs="Times New Roman"/>
          <w:sz w:val="28"/>
          <w:szCs w:val="28"/>
          <w:lang w:eastAsia="ru-RU"/>
        </w:rPr>
        <w:t xml:space="preserve"> условий  для  расширения  рынка  сельскохозяйственной  продукции, сырья и продовольствия</w:t>
      </w:r>
      <w:r w:rsidR="00FA5D80" w:rsidRPr="00B16EE1">
        <w:rPr>
          <w:rFonts w:ascii="Times New Roman" w:eastAsia="Times New Roman" w:hAnsi="Times New Roman" w:cs="Times New Roman"/>
          <w:sz w:val="28"/>
          <w:szCs w:val="28"/>
          <w:lang w:eastAsia="ru-RU"/>
        </w:rPr>
        <w:t xml:space="preserve"> и путем </w:t>
      </w:r>
      <w:r w:rsidR="00AE2922" w:rsidRPr="00B16EE1">
        <w:rPr>
          <w:rFonts w:ascii="Times New Roman" w:eastAsia="Times New Roman" w:hAnsi="Times New Roman" w:cs="Times New Roman"/>
          <w:sz w:val="28"/>
          <w:szCs w:val="28"/>
          <w:lang w:eastAsia="ru-RU"/>
        </w:rPr>
        <w:t>поддержк</w:t>
      </w:r>
      <w:r w:rsidR="00FA5D80" w:rsidRPr="00B16EE1">
        <w:rPr>
          <w:rFonts w:ascii="Times New Roman" w:eastAsia="Times New Roman" w:hAnsi="Times New Roman" w:cs="Times New Roman"/>
          <w:sz w:val="28"/>
          <w:szCs w:val="28"/>
          <w:lang w:eastAsia="ru-RU"/>
        </w:rPr>
        <w:t>и</w:t>
      </w:r>
      <w:r w:rsidR="00AE2922" w:rsidRPr="00B16EE1">
        <w:rPr>
          <w:rFonts w:ascii="Times New Roman" w:eastAsia="Times New Roman" w:hAnsi="Times New Roman" w:cs="Times New Roman"/>
          <w:sz w:val="28"/>
          <w:szCs w:val="28"/>
          <w:lang w:eastAsia="ru-RU"/>
        </w:rPr>
        <w:t xml:space="preserve"> и  развити</w:t>
      </w:r>
      <w:r w:rsidR="00FA5D80" w:rsidRPr="00B16EE1">
        <w:rPr>
          <w:rFonts w:ascii="Times New Roman" w:eastAsia="Times New Roman" w:hAnsi="Times New Roman" w:cs="Times New Roman"/>
          <w:sz w:val="28"/>
          <w:szCs w:val="28"/>
          <w:lang w:eastAsia="ru-RU"/>
        </w:rPr>
        <w:t>я</w:t>
      </w:r>
      <w:r w:rsidR="00AE2922" w:rsidRPr="00B16EE1">
        <w:rPr>
          <w:rFonts w:ascii="Times New Roman" w:eastAsia="Times New Roman" w:hAnsi="Times New Roman" w:cs="Times New Roman"/>
          <w:sz w:val="28"/>
          <w:szCs w:val="28"/>
          <w:lang w:eastAsia="ru-RU"/>
        </w:rPr>
        <w:t xml:space="preserve">  перспективных  направлений  хозяйственной деятельности,  связанных  с  более эффективным  использованием  выгодного геополитического положения городского округа (транспортно-логистическое обслуживание, оказание  разнообразных  услуг  высокого качества и др.</w:t>
      </w:r>
      <w:r>
        <w:rPr>
          <w:rFonts w:ascii="Times New Roman" w:eastAsia="Times New Roman" w:hAnsi="Times New Roman" w:cs="Times New Roman"/>
          <w:sz w:val="28"/>
          <w:szCs w:val="28"/>
          <w:lang w:eastAsia="ru-RU"/>
        </w:rPr>
        <w:t xml:space="preserve">, а также будет оказываться </w:t>
      </w:r>
      <w:r w:rsidR="00FA5D80" w:rsidRPr="00B16EE1">
        <w:rPr>
          <w:rFonts w:ascii="Times New Roman" w:hAnsi="Times New Roman" w:cs="Times New Roman"/>
          <w:sz w:val="28"/>
          <w:szCs w:val="28"/>
        </w:rPr>
        <w:t xml:space="preserve"> с</w:t>
      </w:r>
      <w:r w:rsidR="00AE2922" w:rsidRPr="00B16EE1">
        <w:rPr>
          <w:rFonts w:ascii="Times New Roman" w:hAnsi="Times New Roman" w:cs="Times New Roman"/>
          <w:sz w:val="28"/>
          <w:szCs w:val="28"/>
          <w:lang w:eastAsia="ru-RU"/>
        </w:rPr>
        <w:t xml:space="preserve">одействие в реализации инвестиционных проектов и программ Камчатского края </w:t>
      </w:r>
      <w:r>
        <w:rPr>
          <w:rFonts w:ascii="Times New Roman" w:hAnsi="Times New Roman" w:cs="Times New Roman"/>
          <w:sz w:val="28"/>
          <w:szCs w:val="28"/>
          <w:lang w:eastAsia="ru-RU"/>
        </w:rPr>
        <w:t xml:space="preserve">и коммерческих организаций </w:t>
      </w:r>
      <w:r w:rsidR="00AE2922" w:rsidRPr="00B16EE1">
        <w:rPr>
          <w:rFonts w:ascii="Times New Roman" w:hAnsi="Times New Roman" w:cs="Times New Roman"/>
          <w:sz w:val="28"/>
          <w:szCs w:val="28"/>
          <w:lang w:eastAsia="ru-RU"/>
        </w:rPr>
        <w:t xml:space="preserve">на территории </w:t>
      </w:r>
      <w:r w:rsidR="00AE2922" w:rsidRPr="00B16EE1">
        <w:rPr>
          <w:rFonts w:ascii="Times New Roman" w:eastAsia="Times New Roman" w:hAnsi="Times New Roman" w:cs="Times New Roman"/>
          <w:sz w:val="28"/>
          <w:szCs w:val="28"/>
          <w:lang w:eastAsia="ru-RU"/>
        </w:rPr>
        <w:t>городского округа.</w:t>
      </w:r>
    </w:p>
    <w:p w:rsidR="00AE2922" w:rsidRPr="00B16EE1" w:rsidRDefault="00AE2922" w:rsidP="00FA5D80">
      <w:pPr>
        <w:pStyle w:val="3"/>
        <w:spacing w:before="120" w:line="240" w:lineRule="auto"/>
        <w:ind w:firstLine="709"/>
        <w:jc w:val="both"/>
        <w:rPr>
          <w:strike/>
        </w:rPr>
      </w:pPr>
      <w:bookmarkStart w:id="96" w:name="_Toc402969614"/>
      <w:bookmarkStart w:id="97" w:name="_Toc428884734"/>
      <w:r w:rsidRPr="00B16EE1">
        <w:t>4.2.4 Транспорт</w:t>
      </w:r>
      <w:r w:rsidR="00D718CF">
        <w:t>ная</w:t>
      </w:r>
      <w:r w:rsidR="00195F13">
        <w:t xml:space="preserve"> </w:t>
      </w:r>
      <w:r w:rsidRPr="00B16EE1">
        <w:t>система</w:t>
      </w:r>
      <w:bookmarkEnd w:id="96"/>
      <w:r w:rsidR="00195F13">
        <w:t xml:space="preserve"> и связь</w:t>
      </w:r>
      <w:bookmarkEnd w:id="97"/>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Транспортная система г. Петропавловска-Камчатского представлена морским и автомобильным транспортом.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Внешние транспортно-экономические связи Петропавловска-Камчатского городского округа в сообщении с другими населенными пунктами и регионами страны обслуживаются морским транспортом и воздушным транспортом. Автотранспортная инфраструктура обеспечивает только местное сообщение.</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Морской транспорт представлен несколькими предприятиями отрасли. Основу отрасли в городе составляет портовое хозяйство ОАО «Петропавловск-Камчатский морской торговый порт» (ПКМТП). В небольших объ</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 xml:space="preserve">мах функции торгового порта выполняет и ОАО «Петропавловск-Камчатский морской рыбный порт». Около 80 % всего морского грузооборота Камчатского края и 95 % морского грузооборота Петропавловска-Камчатского приходится на мощности ПКМТП.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2013 году объем грузооборота порта составил 1 194,1 тыс. тонн, с запасом мощности в 3 млн. тонн. Однако особо остро стоит вопрос реконструкции объектов федеральной собственности, находящейся в хозяйственном ведении Петропавловского филиала ФГУП «Росморпорт», с усилением их сейсмоустойчивости до уровня требований нормативных документов, в связи с аварийным состоянием нескол</w:t>
      </w:r>
      <w:r w:rsidR="00F15868">
        <w:rPr>
          <w:rFonts w:ascii="Times New Roman" w:hAnsi="Times New Roman" w:cs="Times New Roman"/>
          <w:sz w:val="28"/>
          <w:szCs w:val="28"/>
        </w:rPr>
        <w:t>ьких причалов и не</w:t>
      </w:r>
      <w:r w:rsidRPr="00B16EE1">
        <w:rPr>
          <w:rFonts w:ascii="Times New Roman" w:hAnsi="Times New Roman" w:cs="Times New Roman"/>
          <w:sz w:val="28"/>
          <w:szCs w:val="28"/>
        </w:rPr>
        <w:t>удовлетворительным состоянием большинства остальных. Эти мероприятия прописаны в ФЦП «Развитие транспортной системы России».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Морское пассажирское сообщение г. Петропавловск</w:t>
      </w:r>
      <w:r w:rsidR="00FA5D80" w:rsidRPr="00B16EE1">
        <w:rPr>
          <w:rFonts w:ascii="Times New Roman" w:hAnsi="Times New Roman" w:cs="Times New Roman"/>
          <w:sz w:val="28"/>
          <w:szCs w:val="28"/>
        </w:rPr>
        <w:t>а</w:t>
      </w:r>
      <w:r w:rsidRPr="00B16EE1">
        <w:rPr>
          <w:rFonts w:ascii="Times New Roman" w:hAnsi="Times New Roman" w:cs="Times New Roman"/>
          <w:sz w:val="28"/>
          <w:szCs w:val="28"/>
        </w:rPr>
        <w:t>-Камчатского с портами Российской Федерации или зарубежными отсутствует. В данных обстоятельствах крайне важно выполнение мероприятий ФЦП «Экономическое и социальное развитие Дальнего Востока и Байкальского региона на период до 2018 года», направленных на обеспечение бесперебойного ввоза и вывоза грузов в прибрежные населенные пункты, снижение транспортных расходов при доставке грузов и пассажиров, повышение безопасности судоходства. В рамках данной программы, в частности, запланировано проектирование и строительство морского вокзала в г. Петропавловске-Камчатском.</w:t>
      </w:r>
    </w:p>
    <w:p w:rsidR="00AE2922"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2013 году всеми видами транспорта с учетом крупных, средних и малых предприятий, а также физических лиц в городе перевезено грузов массой </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2 405,5 тыс. тонн. Грузооборот всех видов транспорта составил 1 497,8 млн</w:t>
      </w:r>
      <w:r w:rsidR="003E1CCC" w:rsidRPr="00B16EE1">
        <w:rPr>
          <w:rFonts w:ascii="Times New Roman" w:hAnsi="Times New Roman" w:cs="Times New Roman"/>
          <w:sz w:val="28"/>
          <w:szCs w:val="28"/>
        </w:rPr>
        <w:t>.</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тонно-км. Грузооборот на автомобильном транспорте составил 38,5 млн</w:t>
      </w:r>
      <w:r w:rsidR="003E1CCC" w:rsidRPr="00B16EE1">
        <w:rPr>
          <w:rFonts w:ascii="Times New Roman" w:hAnsi="Times New Roman" w:cs="Times New Roman"/>
          <w:sz w:val="28"/>
          <w:szCs w:val="28"/>
        </w:rPr>
        <w:t>.</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тонно-км. Грузооборот на </w:t>
      </w:r>
      <w:r w:rsidR="00127B4C" w:rsidRPr="00B16EE1">
        <w:rPr>
          <w:rFonts w:ascii="Times New Roman" w:hAnsi="Times New Roman" w:cs="Times New Roman"/>
          <w:sz w:val="28"/>
          <w:szCs w:val="28"/>
        </w:rPr>
        <w:t>морск</w:t>
      </w:r>
      <w:r w:rsidR="00127B4C">
        <w:rPr>
          <w:rFonts w:ascii="Times New Roman" w:hAnsi="Times New Roman" w:cs="Times New Roman"/>
          <w:sz w:val="28"/>
          <w:szCs w:val="28"/>
        </w:rPr>
        <w:t>о</w:t>
      </w:r>
      <w:r w:rsidR="00127B4C" w:rsidRPr="00B16EE1">
        <w:rPr>
          <w:rFonts w:ascii="Times New Roman" w:hAnsi="Times New Roman" w:cs="Times New Roman"/>
          <w:sz w:val="28"/>
          <w:szCs w:val="28"/>
        </w:rPr>
        <w:t xml:space="preserve">м </w:t>
      </w:r>
      <w:r w:rsidRPr="00B16EE1">
        <w:rPr>
          <w:rFonts w:ascii="Times New Roman" w:hAnsi="Times New Roman" w:cs="Times New Roman"/>
          <w:sz w:val="28"/>
          <w:szCs w:val="28"/>
        </w:rPr>
        <w:t>транспорте составил 1 459,3 млн</w:t>
      </w:r>
      <w:r w:rsidR="003E1CCC" w:rsidRPr="00B16EE1">
        <w:rPr>
          <w:rFonts w:ascii="Times New Roman" w:hAnsi="Times New Roman" w:cs="Times New Roman"/>
          <w:sz w:val="28"/>
          <w:szCs w:val="28"/>
        </w:rPr>
        <w:t>.</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тонно-км. </w:t>
      </w:r>
      <w:bookmarkStart w:id="98" w:name="RANGE!A1"/>
      <w:bookmarkEnd w:id="98"/>
      <w:r w:rsidRPr="00B16EE1">
        <w:rPr>
          <w:rFonts w:ascii="Times New Roman" w:hAnsi="Times New Roman" w:cs="Times New Roman"/>
          <w:sz w:val="28"/>
          <w:szCs w:val="28"/>
        </w:rPr>
        <w:t>Снижение показателей грузооборота являются следствием снижения объемов производства в крае и снижением портовой деятельности. Увеличение пассажирооборота обусловлено высоким уровнем миграции и увеличением туристических потоков.</w:t>
      </w:r>
    </w:p>
    <w:p w:rsidR="00D718CF" w:rsidRDefault="00D718CF" w:rsidP="00D718CF">
      <w:pPr>
        <w:spacing w:after="0" w:line="240" w:lineRule="auto"/>
        <w:ind w:firstLine="709"/>
        <w:jc w:val="both"/>
        <w:rPr>
          <w:rFonts w:ascii="Times New Roman" w:eastAsia="Times New Roman" w:hAnsi="Times New Roman" w:cs="Times New Roman"/>
          <w:b/>
          <w:sz w:val="28"/>
          <w:szCs w:val="28"/>
          <w:lang w:eastAsia="ru-RU"/>
        </w:rPr>
      </w:pPr>
      <w:r w:rsidRPr="00B16EE1">
        <w:rPr>
          <w:rFonts w:ascii="Times New Roman" w:eastAsia="Times New Roman" w:hAnsi="Times New Roman" w:cs="Times New Roman"/>
          <w:b/>
          <w:sz w:val="28"/>
          <w:szCs w:val="28"/>
          <w:lang w:eastAsia="ru-RU"/>
        </w:rPr>
        <w:t>Цел</w:t>
      </w:r>
      <w:r>
        <w:rPr>
          <w:rFonts w:ascii="Times New Roman" w:eastAsia="Times New Roman" w:hAnsi="Times New Roman" w:cs="Times New Roman"/>
          <w:b/>
          <w:sz w:val="28"/>
          <w:szCs w:val="28"/>
          <w:lang w:eastAsia="ru-RU"/>
        </w:rPr>
        <w:t>и</w:t>
      </w:r>
      <w:r w:rsidRPr="00B16EE1">
        <w:rPr>
          <w:rFonts w:ascii="Times New Roman" w:eastAsia="Times New Roman" w:hAnsi="Times New Roman" w:cs="Times New Roman"/>
          <w:b/>
          <w:sz w:val="28"/>
          <w:szCs w:val="28"/>
          <w:lang w:eastAsia="ru-RU"/>
        </w:rPr>
        <w:t xml:space="preserve"> и задачи</w:t>
      </w:r>
      <w:r>
        <w:rPr>
          <w:rFonts w:ascii="Times New Roman" w:eastAsia="Times New Roman" w:hAnsi="Times New Roman" w:cs="Times New Roman"/>
          <w:b/>
          <w:sz w:val="28"/>
          <w:szCs w:val="28"/>
          <w:lang w:eastAsia="ru-RU"/>
        </w:rPr>
        <w:t>:</w:t>
      </w:r>
    </w:p>
    <w:p w:rsidR="00D718CF" w:rsidRPr="00D718CF" w:rsidRDefault="00D718CF" w:rsidP="00D718CF">
      <w:pPr>
        <w:spacing w:after="0" w:line="240" w:lineRule="auto"/>
        <w:ind w:firstLine="709"/>
        <w:jc w:val="both"/>
        <w:rPr>
          <w:rFonts w:ascii="Times New Roman" w:eastAsia="Calibri" w:hAnsi="Times New Roman" w:cs="Times New Roman"/>
          <w:sz w:val="28"/>
          <w:szCs w:val="28"/>
        </w:rPr>
      </w:pPr>
      <w:r w:rsidRPr="00D718CF">
        <w:rPr>
          <w:rFonts w:ascii="Times New Roman" w:eastAsia="Times New Roman" w:hAnsi="Times New Roman" w:cs="Times New Roman"/>
          <w:sz w:val="28"/>
          <w:szCs w:val="28"/>
          <w:lang w:eastAsia="ru-RU"/>
        </w:rPr>
        <w:t>- р</w:t>
      </w:r>
      <w:r w:rsidRPr="00D718CF">
        <w:rPr>
          <w:rFonts w:ascii="Times New Roman" w:eastAsia="Calibri" w:hAnsi="Times New Roman" w:cs="Times New Roman"/>
          <w:sz w:val="28"/>
          <w:szCs w:val="28"/>
        </w:rPr>
        <w:t>азвитие транспортно-логистической инфраструктуры, обеспечивающей увеличение транзитного потенциала экономики города;</w:t>
      </w:r>
    </w:p>
    <w:p w:rsidR="00D718CF" w:rsidRPr="00D718CF" w:rsidRDefault="00D718CF" w:rsidP="00D718CF">
      <w:pPr>
        <w:spacing w:after="0" w:line="240" w:lineRule="auto"/>
        <w:ind w:firstLine="709"/>
        <w:jc w:val="both"/>
        <w:rPr>
          <w:rFonts w:ascii="Times New Roman" w:eastAsia="Times New Roman" w:hAnsi="Times New Roman" w:cs="Times New Roman"/>
          <w:sz w:val="28"/>
          <w:szCs w:val="28"/>
          <w:lang w:eastAsia="ru-RU"/>
        </w:rPr>
      </w:pPr>
      <w:r w:rsidRPr="00D718CF">
        <w:rPr>
          <w:rFonts w:ascii="Times New Roman" w:eastAsia="Calibri" w:hAnsi="Times New Roman" w:cs="Times New Roman"/>
          <w:sz w:val="28"/>
          <w:szCs w:val="28"/>
        </w:rPr>
        <w:t>- содействие развитию  услуг связи.</w:t>
      </w:r>
    </w:p>
    <w:p w:rsidR="00AE2922" w:rsidRPr="00B16EE1" w:rsidRDefault="00AE2922" w:rsidP="00FA5D80">
      <w:pPr>
        <w:pStyle w:val="3"/>
        <w:spacing w:before="120" w:line="240" w:lineRule="auto"/>
        <w:ind w:firstLine="709"/>
        <w:jc w:val="both"/>
      </w:pPr>
      <w:bookmarkStart w:id="99" w:name="_Toc421275555"/>
      <w:bookmarkStart w:id="100" w:name="_Toc428884735"/>
      <w:r w:rsidRPr="00B16EE1">
        <w:t>4.2.5 Туризм</w:t>
      </w:r>
      <w:bookmarkEnd w:id="99"/>
      <w:bookmarkEnd w:id="100"/>
    </w:p>
    <w:p w:rsidR="00AE2922" w:rsidRPr="00B16EE1" w:rsidRDefault="00AE2922" w:rsidP="00FA5D80">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Потенциал развития туристической отрасли обеспечивают разнообразные природные ресурсы Камчатского края, способные удовлетворять широкий спектр потребностей туристов.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состав туристской инфраструктуры Петропавловск-Камчатского городского округа входит более 50</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организаций, осуществляющих туроператорскую и турагентскую деятельность в Камчатском крае, 25</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коллективных средств размещения (39,9</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номерного фонда), основная доля объектов общественного питания (более 50</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и торговли (61</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магазинов, около 80</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павильонов).</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Однако слабая развитость морского транспортного узла в городском округе снижает интерес российских и иностранных туристических компаний к проведению работы по увеличению туристического потока в Камчатский край. В 2013 году из-за невозможности организовать обслуживание круизных лайнеров по международным стандартам, заход в морской порт осуществили только 14 круизных судов с 6 697 пассажирами.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Модернизация и развитие инфраструктуры транспортной системы вкупе с созданием особых таможенных, налоговых и иных режимов в рамках планируемой территории опережающего социально-экономического развития (ТОСЭР) могут дать мощный толчок к социально-экономическому развитию городского округа и всего Камчатского края.</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Авачинская агломерация с центром в Петропавловск-Камчатском городском округе обладает возможностями стать одним из базовых центров развития рекреации, активного отдыха и круизного туризма в Камчатском крае.</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случае создания необходимых условий, прогнозируемое количество судозаходов круизных лайнеров может увеличиться до 65, а рост туристского потока в Камчатском крае </w:t>
      </w:r>
      <w:r w:rsidR="00D718CF">
        <w:rPr>
          <w:rFonts w:ascii="Times New Roman" w:hAnsi="Times New Roman" w:cs="Times New Roman"/>
          <w:sz w:val="28"/>
          <w:szCs w:val="28"/>
        </w:rPr>
        <w:t>–</w:t>
      </w:r>
      <w:r w:rsidRPr="00B16EE1">
        <w:rPr>
          <w:rFonts w:ascii="Times New Roman" w:hAnsi="Times New Roman" w:cs="Times New Roman"/>
          <w:sz w:val="28"/>
          <w:szCs w:val="28"/>
        </w:rPr>
        <w:t xml:space="preserve"> до 32,5 тыс. человек в год, с перспективой ежегодного прироста на 5-7 тыс. туристов.</w:t>
      </w:r>
    </w:p>
    <w:p w:rsidR="00FA5D80" w:rsidRPr="00B16EE1" w:rsidRDefault="00FA5D80" w:rsidP="00FA5D80">
      <w:pPr>
        <w:spacing w:after="0" w:line="240" w:lineRule="auto"/>
        <w:ind w:firstLine="709"/>
        <w:jc w:val="both"/>
        <w:rPr>
          <w:rFonts w:ascii="Times New Roman" w:eastAsia="Times New Roman" w:hAnsi="Times New Roman" w:cs="Times New Roman"/>
          <w:b/>
          <w:sz w:val="28"/>
          <w:szCs w:val="28"/>
          <w:lang w:eastAsia="ru-RU"/>
        </w:rPr>
      </w:pPr>
      <w:r w:rsidRPr="00B16EE1">
        <w:rPr>
          <w:rFonts w:ascii="Times New Roman" w:eastAsia="Times New Roman" w:hAnsi="Times New Roman" w:cs="Times New Roman"/>
          <w:b/>
          <w:sz w:val="28"/>
          <w:szCs w:val="28"/>
          <w:lang w:eastAsia="ru-RU"/>
        </w:rPr>
        <w:t>Цель и задачи</w:t>
      </w:r>
    </w:p>
    <w:p w:rsidR="00661C0F" w:rsidRPr="00B16EE1" w:rsidRDefault="00AE2922" w:rsidP="00FA5D80">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Муниципальная политика, в рамках полномочий, определена целью </w:t>
      </w:r>
      <w:r w:rsidR="00D718CF">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 xml:space="preserve"> </w:t>
      </w:r>
      <w:r w:rsidR="00FA5D80" w:rsidRPr="00B16EE1">
        <w:rPr>
          <w:rFonts w:ascii="Times New Roman" w:eastAsia="Times New Roman" w:hAnsi="Times New Roman" w:cs="Times New Roman"/>
          <w:sz w:val="28"/>
          <w:szCs w:val="28"/>
          <w:lang w:eastAsia="ru-RU"/>
        </w:rPr>
        <w:t>с</w:t>
      </w:r>
      <w:r w:rsidRPr="00B16EE1">
        <w:rPr>
          <w:rFonts w:ascii="Times New Roman" w:eastAsia="Times New Roman" w:hAnsi="Times New Roman" w:cs="Times New Roman"/>
          <w:sz w:val="28"/>
          <w:szCs w:val="28"/>
          <w:lang w:eastAsia="ru-RU"/>
        </w:rPr>
        <w:t>оздание условий для развития въездного и внутреннего туризма</w:t>
      </w:r>
      <w:bookmarkStart w:id="101" w:name="_Toc421275556"/>
      <w:r w:rsidRPr="00B16EE1">
        <w:rPr>
          <w:rFonts w:ascii="Times New Roman" w:eastAsia="Times New Roman" w:hAnsi="Times New Roman" w:cs="Times New Roman"/>
          <w:sz w:val="28"/>
          <w:szCs w:val="28"/>
          <w:lang w:eastAsia="ru-RU"/>
        </w:rPr>
        <w:t xml:space="preserve">. </w:t>
      </w:r>
    </w:p>
    <w:p w:rsidR="00AE2922" w:rsidRPr="00B16EE1" w:rsidRDefault="00AE2922" w:rsidP="00FA5D80">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Основными направлениями и мероприятиями для реализации цели предложены:</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разработка благоприятного для развития внутреннего и въездного туризма имиджа Петропавловск-Камчатского городского округа</w:t>
      </w:r>
      <w:r w:rsidR="00661C0F" w:rsidRPr="00B16EE1">
        <w:rPr>
          <w:rFonts w:ascii="Times New Roman" w:eastAsia="Times New Roman" w:hAnsi="Times New Roman" w:cs="Times New Roman"/>
          <w:sz w:val="28"/>
          <w:szCs w:val="28"/>
          <w:lang w:eastAsia="ru-RU"/>
        </w:rPr>
        <w:t>;</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использование и популяризация туристских ресурсов Петропавловск-Камчатского городского округа</w:t>
      </w:r>
      <w:r w:rsidR="00661C0F" w:rsidRPr="00B16EE1">
        <w:rPr>
          <w:rFonts w:ascii="Times New Roman" w:eastAsia="Times New Roman" w:hAnsi="Times New Roman" w:cs="Times New Roman"/>
          <w:sz w:val="28"/>
          <w:szCs w:val="28"/>
          <w:lang w:eastAsia="ru-RU"/>
        </w:rPr>
        <w:t>;</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развитие туристской инфраструктуры.</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Мероприятия: </w:t>
      </w:r>
      <w:r w:rsidR="00661C0F" w:rsidRPr="00B16EE1">
        <w:rPr>
          <w:rFonts w:ascii="Times New Roman" w:eastAsia="Times New Roman" w:hAnsi="Times New Roman" w:cs="Times New Roman"/>
          <w:sz w:val="28"/>
          <w:szCs w:val="28"/>
          <w:lang w:eastAsia="ru-RU"/>
        </w:rPr>
        <w:t>у</w:t>
      </w:r>
      <w:r w:rsidRPr="00B16EE1">
        <w:rPr>
          <w:rFonts w:ascii="Times New Roman" w:eastAsia="Times New Roman" w:hAnsi="Times New Roman" w:cs="Times New Roman"/>
          <w:sz w:val="28"/>
          <w:szCs w:val="28"/>
          <w:lang w:eastAsia="ru-RU"/>
        </w:rPr>
        <w:t>частие в международных, российских, региональных мероприятиях (смотрах, конкурсах, конференциях, фестивалях, выставках, соревнованиях и т. п), презентация туристско-рекреационного потенциала Петропавловск-Камчатского городского округа  на региональном, федеральном и международном уровне, издание презентационной полиграфической продукции о туристских ресурсах Петропавловск-Камчатского городского округа.</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На развитие туристской инфраструктуры будут привлечены инвестиции.</w:t>
      </w:r>
    </w:p>
    <w:p w:rsidR="00AE2922" w:rsidRPr="00B16EE1" w:rsidRDefault="00AE2922" w:rsidP="00661C0F">
      <w:pPr>
        <w:pStyle w:val="3"/>
        <w:spacing w:before="120" w:line="240" w:lineRule="auto"/>
        <w:ind w:firstLine="709"/>
        <w:jc w:val="both"/>
      </w:pPr>
      <w:bookmarkStart w:id="102" w:name="_Toc428884736"/>
      <w:r w:rsidRPr="00B16EE1">
        <w:t>4.2.6 Потребительский рынок</w:t>
      </w:r>
      <w:bookmarkEnd w:id="101"/>
      <w:bookmarkEnd w:id="102"/>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На потребительском рынке Петропавловск-Камчатского городского округа в течение последних лет сохраняется положительная тенденция увеличения объемов реализации товаров и услуг, что связано как с ростом денежных доходов населения, так и с увеличением номенклатуры предоставляемых услуг.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структуре платных услуг 79,5</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объ</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ма потребляемых услуг составляют жилищно-коммунальные услуги, транспортные услуги и услуги связи, что связано с высокими тарифами на пользование ими. Удельный вес бытовых услуг в общем объеме платных услуг в 2013 году составил 5,6</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Населению города их было оказано </w:t>
      </w:r>
      <w:r w:rsidR="00661C0F" w:rsidRPr="00B16EE1">
        <w:rPr>
          <w:rFonts w:ascii="Times New Roman" w:hAnsi="Times New Roman" w:cs="Times New Roman"/>
          <w:sz w:val="28"/>
          <w:szCs w:val="28"/>
        </w:rPr>
        <w:t>на</w:t>
      </w:r>
      <w:r w:rsidRPr="00B16EE1">
        <w:rPr>
          <w:rFonts w:ascii="Times New Roman" w:hAnsi="Times New Roman" w:cs="Times New Roman"/>
          <w:sz w:val="28"/>
          <w:szCs w:val="28"/>
        </w:rPr>
        <w:t xml:space="preserve"> сумм</w:t>
      </w:r>
      <w:r w:rsidR="00661C0F" w:rsidRPr="00B16EE1">
        <w:rPr>
          <w:rFonts w:ascii="Times New Roman" w:hAnsi="Times New Roman" w:cs="Times New Roman"/>
          <w:sz w:val="28"/>
          <w:szCs w:val="28"/>
        </w:rPr>
        <w:t>у</w:t>
      </w:r>
      <w:r w:rsidRPr="00B16EE1">
        <w:rPr>
          <w:rFonts w:ascii="Times New Roman" w:hAnsi="Times New Roman" w:cs="Times New Roman"/>
          <w:sz w:val="28"/>
          <w:szCs w:val="28"/>
        </w:rPr>
        <w:t xml:space="preserve"> 1 107,7 млн. рублей, что на 17,9</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больше, чем за 2012 год (рис.</w:t>
      </w:r>
      <w:r w:rsidRPr="00B16EE1">
        <w:t xml:space="preserve"> </w:t>
      </w:r>
      <w:r w:rsidRPr="00B16EE1">
        <w:rPr>
          <w:rFonts w:ascii="Times New Roman" w:hAnsi="Times New Roman" w:cs="Times New Roman"/>
          <w:sz w:val="28"/>
          <w:szCs w:val="28"/>
        </w:rPr>
        <w:t>4.2.6.1).</w:t>
      </w:r>
    </w:p>
    <w:p w:rsidR="00AE2922" w:rsidRPr="00B16EE1" w:rsidRDefault="00AE2922" w:rsidP="00AE2922">
      <w:pPr>
        <w:ind w:firstLine="709"/>
        <w:jc w:val="both"/>
        <w:rPr>
          <w:rFonts w:ascii="Times New Roman" w:hAnsi="Times New Roman" w:cs="Times New Roman"/>
          <w:sz w:val="28"/>
          <w:szCs w:val="28"/>
        </w:rPr>
      </w:pPr>
      <w:r w:rsidRPr="00B16EE1">
        <w:rPr>
          <w:rFonts w:ascii="Times New Roman" w:hAnsi="Times New Roman" w:cs="Times New Roman"/>
          <w:noProof/>
          <w:sz w:val="28"/>
          <w:szCs w:val="28"/>
          <w:lang w:eastAsia="ru-RU"/>
        </w:rPr>
        <w:drawing>
          <wp:inline distT="0" distB="0" distL="0" distR="0">
            <wp:extent cx="5519420" cy="3177540"/>
            <wp:effectExtent l="19050" t="0" r="24130" b="3810"/>
            <wp:docPr id="13"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E2922" w:rsidRPr="00B16EE1" w:rsidRDefault="00AE2922" w:rsidP="00AE2922">
      <w:pPr>
        <w:spacing w:before="120" w:after="60" w:line="240" w:lineRule="auto"/>
        <w:ind w:firstLine="709"/>
        <w:jc w:val="both"/>
        <w:rPr>
          <w:rFonts w:ascii="Times New Roman" w:hAnsi="Times New Roman" w:cs="Times New Roman"/>
        </w:rPr>
      </w:pPr>
      <w:r w:rsidRPr="00B16EE1">
        <w:rPr>
          <w:rFonts w:ascii="Times New Roman" w:hAnsi="Times New Roman" w:cs="Times New Roman"/>
        </w:rPr>
        <w:t>Рисунок 4.2.6.1. Структура платных услуг, оказанных населению Петропавловск-Камчатского городского округа в 2013 году, %</w:t>
      </w:r>
    </w:p>
    <w:p w:rsidR="00AE2922" w:rsidRPr="00B16EE1" w:rsidRDefault="00AE2922" w:rsidP="00AE2922">
      <w:pPr>
        <w:spacing w:before="120" w:after="4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структуре бытовых услуг в 2013 году наибольший удельный вес имели услуги по ремонту и строительству жилья и других построек </w:t>
      </w:r>
      <w:r w:rsidR="00D718CF">
        <w:rPr>
          <w:rFonts w:ascii="Times New Roman" w:hAnsi="Times New Roman" w:cs="Times New Roman"/>
          <w:sz w:val="28"/>
          <w:szCs w:val="28"/>
        </w:rPr>
        <w:t>–</w:t>
      </w:r>
      <w:r w:rsidRPr="00B16EE1">
        <w:rPr>
          <w:rFonts w:ascii="Times New Roman" w:hAnsi="Times New Roman" w:cs="Times New Roman"/>
          <w:sz w:val="28"/>
          <w:szCs w:val="28"/>
        </w:rPr>
        <w:t xml:space="preserve"> 31,3</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техобслуживанию и ремонту транспортных средств, машин и оборудования – 22,4</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парикмахерские и косметические услуги – 15,4%, изготовление и ремонт мебели </w:t>
      </w:r>
      <w:r w:rsidR="00D718CF">
        <w:rPr>
          <w:rFonts w:ascii="Times New Roman" w:hAnsi="Times New Roman" w:cs="Times New Roman"/>
          <w:sz w:val="28"/>
          <w:szCs w:val="28"/>
        </w:rPr>
        <w:t>–</w:t>
      </w:r>
      <w:r w:rsidRPr="00B16EE1">
        <w:rPr>
          <w:rFonts w:ascii="Times New Roman" w:hAnsi="Times New Roman" w:cs="Times New Roman"/>
          <w:sz w:val="28"/>
          <w:szCs w:val="28"/>
        </w:rPr>
        <w:t xml:space="preserve"> 9,1</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(рис. 4.2.6.2).</w:t>
      </w:r>
    </w:p>
    <w:p w:rsidR="00AE2922" w:rsidRPr="00B16EE1" w:rsidRDefault="00AE2922" w:rsidP="00AE2922">
      <w:pPr>
        <w:spacing w:after="40" w:line="240" w:lineRule="auto"/>
        <w:ind w:firstLine="709"/>
        <w:jc w:val="both"/>
        <w:rPr>
          <w:rFonts w:ascii="Times New Roman" w:hAnsi="Times New Roman" w:cs="Times New Roman"/>
          <w:sz w:val="28"/>
          <w:szCs w:val="28"/>
        </w:rPr>
      </w:pPr>
    </w:p>
    <w:p w:rsidR="00AE2922" w:rsidRPr="00B16EE1" w:rsidRDefault="00AE2922" w:rsidP="00AE2922">
      <w:pPr>
        <w:ind w:firstLine="709"/>
        <w:jc w:val="center"/>
        <w:rPr>
          <w:rFonts w:ascii="Times New Roman" w:hAnsi="Times New Roman" w:cs="Times New Roman"/>
          <w:sz w:val="28"/>
          <w:szCs w:val="28"/>
        </w:rPr>
      </w:pPr>
      <w:r w:rsidRPr="00B16EE1">
        <w:rPr>
          <w:rFonts w:ascii="Times New Roman" w:hAnsi="Times New Roman" w:cs="Times New Roman"/>
          <w:noProof/>
          <w:sz w:val="28"/>
          <w:szCs w:val="28"/>
          <w:lang w:eastAsia="ru-RU"/>
        </w:rPr>
        <w:drawing>
          <wp:inline distT="0" distB="0" distL="0" distR="0">
            <wp:extent cx="5497830" cy="4133850"/>
            <wp:effectExtent l="19050" t="0" r="26670" b="0"/>
            <wp:docPr id="14"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E2922" w:rsidRPr="00B16EE1" w:rsidRDefault="00AE2922" w:rsidP="00AE2922">
      <w:pPr>
        <w:spacing w:after="120" w:line="240" w:lineRule="auto"/>
        <w:ind w:firstLine="709"/>
        <w:jc w:val="both"/>
        <w:rPr>
          <w:rFonts w:ascii="Times New Roman" w:hAnsi="Times New Roman" w:cs="Times New Roman"/>
        </w:rPr>
      </w:pPr>
      <w:r w:rsidRPr="00B16EE1">
        <w:rPr>
          <w:rFonts w:ascii="Times New Roman" w:hAnsi="Times New Roman" w:cs="Times New Roman"/>
        </w:rPr>
        <w:t>Рисунок 4.2.6.2.  Структура бытовых услуг, оказанных населению Петропавловск-Камчатского городского округа в 2013 году,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экономической сфере перед городским округом стоит задача стимулирования развития сектора услуг при поддержке устойчивости функционирования и повышения конкурентоспособности производственного базиса округа.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Необходимо также учитывать, что высокий уровень издержек сопровождающих хозяйственную активность в округе, требует разработки инвестиционных проектов, основанных на использовании  высокопроизводительных и ресурсоэффективных технологий.</w:t>
      </w:r>
    </w:p>
    <w:p w:rsidR="00AE2922" w:rsidRPr="00B16EE1" w:rsidRDefault="00AE2922" w:rsidP="00AE2922">
      <w:pPr>
        <w:spacing w:line="240" w:lineRule="auto"/>
        <w:ind w:firstLine="709"/>
        <w:jc w:val="both"/>
        <w:rPr>
          <w:rStyle w:val="ac"/>
          <w:rFonts w:ascii="Times New Roman" w:eastAsiaTheme="majorEastAsia" w:hAnsi="Times New Roman" w:cs="Times New Roman"/>
          <w:b/>
          <w:bCs/>
          <w:i/>
          <w:noProof/>
          <w:color w:val="auto"/>
          <w:sz w:val="28"/>
          <w:szCs w:val="28"/>
        </w:rPr>
      </w:pPr>
      <w:r w:rsidRPr="00B16EE1">
        <w:rPr>
          <w:rFonts w:ascii="Times New Roman" w:hAnsi="Times New Roman" w:cs="Times New Roman"/>
          <w:sz w:val="28"/>
          <w:szCs w:val="28"/>
        </w:rPr>
        <w:t>Дальнейшая диверсификация экономики городского округа и реализация мер государственной поддержки малому и среднему предпринимательству позволит расширить спектр предлагаемых услуг, необходимых для обеспечения комфортного уровня жизни жителям и гостям городского округа.</w:t>
      </w:r>
    </w:p>
    <w:p w:rsidR="00AE2922" w:rsidRPr="00C10CDB" w:rsidRDefault="00AE2922" w:rsidP="00661C0F">
      <w:pPr>
        <w:pStyle w:val="20"/>
        <w:spacing w:before="0" w:after="0"/>
        <w:ind w:left="0" w:firstLine="709"/>
        <w:jc w:val="both"/>
        <w:rPr>
          <w:sz w:val="28"/>
        </w:rPr>
      </w:pPr>
      <w:bookmarkStart w:id="103" w:name="_Toc428884737"/>
      <w:r w:rsidRPr="00B16EE1">
        <w:rPr>
          <w:sz w:val="28"/>
        </w:rPr>
        <w:t xml:space="preserve">4.3 </w:t>
      </w:r>
      <w:r w:rsidR="00C10CDB" w:rsidRPr="00C10CDB">
        <w:t>Городская среда, комфортная для жизни и хозяйственной деятельности</w:t>
      </w:r>
      <w:bookmarkEnd w:id="103"/>
    </w:p>
    <w:p w:rsidR="00AE2922" w:rsidRPr="00B16EE1" w:rsidRDefault="00AE2922" w:rsidP="00661C0F">
      <w:pPr>
        <w:spacing w:after="12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городском хозяйстве Петропавловск-Камчатского городского округа наблюдаются характерные для многих муниципальных образований </w:t>
      </w:r>
      <w:r w:rsidR="00D25721" w:rsidRPr="00B16EE1">
        <w:rPr>
          <w:rFonts w:ascii="Times New Roman" w:hAnsi="Times New Roman" w:cs="Times New Roman"/>
          <w:sz w:val="28"/>
          <w:szCs w:val="28"/>
        </w:rPr>
        <w:t>Российской Федерации</w:t>
      </w:r>
      <w:r w:rsidRPr="00B16EE1">
        <w:rPr>
          <w:rFonts w:ascii="Times New Roman" w:hAnsi="Times New Roman" w:cs="Times New Roman"/>
          <w:sz w:val="28"/>
          <w:szCs w:val="28"/>
        </w:rPr>
        <w:t xml:space="preserve"> процессы, усугубляемые неблагоприятными климатическими условиями и соответствующим удорожанием строительства, а также недостаточно высокой привлекательност</w:t>
      </w:r>
      <w:r w:rsidR="008F1DB5">
        <w:rPr>
          <w:rFonts w:ascii="Times New Roman" w:hAnsi="Times New Roman" w:cs="Times New Roman"/>
          <w:sz w:val="28"/>
          <w:szCs w:val="28"/>
        </w:rPr>
        <w:t>ью</w:t>
      </w:r>
      <w:r w:rsidRPr="00B16EE1">
        <w:rPr>
          <w:rFonts w:ascii="Times New Roman" w:hAnsi="Times New Roman" w:cs="Times New Roman"/>
          <w:sz w:val="28"/>
          <w:szCs w:val="28"/>
        </w:rPr>
        <w:t xml:space="preserve"> инвестирования в жилищно-коммунальную сферу городского округа для частных инвесторов.</w:t>
      </w:r>
    </w:p>
    <w:p w:rsidR="00D25721" w:rsidRPr="004169EA" w:rsidRDefault="00D25721" w:rsidP="004169EA">
      <w:pPr>
        <w:pStyle w:val="3"/>
        <w:spacing w:before="120" w:line="240" w:lineRule="auto"/>
        <w:ind w:firstLine="709"/>
        <w:jc w:val="both"/>
      </w:pPr>
      <w:bookmarkStart w:id="104" w:name="_Toc421275574"/>
      <w:bookmarkStart w:id="105" w:name="_Toc424812098"/>
      <w:bookmarkStart w:id="106" w:name="_Toc428884738"/>
      <w:bookmarkStart w:id="107" w:name="_Toc421275565"/>
      <w:r w:rsidRPr="004169EA">
        <w:t>4.3.1 Градостроительство</w:t>
      </w:r>
      <w:bookmarkEnd w:id="104"/>
      <w:bookmarkEnd w:id="105"/>
      <w:bookmarkEnd w:id="106"/>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Градостроительное развитие в Петропавловск-Камчатском городском округе осуществляется в соответствии с генеральным планом Петропавловск-Камчатского городского округа, утвержденн</w:t>
      </w:r>
      <w:r w:rsidR="008F1DB5">
        <w:rPr>
          <w:rFonts w:ascii="Times New Roman" w:eastAsia="Calibri" w:hAnsi="Times New Roman" w:cs="Times New Roman"/>
          <w:sz w:val="28"/>
          <w:szCs w:val="28"/>
        </w:rPr>
        <w:t>ым</w:t>
      </w:r>
      <w:r w:rsidRPr="00B16EE1">
        <w:rPr>
          <w:rFonts w:ascii="Times New Roman" w:eastAsia="Calibri" w:hAnsi="Times New Roman" w:cs="Times New Roman"/>
          <w:sz w:val="28"/>
          <w:szCs w:val="28"/>
        </w:rPr>
        <w:t xml:space="preserve"> решением Городской Думы Петропавловск-Камчатского городского округа от 23</w:t>
      </w:r>
      <w:r w:rsidR="00661C0F" w:rsidRPr="00B16EE1">
        <w:rPr>
          <w:rFonts w:ascii="Times New Roman" w:eastAsia="Calibri" w:hAnsi="Times New Roman" w:cs="Times New Roman"/>
          <w:sz w:val="28"/>
          <w:szCs w:val="28"/>
        </w:rPr>
        <w:t>.12.</w:t>
      </w:r>
      <w:r w:rsidRPr="00B16EE1">
        <w:rPr>
          <w:rFonts w:ascii="Times New Roman" w:eastAsia="Calibri" w:hAnsi="Times New Roman" w:cs="Times New Roman"/>
          <w:sz w:val="28"/>
          <w:szCs w:val="28"/>
        </w:rPr>
        <w:t>2009  № 697-р.</w:t>
      </w:r>
    </w:p>
    <w:p w:rsidR="00661C0F" w:rsidRPr="00B16EE1" w:rsidRDefault="00D25721" w:rsidP="00661C0F">
      <w:pPr>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Строительство и размещение объектов, землепользование на территории округа осуществляется в соответствии с градостроительными регламентами, установленными </w:t>
      </w:r>
      <w:r w:rsidR="00C431A2" w:rsidRPr="00B16EE1">
        <w:rPr>
          <w:rFonts w:ascii="Times New Roman" w:eastAsia="Calibri" w:hAnsi="Times New Roman" w:cs="Times New Roman"/>
          <w:sz w:val="28"/>
          <w:szCs w:val="28"/>
        </w:rPr>
        <w:t>в порядке, предусмотренном</w:t>
      </w:r>
      <w:r w:rsidR="00661C0F" w:rsidRPr="00B16EE1">
        <w:rPr>
          <w:rFonts w:ascii="Times New Roman" w:eastAsia="Calibri" w:hAnsi="Times New Roman" w:cs="Times New Roman"/>
          <w:sz w:val="28"/>
          <w:szCs w:val="28"/>
        </w:rPr>
        <w:t xml:space="preserve"> Решением Городской Думы Петропавловск-Камчатского городского округа от 12.10.2010 № 294-нд «О Правилах землепользования и застройки Петропавловск-Камчатского городского округа»</w:t>
      </w:r>
      <w:r w:rsidR="00C431A2" w:rsidRPr="00B16EE1">
        <w:rPr>
          <w:rFonts w:ascii="Times New Roman" w:eastAsia="Calibri" w:hAnsi="Times New Roman" w:cs="Times New Roman"/>
          <w:sz w:val="28"/>
          <w:szCs w:val="28"/>
        </w:rPr>
        <w:t xml:space="preserve"> (далее </w:t>
      </w:r>
      <w:r w:rsidR="00D718CF">
        <w:rPr>
          <w:rFonts w:ascii="Times New Roman" w:eastAsia="Calibri" w:hAnsi="Times New Roman" w:cs="Times New Roman"/>
          <w:sz w:val="28"/>
          <w:szCs w:val="28"/>
        </w:rPr>
        <w:t>–</w:t>
      </w:r>
      <w:r w:rsidR="00C431A2" w:rsidRPr="00B16EE1">
        <w:rPr>
          <w:rFonts w:ascii="Times New Roman" w:eastAsia="Calibri" w:hAnsi="Times New Roman" w:cs="Times New Roman"/>
          <w:sz w:val="28"/>
          <w:szCs w:val="28"/>
        </w:rPr>
        <w:t xml:space="preserve"> Правила землепользования и застройки)</w:t>
      </w:r>
      <w:r w:rsidR="00661C0F" w:rsidRPr="00B16EE1">
        <w:rPr>
          <w:rFonts w:ascii="Times New Roman" w:eastAsia="Calibri" w:hAnsi="Times New Roman" w:cs="Times New Roman"/>
          <w:sz w:val="28"/>
          <w:szCs w:val="28"/>
        </w:rPr>
        <w:t>.</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С целью обеспечения органов государственной власти, органов местного самоуправления, физических и юридических лиц достоверной информацией для осуществления градостроительной, инвестиционной и иной хозяйственной деятельности в городском округе необходимо создать и внедрить информационную систему обеспечения градос</w:t>
      </w:r>
      <w:r w:rsidR="002B531F">
        <w:rPr>
          <w:rFonts w:ascii="Times New Roman" w:eastAsia="Calibri" w:hAnsi="Times New Roman" w:cs="Times New Roman"/>
          <w:sz w:val="28"/>
          <w:szCs w:val="28"/>
        </w:rPr>
        <w:t>троительной деятельности</w:t>
      </w:r>
      <w:r w:rsidRPr="00B16EE1">
        <w:rPr>
          <w:rFonts w:ascii="Times New Roman" w:eastAsia="Calibri" w:hAnsi="Times New Roman" w:cs="Times New Roman"/>
          <w:sz w:val="28"/>
          <w:szCs w:val="28"/>
        </w:rPr>
        <w:t>.</w:t>
      </w:r>
    </w:p>
    <w:p w:rsidR="00C431A2" w:rsidRPr="00B16EE1" w:rsidRDefault="00D25721" w:rsidP="00D25721">
      <w:pPr>
        <w:widowControl w:val="0"/>
        <w:autoSpaceDE w:val="0"/>
        <w:autoSpaceDN w:val="0"/>
        <w:adjustRightInd w:val="0"/>
        <w:spacing w:after="0" w:line="240" w:lineRule="auto"/>
        <w:ind w:firstLine="709"/>
        <w:jc w:val="both"/>
        <w:rPr>
          <w:rFonts w:ascii="Times New Roman" w:eastAsia="Calibri" w:hAnsi="Times New Roman" w:cs="Times New Roman"/>
          <w:b/>
          <w:sz w:val="28"/>
          <w:szCs w:val="28"/>
        </w:rPr>
      </w:pPr>
      <w:r w:rsidRPr="00B16EE1">
        <w:rPr>
          <w:rFonts w:ascii="Times New Roman" w:eastAsia="Calibri" w:hAnsi="Times New Roman" w:cs="Times New Roman"/>
          <w:b/>
          <w:sz w:val="28"/>
          <w:szCs w:val="28"/>
        </w:rPr>
        <w:t>Оценка ситуации</w:t>
      </w:r>
    </w:p>
    <w:p w:rsidR="00D25721" w:rsidRPr="00B16EE1" w:rsidRDefault="00D25721" w:rsidP="00D25721">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Генеральный план Петропавловск-Камчатского городского округа </w:t>
      </w:r>
      <w:r w:rsidR="00D718CF">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основной документ градостроительного характера, определ</w:t>
      </w:r>
      <w:r w:rsidR="008F1DB5">
        <w:rPr>
          <w:rFonts w:ascii="Times New Roman" w:eastAsia="Calibri" w:hAnsi="Times New Roman" w:cs="Times New Roman"/>
          <w:sz w:val="28"/>
          <w:szCs w:val="28"/>
        </w:rPr>
        <w:t>яющий</w:t>
      </w:r>
      <w:r w:rsidRPr="00B16EE1">
        <w:rPr>
          <w:rFonts w:ascii="Times New Roman" w:eastAsia="Calibri" w:hAnsi="Times New Roman" w:cs="Times New Roman"/>
          <w:sz w:val="28"/>
          <w:szCs w:val="28"/>
        </w:rPr>
        <w:t xml:space="preserve"> перспективы развития Петропавловск-Камчатского городского округа до 2030 года. В развитие Генерального плана утверждены Правила землепользования и застройки.</w:t>
      </w:r>
    </w:p>
    <w:p w:rsidR="00D25721" w:rsidRPr="00B16EE1" w:rsidRDefault="00D25721" w:rsidP="00D25721">
      <w:pPr>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В настоящее время требуется корректировка генерального плана, обусловленная приведением в соответствие с Градостроительным кодексом Российской Федерации, с учетом внесенных в него изменений в части состава и содержания документов территориального планирования, а также выполненных проектов </w:t>
      </w:r>
      <w:r w:rsidR="00863CC4">
        <w:rPr>
          <w:rFonts w:ascii="Times New Roman" w:eastAsia="Calibri" w:hAnsi="Times New Roman" w:cs="Times New Roman"/>
          <w:sz w:val="28"/>
          <w:szCs w:val="28"/>
        </w:rPr>
        <w:t>планировки</w:t>
      </w:r>
      <w:r w:rsidRPr="00B16EE1">
        <w:rPr>
          <w:rFonts w:ascii="Times New Roman" w:eastAsia="Calibri" w:hAnsi="Times New Roman" w:cs="Times New Roman"/>
          <w:sz w:val="28"/>
          <w:szCs w:val="28"/>
        </w:rPr>
        <w:t>и другими факторами.</w:t>
      </w:r>
    </w:p>
    <w:p w:rsidR="00D25721" w:rsidRPr="00B16EE1" w:rsidRDefault="00D25721" w:rsidP="00D25721">
      <w:pPr>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В связи с дефицитом бюджетных средств до 2013 года разработка проектной документации в городском округе проводилась</w:t>
      </w:r>
      <w:r w:rsidR="003E1CCC" w:rsidRPr="00B16EE1">
        <w:rPr>
          <w:rFonts w:ascii="Times New Roman" w:eastAsia="Calibri" w:hAnsi="Times New Roman" w:cs="Times New Roman"/>
          <w:sz w:val="28"/>
          <w:szCs w:val="28"/>
        </w:rPr>
        <w:t xml:space="preserve"> только по мере острой потребности</w:t>
      </w:r>
      <w:r w:rsidRPr="00B16EE1">
        <w:rPr>
          <w:rFonts w:ascii="Times New Roman" w:eastAsia="Calibri" w:hAnsi="Times New Roman" w:cs="Times New Roman"/>
          <w:sz w:val="28"/>
          <w:szCs w:val="28"/>
        </w:rPr>
        <w:t>.</w:t>
      </w:r>
    </w:p>
    <w:p w:rsidR="00D25721" w:rsidRPr="00B16EE1" w:rsidRDefault="00D25721" w:rsidP="00D25721">
      <w:pPr>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В период кризиса (2008-2010 годы) строительство, в том числе и жилищное, велось на участках, обеспеченных инженерными коммуникациями. В настоящее время исчерпан ресурс свободных и обеспеченных инженерной инфраструктурой строительных площадок. Развитию строительства инженерных коммуникаций в районах перспективной застройки препятствует отсутствие проектов планировки территорий и необходимость больших финансовых вложений. </w:t>
      </w:r>
    </w:p>
    <w:p w:rsidR="00D25721" w:rsidRPr="00B16EE1" w:rsidRDefault="00D25721" w:rsidP="00D25721">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В целях реализации градостроительной политики в отношении развития застроенных территорий и освоения новых осуществляется подготовка и утверждение документации по планировке территорий. </w:t>
      </w:r>
    </w:p>
    <w:p w:rsidR="00D25721" w:rsidRPr="00B16EE1" w:rsidRDefault="00D25721" w:rsidP="00D25721">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В 2012 год</w:t>
      </w:r>
      <w:r w:rsidR="00863CC4">
        <w:rPr>
          <w:rFonts w:ascii="Times New Roman" w:eastAsia="Calibri" w:hAnsi="Times New Roman" w:cs="Times New Roman"/>
          <w:sz w:val="28"/>
          <w:szCs w:val="28"/>
        </w:rPr>
        <w:t>у утверждены 3 проекта планиров</w:t>
      </w:r>
      <w:r w:rsidRPr="00B16EE1">
        <w:rPr>
          <w:rFonts w:ascii="Times New Roman" w:eastAsia="Calibri" w:hAnsi="Times New Roman" w:cs="Times New Roman"/>
          <w:sz w:val="28"/>
          <w:szCs w:val="28"/>
        </w:rPr>
        <w:t>к</w:t>
      </w:r>
      <w:r w:rsidR="00863CC4">
        <w:rPr>
          <w:rFonts w:ascii="Times New Roman" w:eastAsia="Calibri" w:hAnsi="Times New Roman" w:cs="Times New Roman"/>
          <w:sz w:val="28"/>
          <w:szCs w:val="28"/>
        </w:rPr>
        <w:t>и</w:t>
      </w:r>
      <w:r w:rsidRPr="00B16EE1">
        <w:rPr>
          <w:rFonts w:ascii="Times New Roman" w:eastAsia="Calibri" w:hAnsi="Times New Roman" w:cs="Times New Roman"/>
          <w:sz w:val="28"/>
          <w:szCs w:val="28"/>
        </w:rPr>
        <w:t>:</w:t>
      </w:r>
    </w:p>
    <w:p w:rsidR="00D25721" w:rsidRPr="00B16EE1" w:rsidRDefault="00D25721" w:rsidP="00D25721">
      <w:pPr>
        <w:spacing w:after="0" w:line="240" w:lineRule="auto"/>
        <w:ind w:firstLine="709"/>
        <w:jc w:val="both"/>
        <w:rPr>
          <w:rFonts w:ascii="Times New Roman" w:eastAsia="Calibri" w:hAnsi="Times New Roman" w:cs="Times New Roman"/>
          <w:bCs/>
          <w:sz w:val="28"/>
          <w:szCs w:val="28"/>
        </w:rPr>
      </w:pPr>
      <w:r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bCs/>
          <w:sz w:val="28"/>
          <w:szCs w:val="28"/>
        </w:rPr>
        <w:t>«Реконструкция площади им. Ленина в г. Петропавловске-Камчатском»;</w:t>
      </w:r>
    </w:p>
    <w:p w:rsidR="00D25721" w:rsidRPr="00B16EE1" w:rsidRDefault="00C431A2" w:rsidP="00D25721">
      <w:pPr>
        <w:spacing w:after="0" w:line="240" w:lineRule="auto"/>
        <w:ind w:firstLine="709"/>
        <w:jc w:val="both"/>
        <w:rPr>
          <w:rFonts w:ascii="Times New Roman" w:eastAsia="Calibri" w:hAnsi="Times New Roman" w:cs="Times New Roman"/>
          <w:bCs/>
          <w:sz w:val="28"/>
          <w:szCs w:val="28"/>
        </w:rPr>
      </w:pPr>
      <w:r w:rsidRPr="00B16EE1">
        <w:rPr>
          <w:rFonts w:ascii="Times New Roman" w:eastAsia="Calibri" w:hAnsi="Times New Roman" w:cs="Times New Roman"/>
          <w:bCs/>
          <w:sz w:val="28"/>
          <w:szCs w:val="28"/>
        </w:rPr>
        <w:t xml:space="preserve">- </w:t>
      </w:r>
      <w:r w:rsidR="00D25721" w:rsidRPr="00B16EE1">
        <w:rPr>
          <w:rFonts w:ascii="Times New Roman" w:eastAsia="Calibri" w:hAnsi="Times New Roman" w:cs="Times New Roman"/>
          <w:bCs/>
          <w:sz w:val="28"/>
          <w:szCs w:val="28"/>
        </w:rPr>
        <w:t>«Реконструкция застройки исторической части (центра) в г.</w:t>
      </w:r>
      <w:r w:rsidR="00127B4C">
        <w:rPr>
          <w:rFonts w:ascii="Times New Roman" w:eastAsia="Calibri" w:hAnsi="Times New Roman" w:cs="Times New Roman"/>
          <w:bCs/>
          <w:sz w:val="28"/>
          <w:szCs w:val="28"/>
        </w:rPr>
        <w:t xml:space="preserve"> </w:t>
      </w:r>
      <w:r w:rsidR="00D25721" w:rsidRPr="00B16EE1">
        <w:rPr>
          <w:rFonts w:ascii="Times New Roman" w:eastAsia="Calibri" w:hAnsi="Times New Roman" w:cs="Times New Roman"/>
          <w:bCs/>
          <w:sz w:val="28"/>
          <w:szCs w:val="28"/>
        </w:rPr>
        <w:t>Петропавловске-Камчатском»;</w:t>
      </w:r>
    </w:p>
    <w:p w:rsidR="00D25721" w:rsidRPr="00B16EE1" w:rsidRDefault="00D25721" w:rsidP="00D25721">
      <w:pPr>
        <w:spacing w:after="0" w:line="240" w:lineRule="auto"/>
        <w:ind w:firstLine="709"/>
        <w:jc w:val="both"/>
        <w:rPr>
          <w:rFonts w:ascii="Calibri" w:eastAsia="Calibri" w:hAnsi="Calibri" w:cs="Calibri"/>
        </w:rPr>
      </w:pPr>
      <w:r w:rsidRPr="00B16EE1">
        <w:rPr>
          <w:rFonts w:ascii="Times New Roman" w:eastAsia="Calibri" w:hAnsi="Times New Roman" w:cs="Times New Roman"/>
          <w:bCs/>
          <w:sz w:val="28"/>
          <w:szCs w:val="28"/>
        </w:rPr>
        <w:t>- «Реконструкция застройки части центрального района Петропавловск-Камчатского городского округа (оз</w:t>
      </w:r>
      <w:r w:rsidR="00152959" w:rsidRPr="00B16EE1">
        <w:rPr>
          <w:rFonts w:ascii="Times New Roman" w:eastAsia="Calibri" w:hAnsi="Times New Roman" w:cs="Times New Roman"/>
          <w:bCs/>
          <w:sz w:val="28"/>
          <w:szCs w:val="28"/>
        </w:rPr>
        <w:t>еро</w:t>
      </w:r>
      <w:r w:rsidRPr="00B16EE1">
        <w:rPr>
          <w:rFonts w:ascii="Times New Roman" w:eastAsia="Calibri" w:hAnsi="Times New Roman" w:cs="Times New Roman"/>
          <w:bCs/>
          <w:sz w:val="28"/>
          <w:szCs w:val="28"/>
        </w:rPr>
        <w:t xml:space="preserve"> Култучное, ул</w:t>
      </w:r>
      <w:r w:rsidR="00152959" w:rsidRPr="00B16EE1">
        <w:rPr>
          <w:rFonts w:ascii="Times New Roman" w:eastAsia="Calibri" w:hAnsi="Times New Roman" w:cs="Times New Roman"/>
          <w:bCs/>
          <w:sz w:val="28"/>
          <w:szCs w:val="28"/>
        </w:rPr>
        <w:t>ицы</w:t>
      </w:r>
      <w:r w:rsidRPr="00B16EE1">
        <w:rPr>
          <w:rFonts w:ascii="Times New Roman" w:eastAsia="Calibri" w:hAnsi="Times New Roman" w:cs="Times New Roman"/>
          <w:bCs/>
          <w:sz w:val="28"/>
          <w:szCs w:val="28"/>
        </w:rPr>
        <w:t xml:space="preserve"> Ленинградская</w:t>
      </w:r>
      <w:r w:rsidR="00152959" w:rsidRPr="00B16EE1">
        <w:rPr>
          <w:rFonts w:ascii="Times New Roman" w:eastAsia="Calibri" w:hAnsi="Times New Roman" w:cs="Times New Roman"/>
          <w:bCs/>
          <w:sz w:val="28"/>
          <w:szCs w:val="28"/>
        </w:rPr>
        <w:t xml:space="preserve"> и</w:t>
      </w:r>
      <w:r w:rsidRPr="00B16EE1">
        <w:rPr>
          <w:rFonts w:ascii="Times New Roman" w:eastAsia="Calibri" w:hAnsi="Times New Roman" w:cs="Times New Roman"/>
          <w:bCs/>
          <w:sz w:val="28"/>
          <w:szCs w:val="28"/>
        </w:rPr>
        <w:t xml:space="preserve"> Пограничная до здания КГТУ им. В. Беринга, ул</w:t>
      </w:r>
      <w:r w:rsidR="00152959" w:rsidRPr="00B16EE1">
        <w:rPr>
          <w:rFonts w:ascii="Times New Roman" w:eastAsia="Calibri" w:hAnsi="Times New Roman" w:cs="Times New Roman"/>
          <w:bCs/>
          <w:sz w:val="28"/>
          <w:szCs w:val="28"/>
        </w:rPr>
        <w:t>ицы</w:t>
      </w:r>
      <w:r w:rsidRPr="00B16EE1">
        <w:rPr>
          <w:rFonts w:ascii="Times New Roman" w:eastAsia="Calibri" w:hAnsi="Times New Roman" w:cs="Times New Roman"/>
          <w:bCs/>
          <w:sz w:val="28"/>
          <w:szCs w:val="28"/>
        </w:rPr>
        <w:t xml:space="preserve"> Максутова</w:t>
      </w:r>
      <w:r w:rsidR="00152959" w:rsidRPr="00B16EE1">
        <w:rPr>
          <w:rFonts w:ascii="Times New Roman" w:eastAsia="Calibri" w:hAnsi="Times New Roman" w:cs="Times New Roman"/>
          <w:bCs/>
          <w:sz w:val="28"/>
          <w:szCs w:val="28"/>
        </w:rPr>
        <w:t xml:space="preserve"> и</w:t>
      </w:r>
      <w:r w:rsidRPr="00B16EE1">
        <w:rPr>
          <w:rFonts w:ascii="Times New Roman" w:eastAsia="Calibri" w:hAnsi="Times New Roman" w:cs="Times New Roman"/>
          <w:bCs/>
          <w:sz w:val="28"/>
          <w:szCs w:val="28"/>
        </w:rPr>
        <w:t xml:space="preserve"> Набережная)».</w:t>
      </w:r>
    </w:p>
    <w:p w:rsidR="00D25721" w:rsidRPr="00B16EE1" w:rsidRDefault="00D25721" w:rsidP="00D25721">
      <w:pPr>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В течение 2013-2014 годов разработан</w:t>
      </w:r>
      <w:r w:rsidR="00863CC4">
        <w:rPr>
          <w:rFonts w:ascii="Times New Roman" w:eastAsia="Calibri" w:hAnsi="Times New Roman" w:cs="Times New Roman"/>
          <w:sz w:val="28"/>
          <w:szCs w:val="28"/>
        </w:rPr>
        <w:t>ы и утверждены проекты планиров</w:t>
      </w:r>
      <w:r w:rsidRPr="00B16EE1">
        <w:rPr>
          <w:rFonts w:ascii="Times New Roman" w:eastAsia="Calibri" w:hAnsi="Times New Roman" w:cs="Times New Roman"/>
          <w:sz w:val="28"/>
          <w:szCs w:val="28"/>
        </w:rPr>
        <w:t>к</w:t>
      </w:r>
      <w:r w:rsidR="00863CC4">
        <w:rPr>
          <w:rFonts w:ascii="Times New Roman" w:eastAsia="Calibri" w:hAnsi="Times New Roman" w:cs="Times New Roman"/>
          <w:sz w:val="28"/>
          <w:szCs w:val="28"/>
        </w:rPr>
        <w:t>и</w:t>
      </w:r>
      <w:r w:rsidRPr="00B16EE1">
        <w:rPr>
          <w:rFonts w:ascii="Times New Roman" w:eastAsia="Calibri" w:hAnsi="Times New Roman" w:cs="Times New Roman"/>
          <w:sz w:val="28"/>
          <w:szCs w:val="28"/>
        </w:rPr>
        <w:t xml:space="preserve"> территорий:</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проект </w:t>
      </w:r>
      <w:r w:rsidR="00152959"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планировки</w:t>
      </w:r>
      <w:r w:rsidR="00152959"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 xml:space="preserve"> территории </w:t>
      </w:r>
      <w:r w:rsidR="00152959"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«Малоэтажная</w:t>
      </w:r>
      <w:r w:rsidR="00152959"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 xml:space="preserve"> жилая </w:t>
      </w:r>
      <w:r w:rsidR="00152959"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 xml:space="preserve">застройка </w:t>
      </w:r>
      <w:r w:rsidR="00152959"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 xml:space="preserve">в жилом районе Дальний» </w:t>
      </w:r>
      <w:r w:rsidR="00152959"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в целях предоставления земельных участков семьям, имеющим 3 и более детей  в рамках реализации Закона Камчатского края от 02.11.2011 № 671 «О предоставлении земельных участков в собственность гражданам Российской Федерации, имеющих трех и более детей, в Камчатском крае</w:t>
      </w:r>
      <w:r w:rsidR="00152959" w:rsidRPr="00B16EE1">
        <w:rPr>
          <w:rFonts w:ascii="Times New Roman" w:eastAsia="Calibri" w:hAnsi="Times New Roman" w:cs="Times New Roman"/>
          <w:sz w:val="28"/>
          <w:szCs w:val="28"/>
        </w:rPr>
        <w:t>»</w:t>
      </w:r>
      <w:r w:rsidRPr="00B16EE1">
        <w:rPr>
          <w:rFonts w:ascii="Times New Roman" w:eastAsia="Calibri" w:hAnsi="Times New Roman" w:cs="Times New Roman"/>
          <w:sz w:val="28"/>
          <w:szCs w:val="28"/>
        </w:rPr>
        <w:t>;</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проект планировки территории «Группа смешанной жилой застройки по улице Кутузова»</w:t>
      </w:r>
      <w:r w:rsidR="00152959"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 xml:space="preserve"> предполагается разместить два квартала многоэтажной жилой застройки </w:t>
      </w:r>
      <w:r w:rsidR="00152959" w:rsidRPr="00B16EE1">
        <w:rPr>
          <w:rFonts w:ascii="Times New Roman" w:eastAsia="Calibri" w:hAnsi="Times New Roman" w:cs="Times New Roman"/>
          <w:sz w:val="28"/>
          <w:szCs w:val="28"/>
        </w:rPr>
        <w:t>(п</w:t>
      </w:r>
      <w:r w:rsidRPr="00B16EE1">
        <w:rPr>
          <w:rFonts w:ascii="Times New Roman" w:eastAsia="Calibri" w:hAnsi="Times New Roman" w:cs="Times New Roman"/>
          <w:sz w:val="28"/>
          <w:szCs w:val="28"/>
        </w:rPr>
        <w:t>роект планировки выполнен с учетом создания условий для полноценной жизнедеятельности инвалидов и маломобильных групп населения</w:t>
      </w:r>
      <w:r w:rsidR="00152959" w:rsidRPr="00B16EE1">
        <w:rPr>
          <w:rFonts w:ascii="Times New Roman" w:eastAsia="Calibri" w:hAnsi="Times New Roman" w:cs="Times New Roman"/>
          <w:sz w:val="28"/>
          <w:szCs w:val="28"/>
        </w:rPr>
        <w:t>)</w:t>
      </w:r>
      <w:r w:rsidRPr="00B16EE1">
        <w:rPr>
          <w:rFonts w:ascii="Times New Roman" w:eastAsia="Calibri" w:hAnsi="Times New Roman" w:cs="Times New Roman"/>
          <w:sz w:val="28"/>
          <w:szCs w:val="28"/>
        </w:rPr>
        <w:t>.</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В 2014 году нача</w:t>
      </w:r>
      <w:r w:rsidR="00863CC4">
        <w:rPr>
          <w:rFonts w:ascii="Times New Roman" w:eastAsia="Calibri" w:hAnsi="Times New Roman" w:cs="Times New Roman"/>
          <w:sz w:val="28"/>
          <w:szCs w:val="28"/>
        </w:rPr>
        <w:t>та разработка проектов планиров</w:t>
      </w:r>
      <w:r w:rsidRPr="00B16EE1">
        <w:rPr>
          <w:rFonts w:ascii="Times New Roman" w:eastAsia="Calibri" w:hAnsi="Times New Roman" w:cs="Times New Roman"/>
          <w:sz w:val="28"/>
          <w:szCs w:val="28"/>
        </w:rPr>
        <w:t>к</w:t>
      </w:r>
      <w:r w:rsidR="00863CC4">
        <w:rPr>
          <w:rFonts w:ascii="Times New Roman" w:eastAsia="Calibri" w:hAnsi="Times New Roman" w:cs="Times New Roman"/>
          <w:sz w:val="28"/>
          <w:szCs w:val="28"/>
        </w:rPr>
        <w:t>и</w:t>
      </w:r>
      <w:r w:rsidRPr="00B16EE1">
        <w:rPr>
          <w:rFonts w:ascii="Times New Roman" w:eastAsia="Calibri" w:hAnsi="Times New Roman" w:cs="Times New Roman"/>
          <w:sz w:val="28"/>
          <w:szCs w:val="28"/>
        </w:rPr>
        <w:t xml:space="preserve"> территорий:  «Малоэтажная жилая застройка (микрорайон 1) и (микрорайон 2) в районе ул. 2-я Шевченко»,  проект  планировки территории с межеванием  «Группа смешанной жилой застройки по улице Молчанова»,  проект планировки территории с межеванием «Часть жилого района «Моховая» (115 квартал)», проект планировки территории «Жилой район «Зеленая роща».</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В связи с дефицитом территориальных ресурсов, пригодных для строительства, размещение нового жилищного строительства должно осуществляться также за счет интенсивного использования существующих застроенных территорий. Необходимо провести работы по выявлению ветхого жилья</w:t>
      </w:r>
      <w:r w:rsidR="00863CC4">
        <w:rPr>
          <w:rFonts w:ascii="Times New Roman" w:eastAsia="Calibri" w:hAnsi="Times New Roman" w:cs="Times New Roman"/>
          <w:sz w:val="28"/>
          <w:szCs w:val="28"/>
        </w:rPr>
        <w:t xml:space="preserve"> и</w:t>
      </w:r>
      <w:r w:rsidRPr="00B16EE1">
        <w:rPr>
          <w:rFonts w:ascii="Times New Roman" w:eastAsia="Calibri" w:hAnsi="Times New Roman" w:cs="Times New Roman"/>
          <w:sz w:val="28"/>
          <w:szCs w:val="28"/>
        </w:rPr>
        <w:t xml:space="preserve"> проведение кардинальной реконструкции существующих кварталов (особенно в Южном планировочном районе) </w:t>
      </w:r>
      <w:r w:rsidR="00863CC4">
        <w:rPr>
          <w:rFonts w:ascii="Times New Roman" w:eastAsia="Calibri" w:hAnsi="Times New Roman" w:cs="Times New Roman"/>
          <w:sz w:val="28"/>
          <w:szCs w:val="28"/>
        </w:rPr>
        <w:t>с</w:t>
      </w:r>
      <w:r w:rsidRPr="00B16EE1">
        <w:rPr>
          <w:rFonts w:ascii="Times New Roman" w:eastAsia="Calibri" w:hAnsi="Times New Roman" w:cs="Times New Roman"/>
          <w:sz w:val="28"/>
          <w:szCs w:val="28"/>
        </w:rPr>
        <w:t xml:space="preserve"> подготовкой данных участков путем сн</w:t>
      </w:r>
      <w:r w:rsidR="00863CC4">
        <w:rPr>
          <w:rFonts w:ascii="Times New Roman" w:eastAsia="Calibri" w:hAnsi="Times New Roman" w:cs="Times New Roman"/>
          <w:sz w:val="28"/>
          <w:szCs w:val="28"/>
        </w:rPr>
        <w:t>оса малоценного жилищного фонда</w:t>
      </w:r>
      <w:r w:rsidRPr="00B16EE1">
        <w:rPr>
          <w:rFonts w:ascii="Times New Roman" w:eastAsia="Calibri" w:hAnsi="Times New Roman" w:cs="Times New Roman"/>
          <w:sz w:val="28"/>
          <w:szCs w:val="28"/>
        </w:rPr>
        <w:t xml:space="preserve"> под строительство новых жилых домов, как индивидуального типа, так и секционного. </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В целях освоения новых территорий необходимо стимулировать жилищное строительство путем обеспечения этих территорий транспортной и инженерной </w:t>
      </w:r>
      <w:r w:rsidR="00863CC4">
        <w:rPr>
          <w:rFonts w:ascii="Times New Roman" w:eastAsia="Calibri" w:hAnsi="Times New Roman" w:cs="Times New Roman"/>
          <w:sz w:val="28"/>
          <w:szCs w:val="28"/>
        </w:rPr>
        <w:t>инфраструктурой.  В связи с чем</w:t>
      </w:r>
      <w:r w:rsidRPr="00B16EE1">
        <w:rPr>
          <w:rFonts w:ascii="Times New Roman" w:eastAsia="Calibri" w:hAnsi="Times New Roman" w:cs="Times New Roman"/>
          <w:sz w:val="28"/>
          <w:szCs w:val="28"/>
        </w:rPr>
        <w:t xml:space="preserve"> предполагается освоение восточной территории городского округа.</w:t>
      </w:r>
    </w:p>
    <w:p w:rsidR="00C431A2" w:rsidRPr="00B16EE1" w:rsidRDefault="00D25721" w:rsidP="00B116F6">
      <w:pPr>
        <w:tabs>
          <w:tab w:val="left" w:pos="851"/>
          <w:tab w:val="left" w:pos="993"/>
        </w:tabs>
        <w:spacing w:after="0" w:line="240" w:lineRule="auto"/>
        <w:ind w:firstLine="720"/>
        <w:jc w:val="both"/>
        <w:rPr>
          <w:rFonts w:ascii="Times New Roman" w:eastAsia="Calibri" w:hAnsi="Times New Roman" w:cs="Times New Roman"/>
          <w:sz w:val="28"/>
        </w:rPr>
      </w:pPr>
      <w:r w:rsidRPr="00B16EE1">
        <w:rPr>
          <w:rFonts w:ascii="Times New Roman" w:eastAsia="Calibri" w:hAnsi="Times New Roman" w:cs="Times New Roman"/>
          <w:sz w:val="28"/>
        </w:rPr>
        <w:t>В целях формирования единой концепции застройки районов городского округа, максимально эффективного размещения в них объектов инфраструктуры и капитального строительства, а также для создания комфортных условий проживания горожан целесообразно выполнить проекты планировки застроенных территорий</w:t>
      </w:r>
      <w:r w:rsidR="00C431A2" w:rsidRPr="00B16EE1">
        <w:rPr>
          <w:rFonts w:ascii="Times New Roman" w:eastAsia="Calibri" w:hAnsi="Times New Roman" w:cs="Times New Roman"/>
          <w:sz w:val="28"/>
        </w:rPr>
        <w:t xml:space="preserve"> в </w:t>
      </w:r>
      <w:r w:rsidRPr="00B16EE1">
        <w:rPr>
          <w:rFonts w:ascii="Times New Roman" w:eastAsia="Calibri" w:hAnsi="Times New Roman" w:cs="Times New Roman"/>
          <w:sz w:val="28"/>
        </w:rPr>
        <w:t>Северн</w:t>
      </w:r>
      <w:r w:rsidR="00C431A2" w:rsidRPr="00B16EE1">
        <w:rPr>
          <w:rFonts w:ascii="Times New Roman" w:eastAsia="Calibri" w:hAnsi="Times New Roman" w:cs="Times New Roman"/>
          <w:sz w:val="28"/>
        </w:rPr>
        <w:t>ом</w:t>
      </w:r>
      <w:r w:rsidRPr="00B16EE1">
        <w:rPr>
          <w:rFonts w:ascii="Times New Roman" w:eastAsia="Calibri" w:hAnsi="Times New Roman" w:cs="Times New Roman"/>
          <w:sz w:val="28"/>
        </w:rPr>
        <w:t xml:space="preserve"> район</w:t>
      </w:r>
      <w:r w:rsidR="00C431A2" w:rsidRPr="00B16EE1">
        <w:rPr>
          <w:rFonts w:ascii="Times New Roman" w:eastAsia="Calibri" w:hAnsi="Times New Roman" w:cs="Times New Roman"/>
          <w:sz w:val="28"/>
        </w:rPr>
        <w:t xml:space="preserve">е </w:t>
      </w:r>
      <w:r w:rsidRPr="00B16EE1">
        <w:rPr>
          <w:rFonts w:ascii="Times New Roman" w:eastAsia="Calibri" w:hAnsi="Times New Roman" w:cs="Times New Roman"/>
          <w:sz w:val="28"/>
        </w:rPr>
        <w:t>-</w:t>
      </w:r>
      <w:r w:rsidRPr="00B16EE1">
        <w:rPr>
          <w:rFonts w:ascii="Times New Roman" w:eastAsia="Calibri" w:hAnsi="Times New Roman" w:cs="Times New Roman"/>
          <w:sz w:val="28"/>
        </w:rPr>
        <w:tab/>
      </w:r>
      <w:r w:rsidR="00863CC4">
        <w:rPr>
          <w:rFonts w:ascii="Times New Roman" w:eastAsia="Calibri" w:hAnsi="Times New Roman" w:cs="Times New Roman"/>
          <w:sz w:val="28"/>
        </w:rPr>
        <w:t xml:space="preserve"> </w:t>
      </w:r>
      <w:r w:rsidRPr="00B16EE1">
        <w:rPr>
          <w:rFonts w:ascii="Times New Roman" w:eastAsia="Calibri" w:hAnsi="Times New Roman" w:cs="Times New Roman"/>
          <w:sz w:val="28"/>
        </w:rPr>
        <w:t>проект планировки территории в районе ул</w:t>
      </w:r>
      <w:r w:rsidR="00B116F6" w:rsidRPr="00B16EE1">
        <w:rPr>
          <w:rFonts w:ascii="Times New Roman" w:eastAsia="Calibri" w:hAnsi="Times New Roman" w:cs="Times New Roman"/>
          <w:sz w:val="28"/>
        </w:rPr>
        <w:t>ицы</w:t>
      </w:r>
      <w:r w:rsidRPr="00B16EE1">
        <w:rPr>
          <w:rFonts w:ascii="Times New Roman" w:eastAsia="Calibri" w:hAnsi="Times New Roman" w:cs="Times New Roman"/>
          <w:sz w:val="28"/>
        </w:rPr>
        <w:t xml:space="preserve"> Приморская</w:t>
      </w:r>
      <w:r w:rsidR="00B116F6" w:rsidRPr="00B16EE1">
        <w:rPr>
          <w:rFonts w:ascii="Times New Roman" w:eastAsia="Calibri" w:hAnsi="Times New Roman" w:cs="Times New Roman"/>
          <w:sz w:val="28"/>
        </w:rPr>
        <w:t xml:space="preserve">, в Восточном районе </w:t>
      </w:r>
      <w:r w:rsidR="00D718CF">
        <w:rPr>
          <w:rFonts w:ascii="Times New Roman" w:eastAsia="Calibri" w:hAnsi="Times New Roman" w:cs="Times New Roman"/>
          <w:sz w:val="28"/>
        </w:rPr>
        <w:t>–</w:t>
      </w:r>
      <w:r w:rsidR="00B116F6" w:rsidRPr="00B16EE1">
        <w:rPr>
          <w:rFonts w:ascii="Times New Roman" w:eastAsia="Calibri" w:hAnsi="Times New Roman" w:cs="Times New Roman"/>
          <w:sz w:val="28"/>
        </w:rPr>
        <w:t xml:space="preserve"> проект планировки территории под малоэтажную жилую застройку</w:t>
      </w:r>
      <w:r w:rsidR="00C431A2" w:rsidRPr="00B16EE1">
        <w:rPr>
          <w:rFonts w:ascii="Times New Roman" w:eastAsia="Calibri" w:hAnsi="Times New Roman" w:cs="Times New Roman"/>
          <w:sz w:val="28"/>
        </w:rPr>
        <w:t xml:space="preserve"> и в</w:t>
      </w:r>
      <w:r w:rsidRPr="00B16EE1">
        <w:rPr>
          <w:rFonts w:ascii="Times New Roman" w:eastAsia="Calibri" w:hAnsi="Times New Roman" w:cs="Times New Roman"/>
          <w:sz w:val="28"/>
        </w:rPr>
        <w:t xml:space="preserve"> Южн</w:t>
      </w:r>
      <w:r w:rsidR="00C431A2" w:rsidRPr="00B16EE1">
        <w:rPr>
          <w:rFonts w:ascii="Times New Roman" w:eastAsia="Calibri" w:hAnsi="Times New Roman" w:cs="Times New Roman"/>
          <w:sz w:val="28"/>
        </w:rPr>
        <w:t>ом</w:t>
      </w:r>
      <w:r w:rsidRPr="00B16EE1">
        <w:rPr>
          <w:rFonts w:ascii="Times New Roman" w:eastAsia="Calibri" w:hAnsi="Times New Roman" w:cs="Times New Roman"/>
          <w:sz w:val="28"/>
        </w:rPr>
        <w:t xml:space="preserve"> район</w:t>
      </w:r>
      <w:r w:rsidR="00C431A2" w:rsidRPr="00B16EE1">
        <w:rPr>
          <w:rFonts w:ascii="Times New Roman" w:eastAsia="Calibri" w:hAnsi="Times New Roman" w:cs="Times New Roman"/>
          <w:sz w:val="28"/>
        </w:rPr>
        <w:t xml:space="preserve">е </w:t>
      </w:r>
      <w:r w:rsidR="00D718CF">
        <w:rPr>
          <w:rFonts w:ascii="Times New Roman" w:eastAsia="Calibri" w:hAnsi="Times New Roman" w:cs="Times New Roman"/>
          <w:sz w:val="28"/>
        </w:rPr>
        <w:t>–</w:t>
      </w:r>
      <w:r w:rsidR="00B116F6" w:rsidRPr="00B16EE1">
        <w:rPr>
          <w:rFonts w:ascii="Times New Roman" w:eastAsia="Calibri" w:hAnsi="Times New Roman" w:cs="Times New Roman"/>
          <w:sz w:val="28"/>
        </w:rPr>
        <w:t xml:space="preserve"> </w:t>
      </w:r>
      <w:r w:rsidRPr="00B16EE1">
        <w:rPr>
          <w:rFonts w:ascii="Times New Roman" w:eastAsia="Calibri" w:hAnsi="Times New Roman" w:cs="Times New Roman"/>
          <w:sz w:val="28"/>
        </w:rPr>
        <w:t>проект</w:t>
      </w:r>
      <w:r w:rsidR="00C431A2" w:rsidRPr="00B16EE1">
        <w:rPr>
          <w:rFonts w:ascii="Times New Roman" w:eastAsia="Calibri" w:hAnsi="Times New Roman" w:cs="Times New Roman"/>
          <w:sz w:val="28"/>
        </w:rPr>
        <w:t>ы</w:t>
      </w:r>
      <w:r w:rsidRPr="00B16EE1">
        <w:rPr>
          <w:rFonts w:ascii="Times New Roman" w:eastAsia="Calibri" w:hAnsi="Times New Roman" w:cs="Times New Roman"/>
          <w:sz w:val="28"/>
        </w:rPr>
        <w:t xml:space="preserve"> планировки территори</w:t>
      </w:r>
      <w:r w:rsidR="00152959" w:rsidRPr="00B16EE1">
        <w:rPr>
          <w:rFonts w:ascii="Times New Roman" w:eastAsia="Calibri" w:hAnsi="Times New Roman" w:cs="Times New Roman"/>
          <w:sz w:val="28"/>
        </w:rPr>
        <w:t>й в следующих районах</w:t>
      </w:r>
      <w:r w:rsidR="00C431A2" w:rsidRPr="00B16EE1">
        <w:rPr>
          <w:rFonts w:ascii="Times New Roman" w:eastAsia="Calibri" w:hAnsi="Times New Roman" w:cs="Times New Roman"/>
          <w:sz w:val="28"/>
        </w:rPr>
        <w:t>:</w:t>
      </w:r>
    </w:p>
    <w:p w:rsidR="00152959" w:rsidRPr="00B16EE1" w:rsidRDefault="00C431A2" w:rsidP="00C431A2">
      <w:pPr>
        <w:spacing w:after="0" w:line="240" w:lineRule="auto"/>
        <w:ind w:firstLine="720"/>
        <w:jc w:val="both"/>
        <w:rPr>
          <w:rFonts w:ascii="Times New Roman" w:eastAsia="Calibri" w:hAnsi="Times New Roman" w:cs="Times New Roman"/>
          <w:sz w:val="28"/>
        </w:rPr>
      </w:pPr>
      <w:r w:rsidRPr="00B16EE1">
        <w:rPr>
          <w:rFonts w:ascii="Times New Roman" w:eastAsia="Calibri" w:hAnsi="Times New Roman" w:cs="Times New Roman"/>
          <w:sz w:val="28"/>
        </w:rPr>
        <w:t xml:space="preserve">- </w:t>
      </w:r>
      <w:r w:rsidR="00D25721" w:rsidRPr="00B16EE1">
        <w:rPr>
          <w:rFonts w:ascii="Times New Roman" w:eastAsia="Calibri" w:hAnsi="Times New Roman" w:cs="Times New Roman"/>
          <w:sz w:val="28"/>
        </w:rPr>
        <w:t>ул</w:t>
      </w:r>
      <w:r w:rsidR="00152959" w:rsidRPr="00B16EE1">
        <w:rPr>
          <w:rFonts w:ascii="Times New Roman" w:eastAsia="Calibri" w:hAnsi="Times New Roman" w:cs="Times New Roman"/>
          <w:sz w:val="28"/>
        </w:rPr>
        <w:t>ица</w:t>
      </w:r>
      <w:r w:rsidR="00D25721" w:rsidRPr="00B16EE1">
        <w:rPr>
          <w:rFonts w:ascii="Times New Roman" w:eastAsia="Calibri" w:hAnsi="Times New Roman" w:cs="Times New Roman"/>
          <w:sz w:val="28"/>
        </w:rPr>
        <w:t xml:space="preserve"> Кирпичная</w:t>
      </w:r>
      <w:r w:rsidR="00152959" w:rsidRPr="00B16EE1">
        <w:rPr>
          <w:rFonts w:ascii="Times New Roman" w:eastAsia="Calibri" w:hAnsi="Times New Roman" w:cs="Times New Roman"/>
          <w:sz w:val="28"/>
        </w:rPr>
        <w:t>;</w:t>
      </w:r>
    </w:p>
    <w:p w:rsidR="00D25721" w:rsidRPr="00B16EE1" w:rsidRDefault="00152959" w:rsidP="00C431A2">
      <w:pPr>
        <w:spacing w:after="0" w:line="240" w:lineRule="auto"/>
        <w:ind w:firstLine="720"/>
        <w:jc w:val="both"/>
        <w:rPr>
          <w:rFonts w:ascii="Times New Roman" w:eastAsia="Calibri" w:hAnsi="Times New Roman" w:cs="Times New Roman"/>
          <w:sz w:val="28"/>
          <w:szCs w:val="28"/>
        </w:rPr>
      </w:pPr>
      <w:r w:rsidRPr="00B16EE1">
        <w:rPr>
          <w:rFonts w:ascii="Times New Roman" w:eastAsia="Calibri" w:hAnsi="Times New Roman" w:cs="Times New Roman"/>
          <w:sz w:val="28"/>
        </w:rPr>
        <w:t>-</w:t>
      </w:r>
      <w:r w:rsidR="00C431A2" w:rsidRPr="00B16EE1">
        <w:rPr>
          <w:rFonts w:ascii="Times New Roman" w:eastAsia="Calibri" w:hAnsi="Times New Roman" w:cs="Times New Roman"/>
          <w:sz w:val="28"/>
        </w:rPr>
        <w:t xml:space="preserve"> </w:t>
      </w:r>
      <w:r w:rsidR="00D25721" w:rsidRPr="00B16EE1">
        <w:rPr>
          <w:rFonts w:ascii="Times New Roman" w:eastAsia="Calibri" w:hAnsi="Times New Roman" w:cs="Times New Roman"/>
          <w:sz w:val="28"/>
        </w:rPr>
        <w:t>ул</w:t>
      </w:r>
      <w:r w:rsidRPr="00B16EE1">
        <w:rPr>
          <w:rFonts w:ascii="Times New Roman" w:eastAsia="Calibri" w:hAnsi="Times New Roman" w:cs="Times New Roman"/>
          <w:sz w:val="28"/>
        </w:rPr>
        <w:t>ица</w:t>
      </w:r>
      <w:r w:rsidR="00D25721" w:rsidRPr="00B16EE1">
        <w:rPr>
          <w:rFonts w:ascii="Times New Roman" w:eastAsia="Calibri" w:hAnsi="Times New Roman" w:cs="Times New Roman"/>
          <w:sz w:val="28"/>
        </w:rPr>
        <w:t xml:space="preserve"> Рябиковск</w:t>
      </w:r>
      <w:r w:rsidR="00C431A2" w:rsidRPr="00B16EE1">
        <w:rPr>
          <w:rFonts w:ascii="Times New Roman" w:eastAsia="Calibri" w:hAnsi="Times New Roman" w:cs="Times New Roman"/>
          <w:sz w:val="28"/>
        </w:rPr>
        <w:t>ая</w:t>
      </w:r>
      <w:r w:rsidR="003E1CCC" w:rsidRPr="00B16EE1">
        <w:rPr>
          <w:rFonts w:ascii="Times New Roman" w:eastAsia="Calibri" w:hAnsi="Times New Roman" w:cs="Times New Roman"/>
          <w:sz w:val="28"/>
        </w:rPr>
        <w:t>;</w:t>
      </w:r>
      <w:r w:rsidR="00C431A2" w:rsidRPr="00B16EE1">
        <w:rPr>
          <w:rFonts w:ascii="Times New Roman" w:eastAsia="Calibri" w:hAnsi="Times New Roman" w:cs="Times New Roman"/>
          <w:sz w:val="28"/>
        </w:rPr>
        <w:t xml:space="preserve"> </w:t>
      </w:r>
    </w:p>
    <w:p w:rsidR="00D25721" w:rsidRPr="00B16EE1" w:rsidRDefault="00D25721" w:rsidP="00D25721">
      <w:pPr>
        <w:tabs>
          <w:tab w:val="left" w:pos="851"/>
          <w:tab w:val="left" w:pos="993"/>
        </w:tabs>
        <w:spacing w:after="0" w:line="240" w:lineRule="auto"/>
        <w:ind w:firstLine="720"/>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ab/>
      </w:r>
      <w:r w:rsidR="00152959" w:rsidRPr="00B16EE1">
        <w:rPr>
          <w:rFonts w:ascii="Times New Roman" w:eastAsia="Times New Roman" w:hAnsi="Times New Roman" w:cs="Times New Roman"/>
          <w:sz w:val="28"/>
          <w:szCs w:val="28"/>
          <w:lang w:eastAsia="ru-RU"/>
        </w:rPr>
        <w:t xml:space="preserve"> </w:t>
      </w:r>
      <w:r w:rsidRPr="00B16EE1">
        <w:rPr>
          <w:rFonts w:ascii="Times New Roman" w:eastAsia="Times New Roman" w:hAnsi="Times New Roman" w:cs="Times New Roman"/>
          <w:sz w:val="28"/>
          <w:szCs w:val="28"/>
          <w:lang w:eastAsia="ru-RU"/>
        </w:rPr>
        <w:t>улиц</w:t>
      </w:r>
      <w:r w:rsidR="00152959" w:rsidRPr="00B16EE1">
        <w:rPr>
          <w:rFonts w:ascii="Times New Roman" w:eastAsia="Times New Roman" w:hAnsi="Times New Roman" w:cs="Times New Roman"/>
          <w:sz w:val="28"/>
          <w:szCs w:val="28"/>
          <w:lang w:eastAsia="ru-RU"/>
        </w:rPr>
        <w:t>ы</w:t>
      </w:r>
      <w:r w:rsidRPr="00B16EE1">
        <w:rPr>
          <w:rFonts w:ascii="Times New Roman" w:eastAsia="Times New Roman" w:hAnsi="Times New Roman" w:cs="Times New Roman"/>
          <w:sz w:val="28"/>
          <w:szCs w:val="28"/>
          <w:lang w:eastAsia="ru-RU"/>
        </w:rPr>
        <w:t xml:space="preserve"> Капитана Драбкина – Капитана Беляева – Океанск</w:t>
      </w:r>
      <w:r w:rsidR="00152959" w:rsidRPr="00B16EE1">
        <w:rPr>
          <w:rFonts w:ascii="Times New Roman" w:eastAsia="Times New Roman" w:hAnsi="Times New Roman" w:cs="Times New Roman"/>
          <w:sz w:val="28"/>
          <w:szCs w:val="28"/>
          <w:lang w:eastAsia="ru-RU"/>
        </w:rPr>
        <w:t>ая</w:t>
      </w:r>
      <w:r w:rsidRPr="00B16EE1">
        <w:rPr>
          <w:rFonts w:ascii="Times New Roman" w:eastAsia="Times New Roman" w:hAnsi="Times New Roman" w:cs="Times New Roman"/>
          <w:sz w:val="28"/>
          <w:szCs w:val="28"/>
          <w:lang w:eastAsia="ru-RU"/>
        </w:rPr>
        <w:t xml:space="preserve"> (дома от 2 до  60), площадь территории </w:t>
      </w:r>
      <w:r w:rsidR="00152959" w:rsidRPr="00B16EE1">
        <w:rPr>
          <w:rFonts w:ascii="Times New Roman" w:eastAsia="Times New Roman" w:hAnsi="Times New Roman" w:cs="Times New Roman"/>
          <w:sz w:val="28"/>
          <w:szCs w:val="28"/>
          <w:lang w:eastAsia="ru-RU"/>
        </w:rPr>
        <w:t xml:space="preserve">которых </w:t>
      </w:r>
      <w:r w:rsidRPr="00B16EE1">
        <w:rPr>
          <w:rFonts w:ascii="Times New Roman" w:eastAsia="Times New Roman" w:hAnsi="Times New Roman" w:cs="Times New Roman"/>
          <w:sz w:val="28"/>
          <w:szCs w:val="28"/>
          <w:lang w:eastAsia="ru-RU"/>
        </w:rPr>
        <w:t xml:space="preserve">составляет 25 га </w:t>
      </w:r>
      <w:r w:rsidR="00152959" w:rsidRPr="00B16EE1">
        <w:rPr>
          <w:rFonts w:ascii="Times New Roman" w:eastAsia="Times New Roman" w:hAnsi="Times New Roman" w:cs="Times New Roman"/>
          <w:sz w:val="28"/>
          <w:szCs w:val="28"/>
          <w:lang w:eastAsia="ru-RU"/>
        </w:rPr>
        <w:t xml:space="preserve">и </w:t>
      </w:r>
      <w:r w:rsidRPr="00B16EE1">
        <w:rPr>
          <w:rFonts w:ascii="Times New Roman" w:eastAsia="Times New Roman" w:hAnsi="Times New Roman" w:cs="Times New Roman"/>
          <w:sz w:val="28"/>
          <w:szCs w:val="28"/>
          <w:lang w:eastAsia="ru-RU"/>
        </w:rPr>
        <w:t xml:space="preserve">80% жилых домов </w:t>
      </w:r>
      <w:r w:rsidR="00152959" w:rsidRPr="00B16EE1">
        <w:rPr>
          <w:rFonts w:ascii="Times New Roman" w:eastAsia="Times New Roman" w:hAnsi="Times New Roman" w:cs="Times New Roman"/>
          <w:sz w:val="28"/>
          <w:szCs w:val="28"/>
          <w:lang w:eastAsia="ru-RU"/>
        </w:rPr>
        <w:t xml:space="preserve">на которых </w:t>
      </w:r>
      <w:r w:rsidRPr="00B16EE1">
        <w:rPr>
          <w:rFonts w:ascii="Times New Roman" w:eastAsia="Times New Roman" w:hAnsi="Times New Roman" w:cs="Times New Roman"/>
          <w:sz w:val="28"/>
          <w:szCs w:val="28"/>
          <w:lang w:eastAsia="ru-RU"/>
        </w:rPr>
        <w:t>подлежат переселению и сносу в связи с непригодностью и нецелесообразностью сейсмоусиления несущих конструкций</w:t>
      </w:r>
      <w:r w:rsidR="00152959" w:rsidRPr="00B16EE1">
        <w:rPr>
          <w:rFonts w:ascii="Times New Roman" w:eastAsia="Times New Roman" w:hAnsi="Times New Roman" w:cs="Times New Roman"/>
          <w:sz w:val="28"/>
          <w:szCs w:val="28"/>
          <w:lang w:eastAsia="ru-RU"/>
        </w:rPr>
        <w:t xml:space="preserve"> (в</w:t>
      </w:r>
      <w:r w:rsidRPr="00B16EE1">
        <w:rPr>
          <w:rFonts w:ascii="Times New Roman" w:eastAsia="Times New Roman" w:hAnsi="Times New Roman" w:cs="Times New Roman"/>
          <w:sz w:val="28"/>
          <w:szCs w:val="28"/>
          <w:lang w:eastAsia="ru-RU"/>
        </w:rPr>
        <w:t xml:space="preserve"> район</w:t>
      </w:r>
      <w:r w:rsidR="00152959" w:rsidRPr="00B16EE1">
        <w:rPr>
          <w:rFonts w:ascii="Times New Roman" w:eastAsia="Times New Roman" w:hAnsi="Times New Roman" w:cs="Times New Roman"/>
          <w:sz w:val="28"/>
          <w:szCs w:val="28"/>
          <w:lang w:eastAsia="ru-RU"/>
        </w:rPr>
        <w:t>ах</w:t>
      </w:r>
      <w:r w:rsidRPr="00B16EE1">
        <w:rPr>
          <w:rFonts w:ascii="Times New Roman" w:eastAsia="Times New Roman" w:hAnsi="Times New Roman" w:cs="Times New Roman"/>
          <w:sz w:val="28"/>
          <w:szCs w:val="28"/>
          <w:lang w:eastAsia="ru-RU"/>
        </w:rPr>
        <w:t xml:space="preserve"> имеются сооружения, которые находятся в разрушенном состоянии</w:t>
      </w:r>
      <w:r w:rsidR="00152959" w:rsidRPr="00B16EE1">
        <w:rPr>
          <w:rFonts w:ascii="Times New Roman" w:eastAsia="Times New Roman" w:hAnsi="Times New Roman" w:cs="Times New Roman"/>
          <w:sz w:val="28"/>
          <w:szCs w:val="28"/>
          <w:lang w:eastAsia="ru-RU"/>
        </w:rPr>
        <w:t>, и</w:t>
      </w:r>
      <w:r w:rsidRPr="00B16EE1">
        <w:rPr>
          <w:rFonts w:ascii="Times New Roman" w:eastAsia="Times New Roman" w:hAnsi="Times New Roman" w:cs="Times New Roman"/>
          <w:sz w:val="28"/>
          <w:szCs w:val="28"/>
          <w:lang w:eastAsia="ru-RU"/>
        </w:rPr>
        <w:t>нженерные коммуникации имеют износ 100%</w:t>
      </w:r>
      <w:r w:rsidR="00152959" w:rsidRPr="00B16EE1">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w:t>
      </w:r>
    </w:p>
    <w:p w:rsidR="00D25721" w:rsidRPr="00B16EE1" w:rsidRDefault="00D25721" w:rsidP="00D25721">
      <w:pPr>
        <w:tabs>
          <w:tab w:val="left" w:pos="851"/>
          <w:tab w:val="left" w:pos="993"/>
        </w:tabs>
        <w:spacing w:after="0" w:line="240" w:lineRule="auto"/>
        <w:ind w:firstLine="720"/>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ab/>
        <w:t>район улицы Индустриальная, площадь</w:t>
      </w:r>
      <w:r w:rsidR="00152959" w:rsidRPr="00B16EE1">
        <w:rPr>
          <w:rFonts w:ascii="Times New Roman" w:eastAsia="Times New Roman" w:hAnsi="Times New Roman" w:cs="Times New Roman"/>
          <w:sz w:val="28"/>
          <w:szCs w:val="28"/>
          <w:lang w:eastAsia="ru-RU"/>
        </w:rPr>
        <w:t>ю</w:t>
      </w:r>
      <w:r w:rsidRPr="00B16EE1">
        <w:rPr>
          <w:rFonts w:ascii="Times New Roman" w:eastAsia="Times New Roman" w:hAnsi="Times New Roman" w:cs="Times New Roman"/>
          <w:sz w:val="28"/>
          <w:szCs w:val="28"/>
          <w:lang w:eastAsia="ru-RU"/>
        </w:rPr>
        <w:t xml:space="preserve"> территории 8 га </w:t>
      </w:r>
      <w:r w:rsidR="00B116F6" w:rsidRPr="00B16EE1">
        <w:rPr>
          <w:rFonts w:ascii="Times New Roman" w:eastAsia="Times New Roman" w:hAnsi="Times New Roman" w:cs="Times New Roman"/>
          <w:sz w:val="28"/>
          <w:szCs w:val="28"/>
          <w:lang w:eastAsia="ru-RU"/>
        </w:rPr>
        <w:t xml:space="preserve">которой имеет </w:t>
      </w:r>
      <w:r w:rsidRPr="00B16EE1">
        <w:rPr>
          <w:rFonts w:ascii="Times New Roman" w:eastAsia="Times New Roman" w:hAnsi="Times New Roman" w:cs="Times New Roman"/>
          <w:sz w:val="28"/>
          <w:szCs w:val="28"/>
          <w:lang w:eastAsia="ru-RU"/>
        </w:rPr>
        <w:t>100% жилых домов</w:t>
      </w:r>
      <w:r w:rsidR="00B116F6" w:rsidRPr="00B16EE1">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 xml:space="preserve"> подлежа</w:t>
      </w:r>
      <w:r w:rsidR="00B116F6" w:rsidRPr="00B16EE1">
        <w:rPr>
          <w:rFonts w:ascii="Times New Roman" w:eastAsia="Times New Roman" w:hAnsi="Times New Roman" w:cs="Times New Roman"/>
          <w:sz w:val="28"/>
          <w:szCs w:val="28"/>
          <w:lang w:eastAsia="ru-RU"/>
        </w:rPr>
        <w:t>щих</w:t>
      </w:r>
      <w:r w:rsidRPr="00B16EE1">
        <w:rPr>
          <w:rFonts w:ascii="Times New Roman" w:eastAsia="Times New Roman" w:hAnsi="Times New Roman" w:cs="Times New Roman"/>
          <w:sz w:val="28"/>
          <w:szCs w:val="28"/>
          <w:lang w:eastAsia="ru-RU"/>
        </w:rPr>
        <w:t xml:space="preserve"> переселению и сносу в связи с непригодностью и нецелесообразностью сейсмоусиления несущих конструкций;</w:t>
      </w:r>
    </w:p>
    <w:p w:rsidR="00D25721" w:rsidRPr="00B16EE1" w:rsidRDefault="00D25721" w:rsidP="00D25721">
      <w:pPr>
        <w:tabs>
          <w:tab w:val="left" w:pos="851"/>
          <w:tab w:val="left" w:pos="993"/>
        </w:tabs>
        <w:spacing w:after="0" w:line="240" w:lineRule="auto"/>
        <w:ind w:firstLine="720"/>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ab/>
        <w:t>район улицы Лермонтова (жилые дома от 10 по 24а), площадь территории 6 га</w:t>
      </w:r>
      <w:r w:rsidR="00B116F6" w:rsidRPr="00B16EE1">
        <w:rPr>
          <w:rFonts w:ascii="Times New Roman" w:eastAsia="Times New Roman" w:hAnsi="Times New Roman" w:cs="Times New Roman"/>
          <w:sz w:val="28"/>
          <w:szCs w:val="28"/>
          <w:lang w:eastAsia="ru-RU"/>
        </w:rPr>
        <w:t xml:space="preserve"> которо</w:t>
      </w:r>
      <w:r w:rsidR="00DD11A4" w:rsidRPr="00B16EE1">
        <w:rPr>
          <w:rFonts w:ascii="Times New Roman" w:eastAsia="Times New Roman" w:hAnsi="Times New Roman" w:cs="Times New Roman"/>
          <w:sz w:val="28"/>
          <w:szCs w:val="28"/>
          <w:lang w:eastAsia="ru-RU"/>
        </w:rPr>
        <w:t>го</w:t>
      </w:r>
      <w:r w:rsidR="00B116F6" w:rsidRPr="00B16EE1">
        <w:rPr>
          <w:rFonts w:ascii="Times New Roman" w:eastAsia="Times New Roman" w:hAnsi="Times New Roman" w:cs="Times New Roman"/>
          <w:sz w:val="28"/>
          <w:szCs w:val="28"/>
          <w:lang w:eastAsia="ru-RU"/>
        </w:rPr>
        <w:t xml:space="preserve"> имеет</w:t>
      </w:r>
      <w:r w:rsidRPr="00B16EE1">
        <w:rPr>
          <w:rFonts w:ascii="Times New Roman" w:eastAsia="Times New Roman" w:hAnsi="Times New Roman" w:cs="Times New Roman"/>
          <w:sz w:val="28"/>
          <w:szCs w:val="28"/>
          <w:lang w:eastAsia="ru-RU"/>
        </w:rPr>
        <w:t xml:space="preserve">  90%  жилых домов</w:t>
      </w:r>
      <w:r w:rsidR="00B116F6" w:rsidRPr="00B16EE1">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 xml:space="preserve"> подлежа</w:t>
      </w:r>
      <w:r w:rsidR="00B116F6" w:rsidRPr="00B16EE1">
        <w:rPr>
          <w:rFonts w:ascii="Times New Roman" w:eastAsia="Times New Roman" w:hAnsi="Times New Roman" w:cs="Times New Roman"/>
          <w:sz w:val="28"/>
          <w:szCs w:val="28"/>
          <w:lang w:eastAsia="ru-RU"/>
        </w:rPr>
        <w:t>щих</w:t>
      </w:r>
      <w:r w:rsidRPr="00B16EE1">
        <w:rPr>
          <w:rFonts w:ascii="Times New Roman" w:eastAsia="Times New Roman" w:hAnsi="Times New Roman" w:cs="Times New Roman"/>
          <w:sz w:val="28"/>
          <w:szCs w:val="28"/>
          <w:lang w:eastAsia="ru-RU"/>
        </w:rPr>
        <w:t xml:space="preserve"> переселению и сносу в связи с непригодностью и нецелесообразностью сейсмоусиления несущих конструкций</w:t>
      </w:r>
      <w:r w:rsidR="003E1CCC" w:rsidRPr="00B16EE1">
        <w:rPr>
          <w:rFonts w:ascii="Times New Roman" w:eastAsia="Times New Roman" w:hAnsi="Times New Roman" w:cs="Times New Roman"/>
          <w:sz w:val="28"/>
          <w:szCs w:val="28"/>
          <w:lang w:eastAsia="ru-RU"/>
        </w:rPr>
        <w:t>.</w:t>
      </w:r>
    </w:p>
    <w:p w:rsidR="00D25721" w:rsidRPr="00B16EE1" w:rsidRDefault="00D25721" w:rsidP="00D25721">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Перспективными площадками являются:</w:t>
      </w:r>
    </w:p>
    <w:p w:rsidR="00D25721" w:rsidRPr="00B16EE1" w:rsidRDefault="00D25721" w:rsidP="00D25721">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для освоения новых территорий</w:t>
      </w:r>
      <w:r w:rsidR="00863CC4">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«Жилая застройка в районе  «Заозерка», «Малоэтажная жилая застройка в районе улиц Запарина </w:t>
      </w:r>
      <w:r w:rsidR="00D718CF">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Первая Целинная»</w:t>
      </w:r>
      <w:r w:rsidR="00B116F6" w:rsidRPr="00B16EE1">
        <w:rPr>
          <w:rFonts w:ascii="Times New Roman" w:eastAsia="Calibri" w:hAnsi="Times New Roman" w:cs="Times New Roman"/>
          <w:sz w:val="28"/>
          <w:szCs w:val="28"/>
        </w:rPr>
        <w:t>;</w:t>
      </w:r>
    </w:p>
    <w:p w:rsidR="00D25721" w:rsidRPr="00B16EE1" w:rsidRDefault="00D25721" w:rsidP="00D25721">
      <w:pPr>
        <w:widowControl w:val="0"/>
        <w:autoSpaceDE w:val="0"/>
        <w:autoSpaceDN w:val="0"/>
        <w:adjustRightInd w:val="0"/>
        <w:spacing w:after="0" w:line="240" w:lineRule="auto"/>
        <w:ind w:firstLine="709"/>
        <w:jc w:val="both"/>
        <w:rPr>
          <w:rFonts w:ascii="Times New Roman" w:eastAsia="Calibri" w:hAnsi="Times New Roman" w:cs="Times New Roman"/>
          <w:b/>
          <w:sz w:val="28"/>
          <w:szCs w:val="28"/>
        </w:rPr>
      </w:pPr>
      <w:r w:rsidRPr="00B16EE1">
        <w:rPr>
          <w:rFonts w:ascii="Times New Roman" w:eastAsia="Calibri" w:hAnsi="Times New Roman" w:cs="Times New Roman"/>
          <w:sz w:val="28"/>
          <w:szCs w:val="28"/>
        </w:rPr>
        <w:t>- для реконструкции застроенных территорий: «Жилой район «Рябиковская, группа жилой застройки по проспекту Циолковского», «Жилой район по улице Семена Удалого»,  «Жилой район по улице Дзержинского», территории «Жилой район по улице Свердлова, территории «Жилой район   108-109 кварталы».</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Обозначенные проекты позволят спланировать наиболее рациональное размещение объектов жилой и общественной застройки с учетом постепенного сноса ветхого фонда и определения очередности освоения территории.</w:t>
      </w:r>
    </w:p>
    <w:p w:rsidR="00D25721" w:rsidRPr="00B16EE1" w:rsidRDefault="00D25721" w:rsidP="00D25721">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Проблемы:</w:t>
      </w:r>
    </w:p>
    <w:p w:rsidR="00D25721" w:rsidRPr="00B16EE1" w:rsidRDefault="00D25721" w:rsidP="00D25721">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B116F6" w:rsidRPr="00B16EE1">
        <w:rPr>
          <w:rFonts w:ascii="Times New Roman" w:eastAsia="Calibri" w:hAnsi="Times New Roman" w:cs="Times New Roman"/>
          <w:sz w:val="28"/>
          <w:szCs w:val="28"/>
        </w:rPr>
        <w:t>о</w:t>
      </w:r>
      <w:r w:rsidRPr="00B16EE1">
        <w:rPr>
          <w:rFonts w:ascii="Times New Roman" w:eastAsia="Calibri" w:hAnsi="Times New Roman" w:cs="Times New Roman"/>
          <w:sz w:val="28"/>
          <w:szCs w:val="28"/>
        </w:rPr>
        <w:t>тсутствие в городском округе резерва территорий для строительства объектов жилищного, социального и коммунально-бытового назначения</w:t>
      </w:r>
      <w:r w:rsidR="00B116F6" w:rsidRPr="00B16EE1">
        <w:rPr>
          <w:rFonts w:ascii="Times New Roman" w:eastAsia="Calibri" w:hAnsi="Times New Roman" w:cs="Times New Roman"/>
          <w:sz w:val="28"/>
          <w:szCs w:val="28"/>
        </w:rPr>
        <w:t>;</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B116F6" w:rsidRPr="00B16EE1">
        <w:rPr>
          <w:rFonts w:ascii="Times New Roman" w:eastAsia="Calibri" w:hAnsi="Times New Roman" w:cs="Times New Roman"/>
          <w:sz w:val="28"/>
          <w:szCs w:val="28"/>
        </w:rPr>
        <w:t>о</w:t>
      </w:r>
      <w:r w:rsidRPr="00B16EE1">
        <w:rPr>
          <w:rFonts w:ascii="Times New Roman" w:eastAsia="Calibri" w:hAnsi="Times New Roman" w:cs="Times New Roman"/>
          <w:sz w:val="28"/>
          <w:szCs w:val="28"/>
        </w:rPr>
        <w:t>тсутствие земельных участков под строительство жилья на территории городского округа, обеспеченных инженерной инфраструктурой</w:t>
      </w:r>
      <w:r w:rsidR="00B116F6" w:rsidRPr="00B16EE1">
        <w:rPr>
          <w:rFonts w:ascii="Times New Roman" w:eastAsia="Calibri" w:hAnsi="Times New Roman" w:cs="Times New Roman"/>
          <w:sz w:val="28"/>
          <w:szCs w:val="28"/>
        </w:rPr>
        <w:t>;</w:t>
      </w:r>
    </w:p>
    <w:p w:rsidR="00D25721" w:rsidRPr="00B16EE1" w:rsidRDefault="00D25721" w:rsidP="00B116F6">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 </w:t>
      </w:r>
      <w:r w:rsidR="00B116F6" w:rsidRPr="00B16EE1">
        <w:rPr>
          <w:rFonts w:ascii="Times New Roman" w:eastAsia="Calibri" w:hAnsi="Times New Roman" w:cs="Times New Roman"/>
          <w:sz w:val="28"/>
          <w:szCs w:val="28"/>
        </w:rPr>
        <w:t>о</w:t>
      </w:r>
      <w:r w:rsidRPr="00B16EE1">
        <w:rPr>
          <w:rFonts w:ascii="Times New Roman" w:eastAsia="Calibri" w:hAnsi="Times New Roman" w:cs="Times New Roman"/>
          <w:sz w:val="28"/>
          <w:szCs w:val="28"/>
        </w:rPr>
        <w:t>тсутствие резервов для подключения объектов нового строительства к инженерным сетям</w:t>
      </w:r>
      <w:r w:rsidR="00B116F6" w:rsidRPr="00B16EE1">
        <w:rPr>
          <w:rFonts w:ascii="Times New Roman" w:eastAsia="Calibri" w:hAnsi="Times New Roman" w:cs="Times New Roman"/>
          <w:sz w:val="28"/>
          <w:szCs w:val="28"/>
        </w:rPr>
        <w:t>;</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B116F6" w:rsidRPr="00B16EE1">
        <w:rPr>
          <w:rFonts w:ascii="Times New Roman" w:eastAsia="Calibri" w:hAnsi="Times New Roman" w:cs="Times New Roman"/>
          <w:sz w:val="28"/>
          <w:szCs w:val="28"/>
        </w:rPr>
        <w:t>н</w:t>
      </w:r>
      <w:r w:rsidRPr="00B16EE1">
        <w:rPr>
          <w:rFonts w:ascii="Times New Roman" w:eastAsia="Calibri" w:hAnsi="Times New Roman" w:cs="Times New Roman"/>
          <w:sz w:val="28"/>
          <w:szCs w:val="28"/>
        </w:rPr>
        <w:t xml:space="preserve">едостаточное обеспечение финансовыми средствами, </w:t>
      </w:r>
      <w:r w:rsidR="00863CC4">
        <w:rPr>
          <w:rFonts w:ascii="Times New Roman" w:eastAsia="Calibri" w:hAnsi="Times New Roman" w:cs="Times New Roman"/>
          <w:sz w:val="28"/>
          <w:szCs w:val="28"/>
        </w:rPr>
        <w:t xml:space="preserve">не </w:t>
      </w:r>
      <w:r w:rsidRPr="00B16EE1">
        <w:rPr>
          <w:rFonts w:ascii="Times New Roman" w:eastAsia="Calibri" w:hAnsi="Times New Roman" w:cs="Times New Roman"/>
          <w:sz w:val="28"/>
          <w:szCs w:val="28"/>
        </w:rPr>
        <w:t xml:space="preserve">позволяющее провести разработку </w:t>
      </w:r>
      <w:r w:rsidR="00863CC4">
        <w:rPr>
          <w:rFonts w:ascii="Times New Roman" w:eastAsia="Calibri" w:hAnsi="Times New Roman" w:cs="Times New Roman"/>
          <w:sz w:val="28"/>
          <w:szCs w:val="28"/>
        </w:rPr>
        <w:t xml:space="preserve">планировочной и </w:t>
      </w:r>
      <w:r w:rsidRPr="00B16EE1">
        <w:rPr>
          <w:rFonts w:ascii="Times New Roman" w:eastAsia="Calibri" w:hAnsi="Times New Roman" w:cs="Times New Roman"/>
          <w:sz w:val="28"/>
          <w:szCs w:val="28"/>
        </w:rPr>
        <w:t>проектной документации на всей территории городского округа</w:t>
      </w:r>
      <w:r w:rsidR="00B116F6" w:rsidRPr="00B16EE1">
        <w:rPr>
          <w:rFonts w:ascii="Times New Roman" w:eastAsia="Calibri" w:hAnsi="Times New Roman" w:cs="Times New Roman"/>
          <w:sz w:val="28"/>
          <w:szCs w:val="28"/>
        </w:rPr>
        <w:t>;</w:t>
      </w:r>
    </w:p>
    <w:p w:rsidR="00D25721" w:rsidRPr="00B16EE1" w:rsidRDefault="00D25721" w:rsidP="00D25721">
      <w:pPr>
        <w:spacing w:after="0" w:line="240" w:lineRule="auto"/>
        <w:ind w:firstLine="709"/>
        <w:jc w:val="both"/>
        <w:rPr>
          <w:rFonts w:ascii="Times New Roman" w:eastAsia="Calibri" w:hAnsi="Times New Roman" w:cs="Times New Roman"/>
          <w:bCs/>
          <w:sz w:val="28"/>
          <w:szCs w:val="28"/>
        </w:rPr>
      </w:pPr>
      <w:r w:rsidRPr="00B16EE1">
        <w:rPr>
          <w:rFonts w:ascii="Times New Roman" w:eastAsia="Calibri" w:hAnsi="Times New Roman" w:cs="Times New Roman"/>
          <w:sz w:val="28"/>
          <w:szCs w:val="28"/>
        </w:rPr>
        <w:t xml:space="preserve">- </w:t>
      </w:r>
      <w:r w:rsidR="00B116F6" w:rsidRPr="00B16EE1">
        <w:rPr>
          <w:rFonts w:ascii="Times New Roman" w:eastAsia="Calibri" w:hAnsi="Times New Roman" w:cs="Times New Roman"/>
          <w:sz w:val="28"/>
          <w:szCs w:val="28"/>
        </w:rPr>
        <w:t>препятствия в</w:t>
      </w:r>
      <w:r w:rsidRPr="00B16EE1">
        <w:rPr>
          <w:rFonts w:ascii="Times New Roman" w:eastAsia="Calibri" w:hAnsi="Times New Roman" w:cs="Times New Roman"/>
          <w:sz w:val="28"/>
          <w:szCs w:val="28"/>
        </w:rPr>
        <w:t xml:space="preserve"> обеспечени</w:t>
      </w:r>
      <w:r w:rsidR="00B116F6" w:rsidRPr="00B16EE1">
        <w:rPr>
          <w:rFonts w:ascii="Times New Roman" w:eastAsia="Calibri" w:hAnsi="Times New Roman" w:cs="Times New Roman"/>
          <w:sz w:val="28"/>
          <w:szCs w:val="28"/>
        </w:rPr>
        <w:t>и</w:t>
      </w:r>
      <w:r w:rsidRPr="00B16EE1">
        <w:rPr>
          <w:rFonts w:ascii="Times New Roman" w:eastAsia="Calibri" w:hAnsi="Times New Roman" w:cs="Times New Roman"/>
          <w:sz w:val="28"/>
          <w:szCs w:val="28"/>
        </w:rPr>
        <w:t xml:space="preserve"> территории городского округа градостроительной документацией: требует актуализации генеральный план, не утверждены </w:t>
      </w:r>
      <w:r w:rsidRPr="00B16EE1">
        <w:rPr>
          <w:rFonts w:ascii="Times New Roman" w:eastAsia="Calibri" w:hAnsi="Times New Roman" w:cs="Times New Roman"/>
          <w:bCs/>
          <w:sz w:val="28"/>
          <w:szCs w:val="28"/>
        </w:rPr>
        <w:t>нормативы градостроительного проектирования Петропавловск-Камчатского городского округа.</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В целом, пространственное и инфраструктурное развитие городского округа потребует использования новых подходов и решений в области градостроительной политики. Поэтому в рамках данной программы предусматривается корректировка ключевых документов, включая генеральный план города. При этом внимание должно быть уделено освоению </w:t>
      </w:r>
      <w:r w:rsidR="00863CC4" w:rsidRPr="00B16EE1">
        <w:rPr>
          <w:rFonts w:ascii="Times New Roman" w:eastAsia="Calibri" w:hAnsi="Times New Roman" w:cs="Times New Roman"/>
          <w:sz w:val="28"/>
          <w:szCs w:val="28"/>
        </w:rPr>
        <w:t xml:space="preserve">не только </w:t>
      </w:r>
      <w:r w:rsidRPr="00B16EE1">
        <w:rPr>
          <w:rFonts w:ascii="Times New Roman" w:eastAsia="Calibri" w:hAnsi="Times New Roman" w:cs="Times New Roman"/>
          <w:sz w:val="28"/>
          <w:szCs w:val="28"/>
        </w:rPr>
        <w:t>новых площадок, но и застроенных территорий с учетом современных концепций организации городского пространства.</w:t>
      </w:r>
    </w:p>
    <w:p w:rsidR="00D25721" w:rsidRDefault="00D25721" w:rsidP="00D25721">
      <w:pPr>
        <w:spacing w:after="0" w:line="240" w:lineRule="auto"/>
        <w:ind w:firstLine="709"/>
        <w:jc w:val="both"/>
        <w:rPr>
          <w:rFonts w:ascii="Times New Roman" w:eastAsia="Calibri" w:hAnsi="Times New Roman" w:cs="Times New Roman"/>
          <w:sz w:val="28"/>
          <w:szCs w:val="28"/>
        </w:rPr>
      </w:pPr>
      <w:r w:rsidRPr="00C10CDB">
        <w:rPr>
          <w:rFonts w:ascii="Times New Roman" w:eastAsia="Calibri" w:hAnsi="Times New Roman" w:cs="Times New Roman"/>
          <w:b/>
          <w:sz w:val="28"/>
          <w:szCs w:val="28"/>
        </w:rPr>
        <w:t>Цель</w:t>
      </w:r>
      <w:r w:rsidRPr="00B16EE1">
        <w:rPr>
          <w:rFonts w:ascii="Times New Roman" w:eastAsia="Calibri" w:hAnsi="Times New Roman" w:cs="Times New Roman"/>
          <w:sz w:val="28"/>
          <w:szCs w:val="28"/>
        </w:rPr>
        <w:t xml:space="preserve"> развития градостроительной деятельности </w:t>
      </w:r>
      <w:r w:rsidR="00D718CF">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w:t>
      </w:r>
      <w:r w:rsidR="00B116F6" w:rsidRPr="00B16EE1">
        <w:rPr>
          <w:rFonts w:ascii="Times New Roman" w:eastAsia="Calibri" w:hAnsi="Times New Roman" w:cs="Times New Roman"/>
          <w:sz w:val="28"/>
          <w:szCs w:val="28"/>
        </w:rPr>
        <w:t>о</w:t>
      </w:r>
      <w:r w:rsidRPr="00B16EE1">
        <w:rPr>
          <w:rFonts w:ascii="Times New Roman" w:eastAsia="Calibri" w:hAnsi="Times New Roman" w:cs="Times New Roman"/>
          <w:sz w:val="28"/>
          <w:szCs w:val="28"/>
        </w:rPr>
        <w:t xml:space="preserve">беспечение устойчивого градостроительного развития территории, формирование комфортной </w:t>
      </w:r>
      <w:r w:rsidR="00B114A7" w:rsidRPr="00B114A7">
        <w:rPr>
          <w:rFonts w:ascii="Times New Roman" w:eastAsia="Calibri" w:hAnsi="Times New Roman" w:cs="Times New Roman"/>
          <w:sz w:val="28"/>
          <w:szCs w:val="28"/>
        </w:rPr>
        <w:t>и эстетичной городской среды</w:t>
      </w:r>
      <w:r w:rsidR="00B114A7">
        <w:rPr>
          <w:rFonts w:ascii="Times New Roman" w:eastAsia="Calibri" w:hAnsi="Times New Roman" w:cs="Times New Roman"/>
          <w:sz w:val="28"/>
          <w:szCs w:val="28"/>
        </w:rPr>
        <w:t>.</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В связи с существенными изменениями градостроительного законодательства, с утверждением федеральных схем территориального планирования, изменением тенденций и основных показателей социально-экономичес</w:t>
      </w:r>
      <w:r w:rsidR="00863CC4">
        <w:rPr>
          <w:rFonts w:ascii="Times New Roman" w:eastAsia="Calibri" w:hAnsi="Times New Roman" w:cs="Times New Roman"/>
          <w:sz w:val="28"/>
          <w:szCs w:val="28"/>
        </w:rPr>
        <w:t>кого развития городского округа</w:t>
      </w:r>
      <w:r w:rsidRPr="00B16EE1">
        <w:rPr>
          <w:rFonts w:ascii="Times New Roman" w:eastAsia="Calibri" w:hAnsi="Times New Roman" w:cs="Times New Roman"/>
          <w:sz w:val="28"/>
          <w:szCs w:val="28"/>
        </w:rPr>
        <w:t xml:space="preserve"> актуализация документов территориального планирования и градостроительного зонирования будет являться приоритетной задачей градостроительной политики городского округа.</w:t>
      </w:r>
    </w:p>
    <w:p w:rsidR="00D25721" w:rsidRPr="004169EA" w:rsidRDefault="00D25721" w:rsidP="004169EA">
      <w:pPr>
        <w:pStyle w:val="3"/>
        <w:spacing w:before="120" w:line="240" w:lineRule="auto"/>
        <w:ind w:firstLine="709"/>
        <w:jc w:val="both"/>
      </w:pPr>
      <w:bookmarkStart w:id="108" w:name="_Toc424812099"/>
      <w:bookmarkStart w:id="109" w:name="_Toc428884739"/>
      <w:r w:rsidRPr="004169EA">
        <w:t xml:space="preserve">4.3.2 </w:t>
      </w:r>
      <w:bookmarkEnd w:id="108"/>
      <w:r w:rsidR="00E078A7" w:rsidRPr="004169EA">
        <w:t>Доступное и комфортное жилье</w:t>
      </w:r>
      <w:bookmarkEnd w:id="109"/>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В целом объемы строительства на территории Петропавловск-Камчатского городского округа имеют положительную динамику. Пик строительной деятельности пришелся на 2011 год. Далее последовал некоторый спад в 2012 году, за которым снова наметился рост (табл.4.3.2.1):</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6"/>
        <w:gridCol w:w="1030"/>
        <w:gridCol w:w="1030"/>
        <w:gridCol w:w="1030"/>
        <w:gridCol w:w="1177"/>
        <w:gridCol w:w="1207"/>
        <w:gridCol w:w="1251"/>
      </w:tblGrid>
      <w:tr w:rsidR="00D25721" w:rsidRPr="00B16EE1" w:rsidTr="00D25721">
        <w:trPr>
          <w:trHeight w:val="20"/>
          <w:tblHeader/>
          <w:jc w:val="center"/>
        </w:trPr>
        <w:tc>
          <w:tcPr>
            <w:tcW w:w="1545" w:type="pct"/>
            <w:vAlign w:val="center"/>
          </w:tcPr>
          <w:p w:rsidR="00D25721" w:rsidRPr="00B16EE1" w:rsidRDefault="00D25721" w:rsidP="00D25721">
            <w:pPr>
              <w:tabs>
                <w:tab w:val="left" w:pos="4536"/>
              </w:tabs>
              <w:spacing w:line="240" w:lineRule="auto"/>
              <w:jc w:val="center"/>
              <w:rPr>
                <w:rFonts w:ascii="Times New Roman" w:hAnsi="Times New Roman" w:cs="Times New Roman"/>
                <w:sz w:val="28"/>
                <w:szCs w:val="28"/>
              </w:rPr>
            </w:pPr>
            <w:r w:rsidRPr="00B16EE1">
              <w:rPr>
                <w:rFonts w:ascii="Times New Roman" w:hAnsi="Times New Roman" w:cs="Times New Roman"/>
                <w:sz w:val="28"/>
                <w:szCs w:val="28"/>
              </w:rPr>
              <w:t>Показатели</w:t>
            </w:r>
          </w:p>
        </w:tc>
        <w:tc>
          <w:tcPr>
            <w:tcW w:w="529" w:type="pct"/>
            <w:vAlign w:val="center"/>
          </w:tcPr>
          <w:p w:rsidR="00D25721" w:rsidRPr="00B16EE1" w:rsidRDefault="00D25721" w:rsidP="00D25721">
            <w:pPr>
              <w:tabs>
                <w:tab w:val="left" w:pos="4536"/>
              </w:tabs>
              <w:spacing w:line="240" w:lineRule="auto"/>
              <w:jc w:val="center"/>
              <w:rPr>
                <w:rFonts w:ascii="Times New Roman" w:hAnsi="Times New Roman" w:cs="Times New Roman"/>
                <w:sz w:val="28"/>
                <w:szCs w:val="28"/>
              </w:rPr>
            </w:pPr>
            <w:r w:rsidRPr="00B16EE1">
              <w:rPr>
                <w:rFonts w:ascii="Times New Roman" w:hAnsi="Times New Roman" w:cs="Times New Roman"/>
                <w:sz w:val="28"/>
                <w:szCs w:val="28"/>
              </w:rPr>
              <w:t>2008</w:t>
            </w:r>
          </w:p>
        </w:tc>
        <w:tc>
          <w:tcPr>
            <w:tcW w:w="529" w:type="pct"/>
            <w:vAlign w:val="center"/>
          </w:tcPr>
          <w:p w:rsidR="00D25721" w:rsidRPr="00B16EE1" w:rsidRDefault="00D25721" w:rsidP="00D25721">
            <w:pPr>
              <w:tabs>
                <w:tab w:val="left" w:pos="4536"/>
              </w:tabs>
              <w:spacing w:line="240" w:lineRule="auto"/>
              <w:jc w:val="center"/>
              <w:rPr>
                <w:rFonts w:ascii="Times New Roman" w:hAnsi="Times New Roman" w:cs="Times New Roman"/>
                <w:sz w:val="28"/>
                <w:szCs w:val="28"/>
              </w:rPr>
            </w:pPr>
            <w:r w:rsidRPr="00B16EE1">
              <w:rPr>
                <w:rFonts w:ascii="Times New Roman" w:hAnsi="Times New Roman" w:cs="Times New Roman"/>
                <w:sz w:val="28"/>
                <w:szCs w:val="28"/>
              </w:rPr>
              <w:t>2009</w:t>
            </w:r>
          </w:p>
        </w:tc>
        <w:tc>
          <w:tcPr>
            <w:tcW w:w="529" w:type="pct"/>
            <w:vAlign w:val="center"/>
          </w:tcPr>
          <w:p w:rsidR="00D25721" w:rsidRPr="00B16EE1" w:rsidRDefault="00D25721" w:rsidP="00D25721">
            <w:pPr>
              <w:tabs>
                <w:tab w:val="left" w:pos="4536"/>
              </w:tabs>
              <w:spacing w:line="240" w:lineRule="auto"/>
              <w:jc w:val="center"/>
              <w:rPr>
                <w:rFonts w:ascii="Times New Roman" w:hAnsi="Times New Roman" w:cs="Times New Roman"/>
                <w:sz w:val="28"/>
                <w:szCs w:val="28"/>
              </w:rPr>
            </w:pPr>
            <w:r w:rsidRPr="00B16EE1">
              <w:rPr>
                <w:rFonts w:ascii="Times New Roman" w:hAnsi="Times New Roman" w:cs="Times New Roman"/>
                <w:sz w:val="28"/>
                <w:szCs w:val="28"/>
              </w:rPr>
              <w:t>2010</w:t>
            </w:r>
          </w:p>
        </w:tc>
        <w:tc>
          <w:tcPr>
            <w:tcW w:w="605" w:type="pct"/>
            <w:vAlign w:val="center"/>
          </w:tcPr>
          <w:p w:rsidR="00D25721" w:rsidRPr="00B16EE1" w:rsidRDefault="00D25721" w:rsidP="00D25721">
            <w:pPr>
              <w:tabs>
                <w:tab w:val="left" w:pos="4536"/>
              </w:tabs>
              <w:spacing w:line="240" w:lineRule="auto"/>
              <w:jc w:val="center"/>
              <w:rPr>
                <w:rFonts w:ascii="Times New Roman" w:hAnsi="Times New Roman" w:cs="Times New Roman"/>
                <w:sz w:val="28"/>
                <w:szCs w:val="28"/>
              </w:rPr>
            </w:pPr>
            <w:r w:rsidRPr="00B16EE1">
              <w:rPr>
                <w:rFonts w:ascii="Times New Roman" w:hAnsi="Times New Roman" w:cs="Times New Roman"/>
                <w:sz w:val="28"/>
                <w:szCs w:val="28"/>
              </w:rPr>
              <w:t>2011</w:t>
            </w:r>
          </w:p>
        </w:tc>
        <w:tc>
          <w:tcPr>
            <w:tcW w:w="620" w:type="pct"/>
            <w:vAlign w:val="center"/>
          </w:tcPr>
          <w:p w:rsidR="00D25721" w:rsidRPr="00B16EE1" w:rsidRDefault="00D25721" w:rsidP="00D25721">
            <w:pPr>
              <w:tabs>
                <w:tab w:val="left" w:pos="4536"/>
              </w:tabs>
              <w:spacing w:line="240" w:lineRule="auto"/>
              <w:jc w:val="center"/>
              <w:rPr>
                <w:rFonts w:ascii="Times New Roman" w:hAnsi="Times New Roman" w:cs="Times New Roman"/>
                <w:sz w:val="28"/>
                <w:szCs w:val="28"/>
              </w:rPr>
            </w:pPr>
            <w:r w:rsidRPr="00B16EE1">
              <w:rPr>
                <w:rFonts w:ascii="Times New Roman" w:hAnsi="Times New Roman" w:cs="Times New Roman"/>
                <w:sz w:val="28"/>
                <w:szCs w:val="28"/>
              </w:rPr>
              <w:t>2012</w:t>
            </w:r>
          </w:p>
        </w:tc>
        <w:tc>
          <w:tcPr>
            <w:tcW w:w="643" w:type="pct"/>
            <w:vAlign w:val="center"/>
          </w:tcPr>
          <w:p w:rsidR="00D25721" w:rsidRPr="00B16EE1" w:rsidRDefault="00D25721" w:rsidP="00D25721">
            <w:pPr>
              <w:tabs>
                <w:tab w:val="left" w:pos="4536"/>
              </w:tabs>
              <w:spacing w:line="240" w:lineRule="auto"/>
              <w:jc w:val="center"/>
              <w:rPr>
                <w:rFonts w:ascii="Times New Roman" w:hAnsi="Times New Roman" w:cs="Times New Roman"/>
                <w:sz w:val="28"/>
                <w:szCs w:val="28"/>
              </w:rPr>
            </w:pPr>
            <w:r w:rsidRPr="00B16EE1">
              <w:rPr>
                <w:rFonts w:ascii="Times New Roman" w:hAnsi="Times New Roman" w:cs="Times New Roman"/>
                <w:sz w:val="28"/>
                <w:szCs w:val="28"/>
              </w:rPr>
              <w:t>2013</w:t>
            </w:r>
          </w:p>
        </w:tc>
      </w:tr>
      <w:tr w:rsidR="00D25721" w:rsidRPr="00B16EE1" w:rsidTr="00D25721">
        <w:trPr>
          <w:trHeight w:val="20"/>
          <w:jc w:val="center"/>
        </w:trPr>
        <w:tc>
          <w:tcPr>
            <w:tcW w:w="1545" w:type="pct"/>
            <w:vAlign w:val="bottom"/>
          </w:tcPr>
          <w:p w:rsidR="00D25721" w:rsidRPr="00B16EE1" w:rsidRDefault="00D25721" w:rsidP="00D25721">
            <w:pPr>
              <w:tabs>
                <w:tab w:val="left" w:pos="4536"/>
              </w:tabs>
              <w:spacing w:line="240" w:lineRule="auto"/>
              <w:rPr>
                <w:rFonts w:ascii="Times New Roman" w:hAnsi="Times New Roman" w:cs="Times New Roman"/>
                <w:sz w:val="28"/>
                <w:szCs w:val="28"/>
              </w:rPr>
            </w:pPr>
            <w:r w:rsidRPr="00B16EE1">
              <w:rPr>
                <w:rFonts w:ascii="Times New Roman" w:hAnsi="Times New Roman" w:cs="Times New Roman"/>
                <w:sz w:val="28"/>
                <w:szCs w:val="28"/>
              </w:rPr>
              <w:t>Всего, млн. рублей</w:t>
            </w:r>
          </w:p>
        </w:tc>
        <w:tc>
          <w:tcPr>
            <w:tcW w:w="529" w:type="pct"/>
            <w:vAlign w:val="center"/>
          </w:tcPr>
          <w:p w:rsidR="00D25721" w:rsidRPr="00B16EE1" w:rsidRDefault="00D25721" w:rsidP="00D25721">
            <w:pPr>
              <w:tabs>
                <w:tab w:val="left" w:pos="4536"/>
              </w:tabs>
              <w:spacing w:line="240" w:lineRule="auto"/>
              <w:jc w:val="center"/>
              <w:rPr>
                <w:rFonts w:ascii="Times New Roman" w:hAnsi="Times New Roman" w:cs="Times New Roman"/>
                <w:sz w:val="24"/>
                <w:szCs w:val="24"/>
              </w:rPr>
            </w:pPr>
            <w:r w:rsidRPr="00B16EE1">
              <w:rPr>
                <w:rFonts w:ascii="Times New Roman" w:hAnsi="Times New Roman" w:cs="Times New Roman"/>
                <w:sz w:val="24"/>
                <w:szCs w:val="24"/>
              </w:rPr>
              <w:t>4 543,5</w:t>
            </w:r>
          </w:p>
        </w:tc>
        <w:tc>
          <w:tcPr>
            <w:tcW w:w="529" w:type="pct"/>
            <w:vAlign w:val="center"/>
          </w:tcPr>
          <w:p w:rsidR="00D25721" w:rsidRPr="00B16EE1" w:rsidRDefault="00D25721" w:rsidP="00D25721">
            <w:pPr>
              <w:tabs>
                <w:tab w:val="left" w:pos="4536"/>
              </w:tabs>
              <w:spacing w:line="240" w:lineRule="auto"/>
              <w:jc w:val="center"/>
              <w:rPr>
                <w:rFonts w:ascii="Times New Roman" w:hAnsi="Times New Roman" w:cs="Times New Roman"/>
                <w:sz w:val="24"/>
                <w:szCs w:val="24"/>
              </w:rPr>
            </w:pPr>
            <w:r w:rsidRPr="00B16EE1">
              <w:rPr>
                <w:rFonts w:ascii="Times New Roman" w:hAnsi="Times New Roman" w:cs="Times New Roman"/>
                <w:sz w:val="24"/>
                <w:szCs w:val="24"/>
              </w:rPr>
              <w:t>8130,5</w:t>
            </w:r>
          </w:p>
        </w:tc>
        <w:tc>
          <w:tcPr>
            <w:tcW w:w="529" w:type="pct"/>
            <w:vAlign w:val="center"/>
          </w:tcPr>
          <w:p w:rsidR="00D25721" w:rsidRPr="00B16EE1" w:rsidRDefault="00D25721" w:rsidP="00D25721">
            <w:pPr>
              <w:tabs>
                <w:tab w:val="left" w:pos="4536"/>
              </w:tabs>
              <w:spacing w:line="240" w:lineRule="auto"/>
              <w:jc w:val="center"/>
              <w:rPr>
                <w:rFonts w:ascii="Times New Roman" w:hAnsi="Times New Roman" w:cs="Times New Roman"/>
                <w:sz w:val="24"/>
                <w:szCs w:val="24"/>
              </w:rPr>
            </w:pPr>
            <w:r w:rsidRPr="00B16EE1">
              <w:rPr>
                <w:rFonts w:ascii="Times New Roman" w:hAnsi="Times New Roman" w:cs="Times New Roman"/>
                <w:sz w:val="24"/>
                <w:szCs w:val="24"/>
              </w:rPr>
              <w:t>8 368,8</w:t>
            </w:r>
          </w:p>
        </w:tc>
        <w:tc>
          <w:tcPr>
            <w:tcW w:w="605" w:type="pct"/>
            <w:vAlign w:val="center"/>
          </w:tcPr>
          <w:p w:rsidR="00D25721" w:rsidRPr="00B16EE1" w:rsidRDefault="00D25721" w:rsidP="00D25721">
            <w:pPr>
              <w:tabs>
                <w:tab w:val="left" w:pos="4536"/>
              </w:tabs>
              <w:spacing w:line="240" w:lineRule="auto"/>
              <w:jc w:val="center"/>
              <w:rPr>
                <w:rFonts w:ascii="Times New Roman" w:hAnsi="Times New Roman" w:cs="Times New Roman"/>
                <w:sz w:val="24"/>
                <w:szCs w:val="24"/>
              </w:rPr>
            </w:pPr>
            <w:r w:rsidRPr="00B16EE1">
              <w:rPr>
                <w:rFonts w:ascii="Times New Roman" w:hAnsi="Times New Roman" w:cs="Times New Roman"/>
                <w:sz w:val="24"/>
                <w:szCs w:val="24"/>
              </w:rPr>
              <w:t>11 885,6</w:t>
            </w:r>
          </w:p>
        </w:tc>
        <w:tc>
          <w:tcPr>
            <w:tcW w:w="620" w:type="pct"/>
            <w:vAlign w:val="center"/>
          </w:tcPr>
          <w:p w:rsidR="00D25721" w:rsidRPr="00B16EE1" w:rsidRDefault="00D25721" w:rsidP="00D25721">
            <w:pPr>
              <w:tabs>
                <w:tab w:val="left" w:pos="4536"/>
              </w:tabs>
              <w:spacing w:line="240" w:lineRule="auto"/>
              <w:jc w:val="center"/>
              <w:rPr>
                <w:rFonts w:ascii="Times New Roman" w:hAnsi="Times New Roman" w:cs="Times New Roman"/>
                <w:sz w:val="24"/>
                <w:szCs w:val="24"/>
              </w:rPr>
            </w:pPr>
            <w:r w:rsidRPr="00B16EE1">
              <w:rPr>
                <w:rFonts w:ascii="Times New Roman" w:hAnsi="Times New Roman" w:cs="Times New Roman"/>
                <w:sz w:val="24"/>
                <w:szCs w:val="24"/>
              </w:rPr>
              <w:t>10 120,5</w:t>
            </w:r>
          </w:p>
        </w:tc>
        <w:tc>
          <w:tcPr>
            <w:tcW w:w="643" w:type="pct"/>
            <w:vAlign w:val="center"/>
          </w:tcPr>
          <w:p w:rsidR="00D25721" w:rsidRPr="00B16EE1" w:rsidRDefault="00D25721" w:rsidP="00D25721">
            <w:pPr>
              <w:tabs>
                <w:tab w:val="left" w:pos="4536"/>
              </w:tabs>
              <w:spacing w:line="240" w:lineRule="auto"/>
              <w:jc w:val="center"/>
              <w:rPr>
                <w:rFonts w:ascii="Times New Roman" w:hAnsi="Times New Roman" w:cs="Times New Roman"/>
                <w:sz w:val="24"/>
                <w:szCs w:val="24"/>
              </w:rPr>
            </w:pPr>
            <w:r w:rsidRPr="00B16EE1">
              <w:rPr>
                <w:rFonts w:ascii="Times New Roman" w:hAnsi="Times New Roman" w:cs="Times New Roman"/>
                <w:sz w:val="24"/>
                <w:szCs w:val="24"/>
              </w:rPr>
              <w:t>10 758,9</w:t>
            </w:r>
          </w:p>
        </w:tc>
      </w:tr>
      <w:tr w:rsidR="00D25721" w:rsidRPr="00B16EE1" w:rsidTr="00D25721">
        <w:trPr>
          <w:trHeight w:val="1586"/>
          <w:jc w:val="center"/>
        </w:trPr>
        <w:tc>
          <w:tcPr>
            <w:tcW w:w="1545" w:type="pct"/>
            <w:vAlign w:val="bottom"/>
          </w:tcPr>
          <w:p w:rsidR="00D25721" w:rsidRPr="00B16EE1" w:rsidRDefault="00D25721" w:rsidP="00D25721">
            <w:pPr>
              <w:tabs>
                <w:tab w:val="left" w:pos="4536"/>
              </w:tabs>
              <w:spacing w:line="240" w:lineRule="auto"/>
              <w:rPr>
                <w:rFonts w:ascii="Times New Roman" w:hAnsi="Times New Roman" w:cs="Times New Roman"/>
                <w:sz w:val="28"/>
                <w:szCs w:val="28"/>
              </w:rPr>
            </w:pPr>
            <w:r w:rsidRPr="00B16EE1">
              <w:rPr>
                <w:rFonts w:ascii="Times New Roman" w:hAnsi="Times New Roman" w:cs="Times New Roman"/>
                <w:sz w:val="28"/>
                <w:szCs w:val="28"/>
              </w:rPr>
              <w:t>в том числе по формам собственности:</w:t>
            </w:r>
          </w:p>
          <w:p w:rsidR="00D25721" w:rsidRPr="00B16EE1" w:rsidRDefault="00D25721" w:rsidP="00D25721">
            <w:pPr>
              <w:tabs>
                <w:tab w:val="left" w:pos="4536"/>
              </w:tabs>
              <w:spacing w:line="240" w:lineRule="auto"/>
              <w:rPr>
                <w:rFonts w:ascii="Times New Roman" w:hAnsi="Times New Roman" w:cs="Times New Roman"/>
                <w:sz w:val="28"/>
                <w:szCs w:val="28"/>
              </w:rPr>
            </w:pPr>
            <w:r w:rsidRPr="00B16EE1">
              <w:rPr>
                <w:rFonts w:ascii="Times New Roman" w:hAnsi="Times New Roman" w:cs="Times New Roman"/>
                <w:sz w:val="28"/>
                <w:szCs w:val="28"/>
              </w:rPr>
              <w:t>государственная</w:t>
            </w:r>
          </w:p>
        </w:tc>
        <w:tc>
          <w:tcPr>
            <w:tcW w:w="529" w:type="pct"/>
            <w:vAlign w:val="center"/>
          </w:tcPr>
          <w:p w:rsidR="00D25721" w:rsidRPr="00B16EE1" w:rsidRDefault="00D25721" w:rsidP="00D25721">
            <w:pPr>
              <w:tabs>
                <w:tab w:val="left" w:pos="4536"/>
              </w:tabs>
              <w:spacing w:line="240" w:lineRule="auto"/>
              <w:jc w:val="center"/>
              <w:rPr>
                <w:rFonts w:ascii="Times New Roman" w:hAnsi="Times New Roman" w:cs="Times New Roman"/>
                <w:sz w:val="24"/>
                <w:szCs w:val="24"/>
              </w:rPr>
            </w:pPr>
          </w:p>
          <w:p w:rsidR="00D25721" w:rsidRPr="00B16EE1" w:rsidRDefault="00D25721" w:rsidP="00D25721">
            <w:pPr>
              <w:tabs>
                <w:tab w:val="left" w:pos="4536"/>
              </w:tabs>
              <w:spacing w:after="0" w:line="240" w:lineRule="auto"/>
              <w:jc w:val="center"/>
              <w:rPr>
                <w:rFonts w:ascii="Times New Roman" w:hAnsi="Times New Roman" w:cs="Times New Roman"/>
                <w:sz w:val="24"/>
                <w:szCs w:val="24"/>
              </w:rPr>
            </w:pPr>
          </w:p>
          <w:p w:rsidR="00D25721" w:rsidRPr="00B16EE1" w:rsidRDefault="00D25721" w:rsidP="00D25721">
            <w:pPr>
              <w:tabs>
                <w:tab w:val="left" w:pos="4536"/>
              </w:tabs>
              <w:spacing w:after="0" w:line="240" w:lineRule="auto"/>
              <w:jc w:val="center"/>
              <w:rPr>
                <w:rFonts w:ascii="Times New Roman" w:hAnsi="Times New Roman" w:cs="Times New Roman"/>
                <w:sz w:val="24"/>
                <w:szCs w:val="24"/>
              </w:rPr>
            </w:pPr>
          </w:p>
          <w:p w:rsidR="00D25721" w:rsidRPr="00B16EE1" w:rsidRDefault="00D25721" w:rsidP="00D25721">
            <w:pPr>
              <w:tabs>
                <w:tab w:val="left" w:pos="4536"/>
              </w:tabs>
              <w:spacing w:after="0" w:line="240" w:lineRule="auto"/>
              <w:jc w:val="center"/>
              <w:rPr>
                <w:rFonts w:ascii="Times New Roman" w:hAnsi="Times New Roman" w:cs="Times New Roman"/>
                <w:sz w:val="24"/>
                <w:szCs w:val="24"/>
              </w:rPr>
            </w:pPr>
            <w:r w:rsidRPr="00B16EE1">
              <w:rPr>
                <w:rFonts w:ascii="Times New Roman" w:hAnsi="Times New Roman" w:cs="Times New Roman"/>
                <w:sz w:val="24"/>
                <w:szCs w:val="24"/>
              </w:rPr>
              <w:t>534,6</w:t>
            </w:r>
          </w:p>
        </w:tc>
        <w:tc>
          <w:tcPr>
            <w:tcW w:w="529" w:type="pct"/>
            <w:vAlign w:val="center"/>
          </w:tcPr>
          <w:p w:rsidR="00D25721" w:rsidRPr="00B16EE1" w:rsidRDefault="00D25721" w:rsidP="00D25721">
            <w:pPr>
              <w:tabs>
                <w:tab w:val="left" w:pos="4536"/>
              </w:tabs>
              <w:spacing w:after="0" w:line="240" w:lineRule="auto"/>
              <w:jc w:val="center"/>
              <w:rPr>
                <w:rFonts w:ascii="Times New Roman" w:hAnsi="Times New Roman" w:cs="Times New Roman"/>
                <w:sz w:val="24"/>
                <w:szCs w:val="24"/>
              </w:rPr>
            </w:pPr>
          </w:p>
          <w:p w:rsidR="00D25721" w:rsidRPr="00B16EE1" w:rsidRDefault="00D25721" w:rsidP="00D25721">
            <w:pPr>
              <w:tabs>
                <w:tab w:val="left" w:pos="4536"/>
              </w:tabs>
              <w:spacing w:after="0" w:line="240" w:lineRule="auto"/>
              <w:jc w:val="center"/>
              <w:rPr>
                <w:rFonts w:ascii="Times New Roman" w:hAnsi="Times New Roman" w:cs="Times New Roman"/>
                <w:sz w:val="24"/>
                <w:szCs w:val="24"/>
              </w:rPr>
            </w:pPr>
          </w:p>
          <w:p w:rsidR="00D25721" w:rsidRPr="00B16EE1" w:rsidRDefault="00D25721" w:rsidP="00D25721">
            <w:pPr>
              <w:tabs>
                <w:tab w:val="left" w:pos="4536"/>
              </w:tabs>
              <w:spacing w:after="0" w:line="240" w:lineRule="auto"/>
              <w:jc w:val="center"/>
              <w:rPr>
                <w:rFonts w:ascii="Times New Roman" w:hAnsi="Times New Roman" w:cs="Times New Roman"/>
                <w:sz w:val="24"/>
                <w:szCs w:val="24"/>
              </w:rPr>
            </w:pPr>
          </w:p>
          <w:p w:rsidR="00D25721" w:rsidRPr="00B16EE1" w:rsidRDefault="00D25721" w:rsidP="00D25721">
            <w:pPr>
              <w:tabs>
                <w:tab w:val="left" w:pos="4536"/>
              </w:tabs>
              <w:spacing w:after="0" w:line="240" w:lineRule="auto"/>
              <w:jc w:val="center"/>
              <w:rPr>
                <w:rFonts w:ascii="Times New Roman" w:hAnsi="Times New Roman" w:cs="Times New Roman"/>
                <w:sz w:val="24"/>
                <w:szCs w:val="24"/>
              </w:rPr>
            </w:pPr>
          </w:p>
          <w:p w:rsidR="00D25721" w:rsidRPr="00B16EE1" w:rsidRDefault="00D25721" w:rsidP="00D25721">
            <w:pPr>
              <w:tabs>
                <w:tab w:val="left" w:pos="4536"/>
              </w:tabs>
              <w:spacing w:after="0" w:line="240" w:lineRule="auto"/>
              <w:jc w:val="center"/>
              <w:rPr>
                <w:rFonts w:ascii="Times New Roman" w:hAnsi="Times New Roman" w:cs="Times New Roman"/>
                <w:sz w:val="24"/>
                <w:szCs w:val="24"/>
              </w:rPr>
            </w:pPr>
            <w:r w:rsidRPr="00B16EE1">
              <w:rPr>
                <w:rFonts w:ascii="Times New Roman" w:hAnsi="Times New Roman" w:cs="Times New Roman"/>
                <w:sz w:val="24"/>
                <w:szCs w:val="24"/>
              </w:rPr>
              <w:t>945,5</w:t>
            </w:r>
          </w:p>
        </w:tc>
        <w:tc>
          <w:tcPr>
            <w:tcW w:w="529" w:type="pct"/>
            <w:vAlign w:val="center"/>
          </w:tcPr>
          <w:p w:rsidR="00D25721" w:rsidRPr="00B16EE1" w:rsidRDefault="00D25721" w:rsidP="00D25721">
            <w:pPr>
              <w:tabs>
                <w:tab w:val="left" w:pos="4536"/>
              </w:tabs>
              <w:spacing w:after="0" w:line="240" w:lineRule="auto"/>
              <w:jc w:val="center"/>
              <w:rPr>
                <w:rFonts w:ascii="Times New Roman" w:hAnsi="Times New Roman" w:cs="Times New Roman"/>
                <w:sz w:val="24"/>
                <w:szCs w:val="24"/>
              </w:rPr>
            </w:pPr>
          </w:p>
          <w:p w:rsidR="00D25721" w:rsidRPr="00B16EE1" w:rsidRDefault="00D25721" w:rsidP="00D25721">
            <w:pPr>
              <w:tabs>
                <w:tab w:val="left" w:pos="4536"/>
              </w:tabs>
              <w:spacing w:after="0" w:line="240" w:lineRule="auto"/>
              <w:jc w:val="center"/>
              <w:rPr>
                <w:rFonts w:ascii="Times New Roman" w:hAnsi="Times New Roman" w:cs="Times New Roman"/>
                <w:sz w:val="24"/>
                <w:szCs w:val="24"/>
              </w:rPr>
            </w:pPr>
          </w:p>
          <w:p w:rsidR="00D25721" w:rsidRPr="00B16EE1" w:rsidRDefault="00D25721" w:rsidP="00D25721">
            <w:pPr>
              <w:tabs>
                <w:tab w:val="left" w:pos="4536"/>
              </w:tabs>
              <w:spacing w:after="0" w:line="240" w:lineRule="auto"/>
              <w:jc w:val="center"/>
              <w:rPr>
                <w:rFonts w:ascii="Times New Roman" w:hAnsi="Times New Roman" w:cs="Times New Roman"/>
                <w:sz w:val="24"/>
                <w:szCs w:val="24"/>
              </w:rPr>
            </w:pPr>
          </w:p>
          <w:p w:rsidR="00D25721" w:rsidRPr="00B16EE1" w:rsidRDefault="00D25721" w:rsidP="00D25721">
            <w:pPr>
              <w:tabs>
                <w:tab w:val="left" w:pos="4536"/>
              </w:tabs>
              <w:spacing w:after="0" w:line="240" w:lineRule="auto"/>
              <w:jc w:val="center"/>
              <w:rPr>
                <w:rFonts w:ascii="Times New Roman" w:hAnsi="Times New Roman" w:cs="Times New Roman"/>
                <w:sz w:val="24"/>
                <w:szCs w:val="24"/>
              </w:rPr>
            </w:pPr>
          </w:p>
          <w:p w:rsidR="00D25721" w:rsidRPr="00B16EE1" w:rsidRDefault="00D25721" w:rsidP="00D25721">
            <w:pPr>
              <w:tabs>
                <w:tab w:val="left" w:pos="4536"/>
              </w:tabs>
              <w:spacing w:after="0" w:line="240" w:lineRule="auto"/>
              <w:jc w:val="center"/>
              <w:rPr>
                <w:rFonts w:ascii="Times New Roman" w:hAnsi="Times New Roman" w:cs="Times New Roman"/>
                <w:sz w:val="24"/>
                <w:szCs w:val="24"/>
              </w:rPr>
            </w:pPr>
            <w:r w:rsidRPr="00B16EE1">
              <w:rPr>
                <w:rFonts w:ascii="Times New Roman" w:hAnsi="Times New Roman" w:cs="Times New Roman"/>
                <w:sz w:val="24"/>
                <w:szCs w:val="24"/>
              </w:rPr>
              <w:t>1087,7</w:t>
            </w:r>
          </w:p>
        </w:tc>
        <w:tc>
          <w:tcPr>
            <w:tcW w:w="605" w:type="pct"/>
            <w:vAlign w:val="center"/>
          </w:tcPr>
          <w:p w:rsidR="00D25721" w:rsidRPr="00B16EE1" w:rsidRDefault="00D25721" w:rsidP="00D25721">
            <w:pPr>
              <w:tabs>
                <w:tab w:val="left" w:pos="4536"/>
              </w:tabs>
              <w:spacing w:after="0" w:line="240" w:lineRule="auto"/>
              <w:jc w:val="center"/>
              <w:rPr>
                <w:rFonts w:ascii="Times New Roman" w:hAnsi="Times New Roman" w:cs="Times New Roman"/>
                <w:sz w:val="24"/>
                <w:szCs w:val="24"/>
              </w:rPr>
            </w:pPr>
          </w:p>
          <w:p w:rsidR="00D25721" w:rsidRPr="00B16EE1" w:rsidRDefault="00D25721" w:rsidP="00D25721">
            <w:pPr>
              <w:tabs>
                <w:tab w:val="left" w:pos="4536"/>
              </w:tabs>
              <w:spacing w:after="0" w:line="240" w:lineRule="auto"/>
              <w:jc w:val="center"/>
              <w:rPr>
                <w:rFonts w:ascii="Times New Roman" w:hAnsi="Times New Roman" w:cs="Times New Roman"/>
                <w:sz w:val="24"/>
                <w:szCs w:val="24"/>
              </w:rPr>
            </w:pPr>
          </w:p>
          <w:p w:rsidR="00D25721" w:rsidRPr="00B16EE1" w:rsidRDefault="00D25721" w:rsidP="00D25721">
            <w:pPr>
              <w:tabs>
                <w:tab w:val="left" w:pos="4536"/>
              </w:tabs>
              <w:spacing w:after="0" w:line="240" w:lineRule="auto"/>
              <w:jc w:val="center"/>
              <w:rPr>
                <w:rFonts w:ascii="Times New Roman" w:hAnsi="Times New Roman" w:cs="Times New Roman"/>
                <w:sz w:val="24"/>
                <w:szCs w:val="24"/>
              </w:rPr>
            </w:pPr>
          </w:p>
          <w:p w:rsidR="00D25721" w:rsidRPr="00B16EE1" w:rsidRDefault="00D25721" w:rsidP="00D25721">
            <w:pPr>
              <w:tabs>
                <w:tab w:val="left" w:pos="4536"/>
              </w:tabs>
              <w:spacing w:after="0" w:line="240" w:lineRule="auto"/>
              <w:jc w:val="center"/>
              <w:rPr>
                <w:rFonts w:ascii="Times New Roman" w:hAnsi="Times New Roman" w:cs="Times New Roman"/>
                <w:sz w:val="24"/>
                <w:szCs w:val="24"/>
              </w:rPr>
            </w:pPr>
          </w:p>
          <w:p w:rsidR="00D25721" w:rsidRPr="00B16EE1" w:rsidRDefault="00D25721" w:rsidP="00D25721">
            <w:pPr>
              <w:tabs>
                <w:tab w:val="left" w:pos="4536"/>
              </w:tabs>
              <w:spacing w:after="0" w:line="240" w:lineRule="auto"/>
              <w:jc w:val="center"/>
              <w:rPr>
                <w:rFonts w:ascii="Times New Roman" w:hAnsi="Times New Roman" w:cs="Times New Roman"/>
                <w:sz w:val="24"/>
                <w:szCs w:val="24"/>
              </w:rPr>
            </w:pPr>
            <w:r w:rsidRPr="00B16EE1">
              <w:rPr>
                <w:rFonts w:ascii="Times New Roman" w:hAnsi="Times New Roman" w:cs="Times New Roman"/>
                <w:sz w:val="24"/>
                <w:szCs w:val="24"/>
              </w:rPr>
              <w:t>805,3</w:t>
            </w:r>
          </w:p>
        </w:tc>
        <w:tc>
          <w:tcPr>
            <w:tcW w:w="620" w:type="pct"/>
            <w:vAlign w:val="center"/>
          </w:tcPr>
          <w:p w:rsidR="00D25721" w:rsidRPr="00B16EE1" w:rsidRDefault="00D25721" w:rsidP="00D25721">
            <w:pPr>
              <w:tabs>
                <w:tab w:val="left" w:pos="4536"/>
              </w:tabs>
              <w:spacing w:after="0" w:line="240" w:lineRule="auto"/>
              <w:jc w:val="center"/>
              <w:rPr>
                <w:rFonts w:ascii="Times New Roman" w:hAnsi="Times New Roman" w:cs="Times New Roman"/>
                <w:sz w:val="24"/>
                <w:szCs w:val="24"/>
              </w:rPr>
            </w:pPr>
          </w:p>
          <w:p w:rsidR="00D25721" w:rsidRPr="00B16EE1" w:rsidRDefault="00D25721" w:rsidP="00D25721">
            <w:pPr>
              <w:tabs>
                <w:tab w:val="left" w:pos="4536"/>
              </w:tabs>
              <w:spacing w:after="0" w:line="240" w:lineRule="auto"/>
              <w:jc w:val="center"/>
              <w:rPr>
                <w:rFonts w:ascii="Times New Roman" w:hAnsi="Times New Roman" w:cs="Times New Roman"/>
                <w:sz w:val="24"/>
                <w:szCs w:val="24"/>
              </w:rPr>
            </w:pPr>
          </w:p>
          <w:p w:rsidR="00D25721" w:rsidRPr="00B16EE1" w:rsidRDefault="00D25721" w:rsidP="00D25721">
            <w:pPr>
              <w:tabs>
                <w:tab w:val="left" w:pos="4536"/>
              </w:tabs>
              <w:spacing w:after="0" w:line="240" w:lineRule="auto"/>
              <w:jc w:val="center"/>
              <w:rPr>
                <w:rFonts w:ascii="Times New Roman" w:hAnsi="Times New Roman" w:cs="Times New Roman"/>
                <w:sz w:val="24"/>
                <w:szCs w:val="24"/>
              </w:rPr>
            </w:pPr>
          </w:p>
          <w:p w:rsidR="00D25721" w:rsidRPr="00B16EE1" w:rsidRDefault="00D25721" w:rsidP="00D25721">
            <w:pPr>
              <w:tabs>
                <w:tab w:val="left" w:pos="4536"/>
              </w:tabs>
              <w:spacing w:after="0" w:line="240" w:lineRule="auto"/>
              <w:jc w:val="center"/>
              <w:rPr>
                <w:rFonts w:ascii="Times New Roman" w:hAnsi="Times New Roman" w:cs="Times New Roman"/>
                <w:sz w:val="24"/>
                <w:szCs w:val="24"/>
              </w:rPr>
            </w:pPr>
          </w:p>
          <w:p w:rsidR="00D25721" w:rsidRPr="00B16EE1" w:rsidRDefault="00D25721" w:rsidP="00D25721">
            <w:pPr>
              <w:tabs>
                <w:tab w:val="left" w:pos="4536"/>
              </w:tabs>
              <w:spacing w:after="0" w:line="240" w:lineRule="auto"/>
              <w:jc w:val="center"/>
              <w:rPr>
                <w:rFonts w:ascii="Times New Roman" w:hAnsi="Times New Roman" w:cs="Times New Roman"/>
                <w:sz w:val="24"/>
                <w:szCs w:val="24"/>
              </w:rPr>
            </w:pPr>
            <w:r w:rsidRPr="00B16EE1">
              <w:rPr>
                <w:rFonts w:ascii="Times New Roman" w:hAnsi="Times New Roman" w:cs="Times New Roman"/>
                <w:sz w:val="24"/>
                <w:szCs w:val="24"/>
              </w:rPr>
              <w:t>231,2</w:t>
            </w:r>
          </w:p>
        </w:tc>
        <w:tc>
          <w:tcPr>
            <w:tcW w:w="643" w:type="pct"/>
            <w:vAlign w:val="center"/>
          </w:tcPr>
          <w:p w:rsidR="00D25721" w:rsidRPr="00B16EE1" w:rsidRDefault="00D25721" w:rsidP="00D25721">
            <w:pPr>
              <w:tabs>
                <w:tab w:val="left" w:pos="4536"/>
              </w:tabs>
              <w:spacing w:after="0" w:line="240" w:lineRule="auto"/>
              <w:jc w:val="center"/>
              <w:rPr>
                <w:rFonts w:ascii="Times New Roman" w:hAnsi="Times New Roman" w:cs="Times New Roman"/>
                <w:sz w:val="24"/>
                <w:szCs w:val="24"/>
              </w:rPr>
            </w:pPr>
          </w:p>
          <w:p w:rsidR="00D25721" w:rsidRPr="00B16EE1" w:rsidRDefault="00D25721" w:rsidP="00D25721">
            <w:pPr>
              <w:tabs>
                <w:tab w:val="left" w:pos="4536"/>
              </w:tabs>
              <w:spacing w:after="0" w:line="240" w:lineRule="auto"/>
              <w:jc w:val="center"/>
              <w:rPr>
                <w:rFonts w:ascii="Times New Roman" w:hAnsi="Times New Roman" w:cs="Times New Roman"/>
                <w:sz w:val="24"/>
                <w:szCs w:val="24"/>
              </w:rPr>
            </w:pPr>
          </w:p>
          <w:p w:rsidR="00D25721" w:rsidRPr="00B16EE1" w:rsidRDefault="00D25721" w:rsidP="00D25721">
            <w:pPr>
              <w:tabs>
                <w:tab w:val="left" w:pos="4536"/>
              </w:tabs>
              <w:spacing w:after="0" w:line="240" w:lineRule="auto"/>
              <w:jc w:val="center"/>
              <w:rPr>
                <w:rFonts w:ascii="Times New Roman" w:hAnsi="Times New Roman" w:cs="Times New Roman"/>
                <w:sz w:val="24"/>
                <w:szCs w:val="24"/>
              </w:rPr>
            </w:pPr>
          </w:p>
          <w:p w:rsidR="00D25721" w:rsidRPr="00B16EE1" w:rsidRDefault="00D25721" w:rsidP="00D25721">
            <w:pPr>
              <w:tabs>
                <w:tab w:val="left" w:pos="4536"/>
              </w:tabs>
              <w:spacing w:after="0" w:line="240" w:lineRule="auto"/>
              <w:jc w:val="center"/>
              <w:rPr>
                <w:rFonts w:ascii="Times New Roman" w:hAnsi="Times New Roman" w:cs="Times New Roman"/>
                <w:sz w:val="24"/>
                <w:szCs w:val="24"/>
              </w:rPr>
            </w:pPr>
          </w:p>
          <w:p w:rsidR="00D25721" w:rsidRPr="00B16EE1" w:rsidRDefault="00D25721" w:rsidP="00D25721">
            <w:pPr>
              <w:tabs>
                <w:tab w:val="left" w:pos="4536"/>
              </w:tabs>
              <w:spacing w:after="0" w:line="240" w:lineRule="auto"/>
              <w:jc w:val="center"/>
              <w:rPr>
                <w:rFonts w:ascii="Times New Roman" w:hAnsi="Times New Roman" w:cs="Times New Roman"/>
                <w:sz w:val="24"/>
                <w:szCs w:val="24"/>
              </w:rPr>
            </w:pPr>
            <w:r w:rsidRPr="00B16EE1">
              <w:rPr>
                <w:rFonts w:ascii="Times New Roman" w:hAnsi="Times New Roman" w:cs="Times New Roman"/>
                <w:sz w:val="24"/>
                <w:szCs w:val="24"/>
              </w:rPr>
              <w:t>588,0</w:t>
            </w:r>
          </w:p>
        </w:tc>
      </w:tr>
      <w:tr w:rsidR="00D25721" w:rsidRPr="00B16EE1" w:rsidTr="00D25721">
        <w:trPr>
          <w:trHeight w:val="20"/>
          <w:jc w:val="center"/>
        </w:trPr>
        <w:tc>
          <w:tcPr>
            <w:tcW w:w="1545" w:type="pct"/>
            <w:vAlign w:val="bottom"/>
          </w:tcPr>
          <w:p w:rsidR="00D25721" w:rsidRPr="00B16EE1" w:rsidRDefault="00D25721" w:rsidP="00D25721">
            <w:pPr>
              <w:tabs>
                <w:tab w:val="left" w:pos="4536"/>
              </w:tabs>
              <w:spacing w:line="240" w:lineRule="auto"/>
              <w:rPr>
                <w:rFonts w:ascii="Times New Roman" w:hAnsi="Times New Roman" w:cs="Times New Roman"/>
                <w:sz w:val="28"/>
                <w:szCs w:val="28"/>
              </w:rPr>
            </w:pPr>
            <w:r w:rsidRPr="00B16EE1">
              <w:rPr>
                <w:rFonts w:ascii="Times New Roman" w:hAnsi="Times New Roman" w:cs="Times New Roman"/>
                <w:sz w:val="28"/>
                <w:szCs w:val="28"/>
              </w:rPr>
              <w:t>муниципальная</w:t>
            </w:r>
          </w:p>
        </w:tc>
        <w:tc>
          <w:tcPr>
            <w:tcW w:w="529" w:type="pct"/>
            <w:vAlign w:val="center"/>
          </w:tcPr>
          <w:p w:rsidR="00D25721" w:rsidRPr="00B16EE1" w:rsidRDefault="00D25721" w:rsidP="00D25721">
            <w:pPr>
              <w:tabs>
                <w:tab w:val="left" w:pos="4536"/>
              </w:tabs>
              <w:spacing w:line="240" w:lineRule="auto"/>
              <w:jc w:val="center"/>
              <w:rPr>
                <w:rFonts w:ascii="Times New Roman" w:hAnsi="Times New Roman" w:cs="Times New Roman"/>
                <w:sz w:val="24"/>
                <w:szCs w:val="24"/>
              </w:rPr>
            </w:pPr>
            <w:r w:rsidRPr="00B16EE1">
              <w:rPr>
                <w:rFonts w:ascii="Times New Roman" w:hAnsi="Times New Roman" w:cs="Times New Roman"/>
                <w:sz w:val="24"/>
                <w:szCs w:val="24"/>
              </w:rPr>
              <w:t>623,2</w:t>
            </w:r>
          </w:p>
        </w:tc>
        <w:tc>
          <w:tcPr>
            <w:tcW w:w="529" w:type="pct"/>
            <w:vAlign w:val="center"/>
          </w:tcPr>
          <w:p w:rsidR="00D25721" w:rsidRPr="00B16EE1" w:rsidRDefault="00D25721" w:rsidP="00D25721">
            <w:pPr>
              <w:tabs>
                <w:tab w:val="left" w:pos="4536"/>
              </w:tabs>
              <w:spacing w:line="240" w:lineRule="auto"/>
              <w:jc w:val="center"/>
              <w:rPr>
                <w:rFonts w:ascii="Times New Roman" w:hAnsi="Times New Roman" w:cs="Times New Roman"/>
                <w:sz w:val="24"/>
                <w:szCs w:val="24"/>
              </w:rPr>
            </w:pPr>
            <w:r w:rsidRPr="00B16EE1">
              <w:rPr>
                <w:rFonts w:ascii="Times New Roman" w:hAnsi="Times New Roman" w:cs="Times New Roman"/>
                <w:sz w:val="24"/>
                <w:szCs w:val="24"/>
              </w:rPr>
              <w:t>624,9</w:t>
            </w:r>
          </w:p>
        </w:tc>
        <w:tc>
          <w:tcPr>
            <w:tcW w:w="529" w:type="pct"/>
            <w:vAlign w:val="center"/>
          </w:tcPr>
          <w:p w:rsidR="00D25721" w:rsidRPr="00B16EE1" w:rsidRDefault="00D25721" w:rsidP="00D25721">
            <w:pPr>
              <w:tabs>
                <w:tab w:val="left" w:pos="4536"/>
              </w:tabs>
              <w:spacing w:line="240" w:lineRule="auto"/>
              <w:jc w:val="center"/>
              <w:rPr>
                <w:rFonts w:ascii="Times New Roman" w:hAnsi="Times New Roman" w:cs="Times New Roman"/>
                <w:sz w:val="24"/>
                <w:szCs w:val="24"/>
              </w:rPr>
            </w:pPr>
            <w:r w:rsidRPr="00B16EE1">
              <w:rPr>
                <w:rFonts w:ascii="Times New Roman" w:hAnsi="Times New Roman" w:cs="Times New Roman"/>
                <w:sz w:val="24"/>
                <w:szCs w:val="24"/>
              </w:rPr>
              <w:t>648,5</w:t>
            </w:r>
          </w:p>
        </w:tc>
        <w:tc>
          <w:tcPr>
            <w:tcW w:w="605" w:type="pct"/>
            <w:vAlign w:val="center"/>
          </w:tcPr>
          <w:p w:rsidR="00D25721" w:rsidRPr="00B16EE1" w:rsidRDefault="00D25721" w:rsidP="00D25721">
            <w:pPr>
              <w:tabs>
                <w:tab w:val="left" w:pos="4536"/>
              </w:tabs>
              <w:spacing w:line="240" w:lineRule="auto"/>
              <w:jc w:val="center"/>
              <w:rPr>
                <w:rFonts w:ascii="Times New Roman" w:hAnsi="Times New Roman" w:cs="Times New Roman"/>
                <w:sz w:val="24"/>
                <w:szCs w:val="24"/>
              </w:rPr>
            </w:pPr>
            <w:r w:rsidRPr="00B16EE1">
              <w:rPr>
                <w:rFonts w:ascii="Times New Roman" w:hAnsi="Times New Roman" w:cs="Times New Roman"/>
                <w:sz w:val="24"/>
                <w:szCs w:val="24"/>
              </w:rPr>
              <w:t>459,2</w:t>
            </w:r>
          </w:p>
        </w:tc>
        <w:tc>
          <w:tcPr>
            <w:tcW w:w="620" w:type="pct"/>
            <w:vAlign w:val="center"/>
          </w:tcPr>
          <w:p w:rsidR="00D25721" w:rsidRPr="00B16EE1" w:rsidRDefault="00D25721" w:rsidP="00D25721">
            <w:pPr>
              <w:tabs>
                <w:tab w:val="left" w:pos="4536"/>
              </w:tabs>
              <w:spacing w:line="240" w:lineRule="auto"/>
              <w:jc w:val="center"/>
              <w:rPr>
                <w:rFonts w:ascii="Times New Roman" w:hAnsi="Times New Roman" w:cs="Times New Roman"/>
                <w:sz w:val="24"/>
                <w:szCs w:val="24"/>
              </w:rPr>
            </w:pPr>
            <w:r w:rsidRPr="00B16EE1">
              <w:rPr>
                <w:rFonts w:ascii="Times New Roman" w:hAnsi="Times New Roman" w:cs="Times New Roman"/>
                <w:sz w:val="24"/>
                <w:szCs w:val="24"/>
              </w:rPr>
              <w:t>434,1</w:t>
            </w:r>
          </w:p>
        </w:tc>
        <w:tc>
          <w:tcPr>
            <w:tcW w:w="643" w:type="pct"/>
            <w:vAlign w:val="center"/>
          </w:tcPr>
          <w:p w:rsidR="00D25721" w:rsidRPr="00B16EE1" w:rsidRDefault="00D25721" w:rsidP="00D25721">
            <w:pPr>
              <w:tabs>
                <w:tab w:val="left" w:pos="4536"/>
              </w:tabs>
              <w:spacing w:line="240" w:lineRule="auto"/>
              <w:jc w:val="center"/>
              <w:rPr>
                <w:rFonts w:ascii="Times New Roman" w:hAnsi="Times New Roman" w:cs="Times New Roman"/>
                <w:sz w:val="24"/>
                <w:szCs w:val="24"/>
              </w:rPr>
            </w:pPr>
            <w:r w:rsidRPr="00B16EE1">
              <w:rPr>
                <w:rFonts w:ascii="Times New Roman" w:hAnsi="Times New Roman" w:cs="Times New Roman"/>
                <w:sz w:val="24"/>
                <w:szCs w:val="24"/>
              </w:rPr>
              <w:t>503,0</w:t>
            </w:r>
          </w:p>
        </w:tc>
      </w:tr>
      <w:tr w:rsidR="00D25721" w:rsidRPr="00B16EE1" w:rsidTr="00D25721">
        <w:trPr>
          <w:trHeight w:val="20"/>
          <w:jc w:val="center"/>
        </w:trPr>
        <w:tc>
          <w:tcPr>
            <w:tcW w:w="1545" w:type="pct"/>
            <w:vAlign w:val="bottom"/>
          </w:tcPr>
          <w:p w:rsidR="00D25721" w:rsidRPr="00B16EE1" w:rsidRDefault="00D25721" w:rsidP="00D25721">
            <w:pPr>
              <w:tabs>
                <w:tab w:val="left" w:pos="4536"/>
              </w:tabs>
              <w:spacing w:line="240" w:lineRule="auto"/>
              <w:rPr>
                <w:rFonts w:ascii="Times New Roman" w:hAnsi="Times New Roman" w:cs="Times New Roman"/>
                <w:sz w:val="28"/>
                <w:szCs w:val="28"/>
              </w:rPr>
            </w:pPr>
            <w:r w:rsidRPr="00B16EE1">
              <w:rPr>
                <w:rFonts w:ascii="Times New Roman" w:hAnsi="Times New Roman" w:cs="Times New Roman"/>
                <w:sz w:val="28"/>
                <w:szCs w:val="28"/>
              </w:rPr>
              <w:t>частная</w:t>
            </w:r>
          </w:p>
        </w:tc>
        <w:tc>
          <w:tcPr>
            <w:tcW w:w="529" w:type="pct"/>
            <w:vAlign w:val="center"/>
          </w:tcPr>
          <w:p w:rsidR="00D25721" w:rsidRPr="00B16EE1" w:rsidRDefault="00D25721" w:rsidP="00D25721">
            <w:pPr>
              <w:tabs>
                <w:tab w:val="left" w:pos="4536"/>
              </w:tabs>
              <w:spacing w:line="240" w:lineRule="auto"/>
              <w:jc w:val="center"/>
              <w:rPr>
                <w:rFonts w:ascii="Times New Roman" w:hAnsi="Times New Roman" w:cs="Times New Roman"/>
                <w:sz w:val="24"/>
                <w:szCs w:val="24"/>
              </w:rPr>
            </w:pPr>
            <w:r w:rsidRPr="00B16EE1">
              <w:rPr>
                <w:rFonts w:ascii="Times New Roman" w:hAnsi="Times New Roman" w:cs="Times New Roman"/>
                <w:sz w:val="24"/>
                <w:szCs w:val="24"/>
              </w:rPr>
              <w:t>3289,7</w:t>
            </w:r>
          </w:p>
        </w:tc>
        <w:tc>
          <w:tcPr>
            <w:tcW w:w="529" w:type="pct"/>
            <w:vAlign w:val="center"/>
          </w:tcPr>
          <w:p w:rsidR="00D25721" w:rsidRPr="00B16EE1" w:rsidRDefault="00D25721" w:rsidP="00D25721">
            <w:pPr>
              <w:tabs>
                <w:tab w:val="left" w:pos="4536"/>
              </w:tabs>
              <w:spacing w:line="240" w:lineRule="auto"/>
              <w:jc w:val="center"/>
              <w:rPr>
                <w:rFonts w:ascii="Times New Roman" w:hAnsi="Times New Roman" w:cs="Times New Roman"/>
                <w:sz w:val="24"/>
                <w:szCs w:val="24"/>
              </w:rPr>
            </w:pPr>
            <w:r w:rsidRPr="00B16EE1">
              <w:rPr>
                <w:rFonts w:ascii="Times New Roman" w:hAnsi="Times New Roman" w:cs="Times New Roman"/>
                <w:sz w:val="24"/>
                <w:szCs w:val="24"/>
              </w:rPr>
              <w:t>6505,4</w:t>
            </w:r>
          </w:p>
        </w:tc>
        <w:tc>
          <w:tcPr>
            <w:tcW w:w="529" w:type="pct"/>
            <w:vAlign w:val="center"/>
          </w:tcPr>
          <w:p w:rsidR="00D25721" w:rsidRPr="00B16EE1" w:rsidRDefault="00D25721" w:rsidP="00D25721">
            <w:pPr>
              <w:tabs>
                <w:tab w:val="left" w:pos="4536"/>
              </w:tabs>
              <w:spacing w:line="240" w:lineRule="auto"/>
              <w:jc w:val="center"/>
              <w:rPr>
                <w:rFonts w:ascii="Times New Roman" w:hAnsi="Times New Roman" w:cs="Times New Roman"/>
                <w:sz w:val="24"/>
                <w:szCs w:val="24"/>
              </w:rPr>
            </w:pPr>
            <w:r w:rsidRPr="00B16EE1">
              <w:rPr>
                <w:rFonts w:ascii="Times New Roman" w:hAnsi="Times New Roman" w:cs="Times New Roman"/>
                <w:sz w:val="24"/>
                <w:szCs w:val="24"/>
              </w:rPr>
              <w:t>6596,5</w:t>
            </w:r>
          </w:p>
        </w:tc>
        <w:tc>
          <w:tcPr>
            <w:tcW w:w="605" w:type="pct"/>
            <w:vAlign w:val="center"/>
          </w:tcPr>
          <w:p w:rsidR="00D25721" w:rsidRPr="00B16EE1" w:rsidRDefault="00D25721" w:rsidP="00D25721">
            <w:pPr>
              <w:tabs>
                <w:tab w:val="left" w:pos="4536"/>
              </w:tabs>
              <w:spacing w:line="240" w:lineRule="auto"/>
              <w:jc w:val="center"/>
              <w:rPr>
                <w:rFonts w:ascii="Times New Roman" w:hAnsi="Times New Roman" w:cs="Times New Roman"/>
                <w:sz w:val="24"/>
                <w:szCs w:val="24"/>
              </w:rPr>
            </w:pPr>
            <w:r w:rsidRPr="00B16EE1">
              <w:rPr>
                <w:rFonts w:ascii="Times New Roman" w:hAnsi="Times New Roman" w:cs="Times New Roman"/>
                <w:sz w:val="24"/>
                <w:szCs w:val="24"/>
              </w:rPr>
              <w:t>10469,7</w:t>
            </w:r>
          </w:p>
        </w:tc>
        <w:tc>
          <w:tcPr>
            <w:tcW w:w="620" w:type="pct"/>
            <w:vAlign w:val="center"/>
          </w:tcPr>
          <w:p w:rsidR="00D25721" w:rsidRPr="00B16EE1" w:rsidRDefault="00D25721" w:rsidP="00D25721">
            <w:pPr>
              <w:tabs>
                <w:tab w:val="left" w:pos="4536"/>
              </w:tabs>
              <w:spacing w:line="240" w:lineRule="auto"/>
              <w:jc w:val="center"/>
              <w:rPr>
                <w:rFonts w:ascii="Times New Roman" w:hAnsi="Times New Roman" w:cs="Times New Roman"/>
                <w:sz w:val="24"/>
                <w:szCs w:val="24"/>
              </w:rPr>
            </w:pPr>
            <w:r w:rsidRPr="00B16EE1">
              <w:rPr>
                <w:rFonts w:ascii="Times New Roman" w:hAnsi="Times New Roman" w:cs="Times New Roman"/>
                <w:sz w:val="24"/>
                <w:szCs w:val="24"/>
              </w:rPr>
              <w:t>9307,7</w:t>
            </w:r>
          </w:p>
        </w:tc>
        <w:tc>
          <w:tcPr>
            <w:tcW w:w="643" w:type="pct"/>
            <w:vAlign w:val="center"/>
          </w:tcPr>
          <w:p w:rsidR="00D25721" w:rsidRPr="00B16EE1" w:rsidRDefault="00D25721" w:rsidP="00D25721">
            <w:pPr>
              <w:tabs>
                <w:tab w:val="left" w:pos="4536"/>
              </w:tabs>
              <w:spacing w:line="240" w:lineRule="auto"/>
              <w:jc w:val="center"/>
              <w:rPr>
                <w:rFonts w:ascii="Times New Roman" w:hAnsi="Times New Roman" w:cs="Times New Roman"/>
                <w:sz w:val="24"/>
                <w:szCs w:val="24"/>
              </w:rPr>
            </w:pPr>
            <w:r w:rsidRPr="00B16EE1">
              <w:rPr>
                <w:rFonts w:ascii="Times New Roman" w:hAnsi="Times New Roman" w:cs="Times New Roman"/>
                <w:sz w:val="24"/>
                <w:szCs w:val="24"/>
              </w:rPr>
              <w:t>9656,8</w:t>
            </w:r>
          </w:p>
        </w:tc>
      </w:tr>
      <w:tr w:rsidR="00D25721" w:rsidRPr="00B16EE1" w:rsidTr="00D25721">
        <w:trPr>
          <w:trHeight w:val="20"/>
          <w:jc w:val="center"/>
        </w:trPr>
        <w:tc>
          <w:tcPr>
            <w:tcW w:w="1545" w:type="pct"/>
            <w:vAlign w:val="bottom"/>
          </w:tcPr>
          <w:p w:rsidR="00D25721" w:rsidRPr="00B16EE1" w:rsidRDefault="00D25721" w:rsidP="00D25721">
            <w:pPr>
              <w:tabs>
                <w:tab w:val="left" w:pos="4536"/>
              </w:tabs>
              <w:spacing w:line="240" w:lineRule="auto"/>
              <w:rPr>
                <w:rFonts w:ascii="Times New Roman" w:hAnsi="Times New Roman" w:cs="Times New Roman"/>
                <w:sz w:val="28"/>
                <w:szCs w:val="28"/>
              </w:rPr>
            </w:pPr>
            <w:r w:rsidRPr="00B16EE1">
              <w:rPr>
                <w:rFonts w:ascii="Times New Roman" w:hAnsi="Times New Roman" w:cs="Times New Roman"/>
                <w:sz w:val="28"/>
                <w:szCs w:val="28"/>
              </w:rPr>
              <w:t>смешанная российская</w:t>
            </w:r>
          </w:p>
        </w:tc>
        <w:tc>
          <w:tcPr>
            <w:tcW w:w="529" w:type="pct"/>
            <w:vAlign w:val="center"/>
          </w:tcPr>
          <w:p w:rsidR="00D25721" w:rsidRPr="00B16EE1" w:rsidRDefault="00D25721" w:rsidP="00D25721">
            <w:pPr>
              <w:tabs>
                <w:tab w:val="left" w:pos="4536"/>
              </w:tabs>
              <w:spacing w:line="240" w:lineRule="auto"/>
              <w:jc w:val="center"/>
              <w:rPr>
                <w:rFonts w:ascii="Times New Roman" w:hAnsi="Times New Roman" w:cs="Times New Roman"/>
                <w:sz w:val="24"/>
                <w:szCs w:val="24"/>
              </w:rPr>
            </w:pPr>
            <w:r w:rsidRPr="00B16EE1">
              <w:rPr>
                <w:rFonts w:ascii="Times New Roman" w:hAnsi="Times New Roman" w:cs="Times New Roman"/>
                <w:sz w:val="24"/>
                <w:szCs w:val="24"/>
              </w:rPr>
              <w:t>96,0</w:t>
            </w:r>
          </w:p>
        </w:tc>
        <w:tc>
          <w:tcPr>
            <w:tcW w:w="529" w:type="pct"/>
            <w:vAlign w:val="center"/>
          </w:tcPr>
          <w:p w:rsidR="00D25721" w:rsidRPr="00B16EE1" w:rsidRDefault="00D25721" w:rsidP="00D25721">
            <w:pPr>
              <w:tabs>
                <w:tab w:val="left" w:pos="4536"/>
              </w:tabs>
              <w:spacing w:line="240" w:lineRule="auto"/>
              <w:jc w:val="center"/>
              <w:rPr>
                <w:rFonts w:ascii="Times New Roman" w:hAnsi="Times New Roman" w:cs="Times New Roman"/>
                <w:sz w:val="24"/>
                <w:szCs w:val="24"/>
              </w:rPr>
            </w:pPr>
            <w:r w:rsidRPr="00B16EE1">
              <w:rPr>
                <w:rFonts w:ascii="Times New Roman" w:hAnsi="Times New Roman" w:cs="Times New Roman"/>
                <w:sz w:val="24"/>
                <w:szCs w:val="24"/>
              </w:rPr>
              <w:t>54,7</w:t>
            </w:r>
          </w:p>
        </w:tc>
        <w:tc>
          <w:tcPr>
            <w:tcW w:w="529" w:type="pct"/>
            <w:vAlign w:val="center"/>
          </w:tcPr>
          <w:p w:rsidR="00D25721" w:rsidRPr="00B16EE1" w:rsidRDefault="00D25721" w:rsidP="00D25721">
            <w:pPr>
              <w:tabs>
                <w:tab w:val="left" w:pos="4536"/>
              </w:tabs>
              <w:spacing w:line="240" w:lineRule="auto"/>
              <w:jc w:val="center"/>
              <w:rPr>
                <w:rFonts w:ascii="Times New Roman" w:hAnsi="Times New Roman" w:cs="Times New Roman"/>
                <w:sz w:val="24"/>
                <w:szCs w:val="24"/>
              </w:rPr>
            </w:pPr>
            <w:r w:rsidRPr="00B16EE1">
              <w:rPr>
                <w:rFonts w:ascii="Times New Roman" w:hAnsi="Times New Roman" w:cs="Times New Roman"/>
                <w:sz w:val="24"/>
                <w:szCs w:val="24"/>
              </w:rPr>
              <w:t>36,1</w:t>
            </w:r>
          </w:p>
        </w:tc>
        <w:tc>
          <w:tcPr>
            <w:tcW w:w="605" w:type="pct"/>
            <w:vAlign w:val="center"/>
          </w:tcPr>
          <w:p w:rsidR="00D25721" w:rsidRPr="00B16EE1" w:rsidRDefault="00D25721" w:rsidP="00D25721">
            <w:pPr>
              <w:tabs>
                <w:tab w:val="left" w:pos="4536"/>
              </w:tabs>
              <w:spacing w:line="240" w:lineRule="auto"/>
              <w:jc w:val="center"/>
              <w:rPr>
                <w:rFonts w:ascii="Times New Roman" w:hAnsi="Times New Roman" w:cs="Times New Roman"/>
                <w:sz w:val="24"/>
                <w:szCs w:val="24"/>
              </w:rPr>
            </w:pPr>
            <w:r w:rsidRPr="00B16EE1">
              <w:rPr>
                <w:rFonts w:ascii="Times New Roman" w:hAnsi="Times New Roman" w:cs="Times New Roman"/>
                <w:sz w:val="24"/>
                <w:szCs w:val="24"/>
              </w:rPr>
              <w:t>151,4</w:t>
            </w:r>
          </w:p>
        </w:tc>
        <w:tc>
          <w:tcPr>
            <w:tcW w:w="620" w:type="pct"/>
            <w:vAlign w:val="center"/>
          </w:tcPr>
          <w:p w:rsidR="00D25721" w:rsidRPr="00B16EE1" w:rsidRDefault="00D25721" w:rsidP="00D25721">
            <w:pPr>
              <w:tabs>
                <w:tab w:val="left" w:pos="4536"/>
              </w:tabs>
              <w:spacing w:line="240" w:lineRule="auto"/>
              <w:jc w:val="center"/>
              <w:rPr>
                <w:rFonts w:ascii="Times New Roman" w:hAnsi="Times New Roman" w:cs="Times New Roman"/>
                <w:sz w:val="24"/>
                <w:szCs w:val="24"/>
              </w:rPr>
            </w:pPr>
            <w:r w:rsidRPr="00B16EE1">
              <w:rPr>
                <w:rFonts w:ascii="Times New Roman" w:hAnsi="Times New Roman" w:cs="Times New Roman"/>
                <w:sz w:val="24"/>
                <w:szCs w:val="24"/>
              </w:rPr>
              <w:t>147,5</w:t>
            </w:r>
          </w:p>
        </w:tc>
        <w:tc>
          <w:tcPr>
            <w:tcW w:w="643" w:type="pct"/>
            <w:vAlign w:val="center"/>
          </w:tcPr>
          <w:p w:rsidR="00D25721" w:rsidRPr="00B16EE1" w:rsidRDefault="00D25721" w:rsidP="00D25721">
            <w:pPr>
              <w:tabs>
                <w:tab w:val="left" w:pos="4536"/>
              </w:tabs>
              <w:spacing w:line="240" w:lineRule="auto"/>
              <w:jc w:val="center"/>
              <w:rPr>
                <w:rFonts w:ascii="Times New Roman" w:hAnsi="Times New Roman" w:cs="Times New Roman"/>
                <w:sz w:val="24"/>
                <w:szCs w:val="24"/>
              </w:rPr>
            </w:pPr>
            <w:r w:rsidRPr="00B16EE1">
              <w:rPr>
                <w:rFonts w:ascii="Times New Roman" w:hAnsi="Times New Roman" w:cs="Times New Roman"/>
                <w:sz w:val="24"/>
                <w:szCs w:val="24"/>
              </w:rPr>
              <w:t>11,1</w:t>
            </w:r>
          </w:p>
        </w:tc>
      </w:tr>
      <w:tr w:rsidR="00D25721" w:rsidRPr="00B16EE1" w:rsidTr="00D25721">
        <w:trPr>
          <w:trHeight w:val="20"/>
          <w:jc w:val="center"/>
        </w:trPr>
        <w:tc>
          <w:tcPr>
            <w:tcW w:w="1545" w:type="pct"/>
            <w:vAlign w:val="bottom"/>
          </w:tcPr>
          <w:p w:rsidR="00D25721" w:rsidRPr="00B16EE1" w:rsidRDefault="00D25721" w:rsidP="00D25721">
            <w:pPr>
              <w:tabs>
                <w:tab w:val="left" w:pos="4536"/>
              </w:tabs>
              <w:spacing w:line="240" w:lineRule="auto"/>
              <w:rPr>
                <w:rFonts w:ascii="Times New Roman" w:hAnsi="Times New Roman" w:cs="Times New Roman"/>
                <w:sz w:val="28"/>
                <w:szCs w:val="28"/>
              </w:rPr>
            </w:pPr>
            <w:r w:rsidRPr="00B16EE1">
              <w:rPr>
                <w:rFonts w:ascii="Times New Roman" w:hAnsi="Times New Roman" w:cs="Times New Roman"/>
                <w:sz w:val="28"/>
                <w:szCs w:val="28"/>
              </w:rPr>
              <w:t>В процентах к предыдущему году   (в сопоставимых ценах)</w:t>
            </w:r>
          </w:p>
        </w:tc>
        <w:tc>
          <w:tcPr>
            <w:tcW w:w="529" w:type="pct"/>
            <w:vAlign w:val="center"/>
          </w:tcPr>
          <w:p w:rsidR="00D25721" w:rsidRPr="00B16EE1" w:rsidRDefault="00D25721" w:rsidP="00D25721">
            <w:pPr>
              <w:tabs>
                <w:tab w:val="left" w:pos="4536"/>
              </w:tabs>
              <w:spacing w:line="240" w:lineRule="auto"/>
              <w:jc w:val="center"/>
              <w:rPr>
                <w:rFonts w:ascii="Times New Roman" w:hAnsi="Times New Roman" w:cs="Times New Roman"/>
                <w:sz w:val="24"/>
                <w:szCs w:val="24"/>
              </w:rPr>
            </w:pPr>
            <w:r w:rsidRPr="00B16EE1">
              <w:rPr>
                <w:rFonts w:ascii="Times New Roman" w:hAnsi="Times New Roman" w:cs="Times New Roman"/>
                <w:sz w:val="24"/>
                <w:szCs w:val="24"/>
              </w:rPr>
              <w:t>112,3</w:t>
            </w:r>
          </w:p>
        </w:tc>
        <w:tc>
          <w:tcPr>
            <w:tcW w:w="529" w:type="pct"/>
            <w:vAlign w:val="center"/>
          </w:tcPr>
          <w:p w:rsidR="00D25721" w:rsidRPr="00B16EE1" w:rsidRDefault="00D25721" w:rsidP="00D25721">
            <w:pPr>
              <w:tabs>
                <w:tab w:val="left" w:pos="4536"/>
              </w:tabs>
              <w:spacing w:line="240" w:lineRule="auto"/>
              <w:jc w:val="center"/>
              <w:rPr>
                <w:rFonts w:ascii="Times New Roman" w:hAnsi="Times New Roman" w:cs="Times New Roman"/>
                <w:sz w:val="24"/>
                <w:szCs w:val="24"/>
              </w:rPr>
            </w:pPr>
            <w:r w:rsidRPr="00B16EE1">
              <w:rPr>
                <w:rFonts w:ascii="Times New Roman" w:hAnsi="Times New Roman" w:cs="Times New Roman"/>
                <w:sz w:val="24"/>
                <w:szCs w:val="24"/>
              </w:rPr>
              <w:t>148,6</w:t>
            </w:r>
          </w:p>
        </w:tc>
        <w:tc>
          <w:tcPr>
            <w:tcW w:w="529" w:type="pct"/>
            <w:vAlign w:val="center"/>
          </w:tcPr>
          <w:p w:rsidR="00D25721" w:rsidRPr="00B16EE1" w:rsidRDefault="00D25721" w:rsidP="00D25721">
            <w:pPr>
              <w:tabs>
                <w:tab w:val="left" w:pos="4536"/>
              </w:tabs>
              <w:spacing w:line="240" w:lineRule="auto"/>
              <w:jc w:val="center"/>
              <w:rPr>
                <w:rFonts w:ascii="Times New Roman" w:hAnsi="Times New Roman" w:cs="Times New Roman"/>
                <w:sz w:val="24"/>
                <w:szCs w:val="24"/>
              </w:rPr>
            </w:pPr>
            <w:r w:rsidRPr="00B16EE1">
              <w:rPr>
                <w:rFonts w:ascii="Times New Roman" w:hAnsi="Times New Roman" w:cs="Times New Roman"/>
                <w:sz w:val="24"/>
                <w:szCs w:val="24"/>
              </w:rPr>
              <w:t>86,4</w:t>
            </w:r>
          </w:p>
        </w:tc>
        <w:tc>
          <w:tcPr>
            <w:tcW w:w="605" w:type="pct"/>
            <w:vAlign w:val="center"/>
          </w:tcPr>
          <w:p w:rsidR="00D25721" w:rsidRPr="00B16EE1" w:rsidRDefault="00D25721" w:rsidP="00D25721">
            <w:pPr>
              <w:tabs>
                <w:tab w:val="left" w:pos="4536"/>
              </w:tabs>
              <w:spacing w:line="240" w:lineRule="auto"/>
              <w:jc w:val="center"/>
              <w:rPr>
                <w:rFonts w:ascii="Times New Roman" w:hAnsi="Times New Roman" w:cs="Times New Roman"/>
                <w:sz w:val="24"/>
                <w:szCs w:val="24"/>
              </w:rPr>
            </w:pPr>
            <w:r w:rsidRPr="00B16EE1">
              <w:rPr>
                <w:rFonts w:ascii="Times New Roman" w:hAnsi="Times New Roman" w:cs="Times New Roman"/>
                <w:sz w:val="24"/>
                <w:szCs w:val="24"/>
              </w:rPr>
              <w:t>129,8</w:t>
            </w:r>
          </w:p>
        </w:tc>
        <w:tc>
          <w:tcPr>
            <w:tcW w:w="620" w:type="pct"/>
            <w:vAlign w:val="center"/>
          </w:tcPr>
          <w:p w:rsidR="00D25721" w:rsidRPr="00B16EE1" w:rsidRDefault="00D25721" w:rsidP="00D25721">
            <w:pPr>
              <w:tabs>
                <w:tab w:val="left" w:pos="4536"/>
              </w:tabs>
              <w:spacing w:line="240" w:lineRule="auto"/>
              <w:jc w:val="center"/>
              <w:rPr>
                <w:rFonts w:ascii="Times New Roman" w:hAnsi="Times New Roman" w:cs="Times New Roman"/>
                <w:sz w:val="24"/>
                <w:szCs w:val="24"/>
              </w:rPr>
            </w:pPr>
            <w:r w:rsidRPr="00B16EE1">
              <w:rPr>
                <w:rFonts w:ascii="Times New Roman" w:hAnsi="Times New Roman" w:cs="Times New Roman"/>
                <w:sz w:val="24"/>
                <w:szCs w:val="24"/>
              </w:rPr>
              <w:t>85,4</w:t>
            </w:r>
          </w:p>
        </w:tc>
        <w:tc>
          <w:tcPr>
            <w:tcW w:w="643" w:type="pct"/>
            <w:vAlign w:val="center"/>
          </w:tcPr>
          <w:p w:rsidR="00D25721" w:rsidRPr="00B16EE1" w:rsidRDefault="00D25721" w:rsidP="00D25721">
            <w:pPr>
              <w:tabs>
                <w:tab w:val="left" w:pos="4536"/>
              </w:tabs>
              <w:spacing w:line="240" w:lineRule="auto"/>
              <w:jc w:val="center"/>
              <w:rPr>
                <w:rFonts w:ascii="Times New Roman" w:hAnsi="Times New Roman" w:cs="Times New Roman"/>
                <w:sz w:val="24"/>
                <w:szCs w:val="24"/>
              </w:rPr>
            </w:pPr>
            <w:r w:rsidRPr="00B16EE1">
              <w:rPr>
                <w:rFonts w:ascii="Times New Roman" w:hAnsi="Times New Roman" w:cs="Times New Roman"/>
                <w:sz w:val="24"/>
                <w:szCs w:val="24"/>
              </w:rPr>
              <w:t>109,6</w:t>
            </w:r>
          </w:p>
        </w:tc>
      </w:tr>
    </w:tbl>
    <w:p w:rsidR="00D25721" w:rsidRPr="00B16EE1" w:rsidRDefault="00D25721" w:rsidP="00B116F6">
      <w:pPr>
        <w:spacing w:after="0" w:line="240" w:lineRule="auto"/>
        <w:ind w:firstLine="709"/>
        <w:jc w:val="both"/>
        <w:rPr>
          <w:rFonts w:ascii="Times New Roman" w:hAnsi="Times New Roman" w:cs="Times New Roman"/>
        </w:rPr>
      </w:pPr>
      <w:r w:rsidRPr="00B16EE1">
        <w:rPr>
          <w:rFonts w:ascii="Times New Roman" w:hAnsi="Times New Roman" w:cs="Times New Roman"/>
        </w:rPr>
        <w:t xml:space="preserve">Таблица 4.3.2.1 </w:t>
      </w:r>
      <w:r w:rsidR="00D718CF">
        <w:rPr>
          <w:rFonts w:ascii="Times New Roman" w:hAnsi="Times New Roman" w:cs="Times New Roman"/>
        </w:rPr>
        <w:t>–</w:t>
      </w:r>
      <w:r w:rsidRPr="00B16EE1">
        <w:rPr>
          <w:rFonts w:ascii="Times New Roman" w:hAnsi="Times New Roman" w:cs="Times New Roman"/>
        </w:rPr>
        <w:t xml:space="preserve"> Объем работ, выполненных по виду экономической деятельности «строительство»</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В соответствии с генеральным планом городского округа развитие жилищной сферы городского о</w:t>
      </w:r>
      <w:r w:rsidR="00097F99" w:rsidRPr="00B16EE1">
        <w:rPr>
          <w:rFonts w:ascii="Times New Roman" w:eastAsia="Calibri" w:hAnsi="Times New Roman" w:cs="Times New Roman"/>
          <w:sz w:val="28"/>
          <w:szCs w:val="28"/>
        </w:rPr>
        <w:t>круга разделяется на два этапа:</w:t>
      </w:r>
      <w:r w:rsidRPr="00B16EE1">
        <w:rPr>
          <w:rFonts w:ascii="Times New Roman" w:eastAsia="Calibri" w:hAnsi="Times New Roman" w:cs="Times New Roman"/>
          <w:sz w:val="28"/>
          <w:szCs w:val="28"/>
        </w:rPr>
        <w:t xml:space="preserve"> ликвидация угрозы населению, проживающему в аварийном, ветхом и сейсмоопасном жилищном фонде</w:t>
      </w:r>
      <w:r w:rsidR="00097F99" w:rsidRPr="00B16EE1">
        <w:rPr>
          <w:rFonts w:ascii="Times New Roman" w:eastAsia="Calibri" w:hAnsi="Times New Roman" w:cs="Times New Roman"/>
          <w:sz w:val="28"/>
          <w:szCs w:val="28"/>
        </w:rPr>
        <w:t xml:space="preserve"> (первоочередной)</w:t>
      </w:r>
      <w:r w:rsidRPr="00B16EE1">
        <w:rPr>
          <w:rFonts w:ascii="Times New Roman" w:eastAsia="Calibri" w:hAnsi="Times New Roman" w:cs="Times New Roman"/>
          <w:sz w:val="28"/>
          <w:szCs w:val="28"/>
        </w:rPr>
        <w:t xml:space="preserve">, и новое строительство, обеспечивающее повышение жизненного уровня населения. </w:t>
      </w:r>
    </w:p>
    <w:p w:rsidR="00D25721" w:rsidRPr="00B16EE1" w:rsidRDefault="00D25721" w:rsidP="00D25721">
      <w:pPr>
        <w:spacing w:after="0" w:line="240" w:lineRule="auto"/>
        <w:ind w:firstLine="709"/>
        <w:jc w:val="both"/>
        <w:rPr>
          <w:rFonts w:ascii="Times New Roman" w:eastAsia="Calibri" w:hAnsi="Times New Roman" w:cs="Times New Roman"/>
          <w:sz w:val="28"/>
          <w:szCs w:val="28"/>
          <w:highlight w:val="yellow"/>
        </w:rPr>
      </w:pPr>
      <w:r w:rsidRPr="00B16EE1">
        <w:rPr>
          <w:rFonts w:ascii="Times New Roman" w:eastAsia="Calibri" w:hAnsi="Times New Roman" w:cs="Times New Roman"/>
          <w:sz w:val="28"/>
          <w:szCs w:val="28"/>
        </w:rPr>
        <w:t>Темпы жилищного строительства за период с 2008 по 2013 годы росли с небольшими отклонениями, наблюдавшимися в 2010 и 2012 годах. Пик приш</w:t>
      </w:r>
      <w:r w:rsidR="00B50AA2" w:rsidRPr="00B16EE1">
        <w:rPr>
          <w:rFonts w:ascii="Times New Roman" w:eastAsia="Calibri" w:hAnsi="Times New Roman" w:cs="Times New Roman"/>
          <w:sz w:val="28"/>
          <w:szCs w:val="28"/>
        </w:rPr>
        <w:t>е</w:t>
      </w:r>
      <w:r w:rsidRPr="00B16EE1">
        <w:rPr>
          <w:rFonts w:ascii="Times New Roman" w:eastAsia="Calibri" w:hAnsi="Times New Roman" w:cs="Times New Roman"/>
          <w:sz w:val="28"/>
          <w:szCs w:val="28"/>
        </w:rPr>
        <w:t>лся на 2011 год, в городском округе было построено 1 029 квартир общей площадью 58 011 кв. метров.</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Жилищн</w:t>
      </w:r>
      <w:r w:rsidR="00097F99" w:rsidRPr="00B16EE1">
        <w:rPr>
          <w:rFonts w:ascii="Times New Roman" w:eastAsia="Calibri" w:hAnsi="Times New Roman" w:cs="Times New Roman"/>
          <w:sz w:val="28"/>
          <w:szCs w:val="28"/>
        </w:rPr>
        <w:t>ый</w:t>
      </w:r>
      <w:r w:rsidRPr="00B16EE1">
        <w:rPr>
          <w:rFonts w:ascii="Times New Roman" w:eastAsia="Calibri" w:hAnsi="Times New Roman" w:cs="Times New Roman"/>
          <w:sz w:val="28"/>
          <w:szCs w:val="28"/>
        </w:rPr>
        <w:t xml:space="preserve"> фонд Петропавловск-Камчатского городского округа за 2008-2013 годы увеличился на 220,6 тыс. квадратных метров и в 2013 году составил 4</w:t>
      </w:r>
      <w:r w:rsidR="00863CC4">
        <w:rPr>
          <w:rFonts w:ascii="Times New Roman" w:eastAsia="Calibri" w:hAnsi="Times New Roman" w:cs="Times New Roman"/>
          <w:sz w:val="28"/>
          <w:szCs w:val="28"/>
        </w:rPr>
        <w:t> </w:t>
      </w:r>
      <w:r w:rsidRPr="00B16EE1">
        <w:rPr>
          <w:rFonts w:ascii="Times New Roman" w:eastAsia="Calibri" w:hAnsi="Times New Roman" w:cs="Times New Roman"/>
          <w:sz w:val="28"/>
          <w:szCs w:val="28"/>
        </w:rPr>
        <w:t>381,3 тыс. квадратных метров, в том числе государственный – 270,4 тыс. квадратных метров, муниципальный – 593,3 тыс. квадратных метров, частный – 3 516,9 тыс. квадратных метров.</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За указанный период ежегодный ввод в действие жилых домов рос и увеличился в 2013 году по сравнению с 2008 годом примерно в 3,5 раза, однако число семей, состоящих на уч</w:t>
      </w:r>
      <w:r w:rsidR="00B50AA2" w:rsidRPr="00B16EE1">
        <w:rPr>
          <w:rFonts w:ascii="Times New Roman" w:eastAsia="Calibri" w:hAnsi="Times New Roman" w:cs="Times New Roman"/>
          <w:sz w:val="28"/>
          <w:szCs w:val="28"/>
        </w:rPr>
        <w:t>е</w:t>
      </w:r>
      <w:r w:rsidRPr="00B16EE1">
        <w:rPr>
          <w:rFonts w:ascii="Times New Roman" w:eastAsia="Calibri" w:hAnsi="Times New Roman" w:cs="Times New Roman"/>
          <w:sz w:val="28"/>
          <w:szCs w:val="28"/>
        </w:rPr>
        <w:t>те в качестве нуждающихся в жилых помещениях, за тот же период выросло на 363 и составило в 2013 году 4 018 семей.</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В 2013 году число построенных квартир составило 781 общей площадью 57 654 кв. метров. На рисунке 4.3.2.1 изображен график ввода в действие квартир на 1000 человек. </w:t>
      </w:r>
    </w:p>
    <w:p w:rsidR="00D25721" w:rsidRPr="00B16EE1" w:rsidRDefault="00D25721" w:rsidP="00D25721">
      <w:pPr>
        <w:shd w:val="clear" w:color="auto" w:fill="FFFFFF"/>
        <w:ind w:firstLine="709"/>
        <w:jc w:val="both"/>
        <w:rPr>
          <w:rFonts w:ascii="Times New Roman" w:eastAsia="Calibri" w:hAnsi="Times New Roman" w:cs="Times New Roman"/>
          <w:sz w:val="28"/>
          <w:szCs w:val="28"/>
        </w:rPr>
      </w:pPr>
      <w:r w:rsidRPr="00B16EE1">
        <w:rPr>
          <w:rFonts w:ascii="Times New Roman" w:eastAsia="Calibri" w:hAnsi="Times New Roman" w:cs="Times New Roman"/>
          <w:noProof/>
          <w:sz w:val="28"/>
          <w:szCs w:val="28"/>
          <w:lang w:eastAsia="ru-RU"/>
        </w:rPr>
        <w:drawing>
          <wp:inline distT="0" distB="0" distL="0" distR="0">
            <wp:extent cx="4953000" cy="2124075"/>
            <wp:effectExtent l="0" t="0" r="19050" b="9525"/>
            <wp:docPr id="1"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25721" w:rsidRPr="00B16EE1" w:rsidRDefault="00D25721" w:rsidP="00D25721">
      <w:pPr>
        <w:ind w:firstLine="709"/>
        <w:jc w:val="both"/>
        <w:rPr>
          <w:rFonts w:ascii="Times New Roman" w:eastAsia="Calibri" w:hAnsi="Times New Roman" w:cs="Times New Roman"/>
        </w:rPr>
      </w:pPr>
      <w:r w:rsidRPr="00B16EE1">
        <w:rPr>
          <w:rFonts w:ascii="Times New Roman" w:eastAsia="Calibri" w:hAnsi="Times New Roman" w:cs="Times New Roman"/>
        </w:rPr>
        <w:t xml:space="preserve">Рисунок 4.3.2.1. </w:t>
      </w:r>
      <w:r w:rsidRPr="00B16EE1">
        <w:rPr>
          <w:rFonts w:ascii="Times New Roman" w:eastAsia="Calibri" w:hAnsi="Times New Roman" w:cs="Times New Roman"/>
          <w:snapToGrid w:val="0"/>
        </w:rPr>
        <w:t>Ввод в действие квартир на 1 000 человек населения, единиц</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В рамках федеральных, краевых и муниципальных программ в городском округе осуществляется переселение граждан в сейсмостойкие жилые дома. Программами предусмотрены мероприятия по строительству нового сейсмостойкого жилья, переселению в него граждан из жилищного фонда, не подлежащего сейсмоусилению, а </w:t>
      </w:r>
      <w:r w:rsidR="00127B4C" w:rsidRPr="00B16EE1">
        <w:rPr>
          <w:rFonts w:ascii="Times New Roman" w:eastAsia="Calibri" w:hAnsi="Times New Roman" w:cs="Times New Roman"/>
          <w:sz w:val="28"/>
          <w:szCs w:val="28"/>
        </w:rPr>
        <w:t>также</w:t>
      </w:r>
      <w:r w:rsidRPr="00B16EE1">
        <w:rPr>
          <w:rFonts w:ascii="Times New Roman" w:eastAsia="Calibri" w:hAnsi="Times New Roman" w:cs="Times New Roman"/>
          <w:sz w:val="28"/>
          <w:szCs w:val="28"/>
        </w:rPr>
        <w:t xml:space="preserve"> по ликвидации строений, не подлежащих сейсмоусилению. Сроки выполнения мероприятий</w:t>
      </w:r>
      <w:r w:rsidR="009E6C5D">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 xml:space="preserve">2015-2016 годы. Возведение нового жилья ведется, в основном, в северо-восточной части Петропавловск-Камчатского городского округа. </w:t>
      </w:r>
    </w:p>
    <w:p w:rsidR="00097F99" w:rsidRPr="00B16EE1" w:rsidRDefault="00D25721" w:rsidP="00D25721">
      <w:pPr>
        <w:spacing w:after="0" w:line="240" w:lineRule="auto"/>
        <w:ind w:firstLine="709"/>
        <w:jc w:val="both"/>
        <w:rPr>
          <w:rFonts w:ascii="Times New Roman" w:eastAsia="Calibri" w:hAnsi="Times New Roman" w:cs="Times New Roman"/>
          <w:bCs/>
          <w:sz w:val="28"/>
          <w:szCs w:val="28"/>
        </w:rPr>
      </w:pPr>
      <w:r w:rsidRPr="00B16EE1">
        <w:rPr>
          <w:rFonts w:ascii="Times New Roman" w:eastAsia="Calibri" w:hAnsi="Times New Roman" w:cs="Times New Roman"/>
          <w:b/>
          <w:bCs/>
          <w:sz w:val="28"/>
          <w:szCs w:val="28"/>
        </w:rPr>
        <w:t>Цел</w:t>
      </w:r>
      <w:r w:rsidR="003E1CCC" w:rsidRPr="00B16EE1">
        <w:rPr>
          <w:rFonts w:ascii="Times New Roman" w:eastAsia="Calibri" w:hAnsi="Times New Roman" w:cs="Times New Roman"/>
          <w:b/>
          <w:bCs/>
          <w:sz w:val="28"/>
          <w:szCs w:val="28"/>
        </w:rPr>
        <w:t>ь</w:t>
      </w:r>
      <w:r w:rsidRPr="00B16EE1">
        <w:rPr>
          <w:rFonts w:ascii="Times New Roman" w:eastAsia="Calibri" w:hAnsi="Times New Roman" w:cs="Times New Roman"/>
          <w:b/>
          <w:bCs/>
          <w:sz w:val="28"/>
          <w:szCs w:val="28"/>
        </w:rPr>
        <w:t xml:space="preserve"> и задачи</w:t>
      </w:r>
      <w:r w:rsidRPr="00B16EE1">
        <w:rPr>
          <w:rFonts w:ascii="Times New Roman" w:eastAsia="Calibri" w:hAnsi="Times New Roman" w:cs="Times New Roman"/>
          <w:bCs/>
          <w:sz w:val="28"/>
          <w:szCs w:val="28"/>
        </w:rPr>
        <w:t xml:space="preserve"> </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Целью муниципальной политики в области развития жилищного строительства Петропавловск-Камчатского городского округа является </w:t>
      </w:r>
      <w:r w:rsidRPr="00B16EE1">
        <w:rPr>
          <w:rFonts w:ascii="Times New Roman" w:eastAsia="Calibri" w:hAnsi="Times New Roman" w:cs="Times New Roman"/>
          <w:bCs/>
          <w:sz w:val="28"/>
          <w:szCs w:val="28"/>
        </w:rPr>
        <w:t>повышение доступности жилья для всех категорий граждан</w:t>
      </w:r>
      <w:r w:rsidRPr="00B16EE1">
        <w:rPr>
          <w:rFonts w:ascii="Times New Roman" w:eastAsia="Calibri" w:hAnsi="Times New Roman" w:cs="Times New Roman"/>
          <w:sz w:val="28"/>
          <w:szCs w:val="28"/>
        </w:rPr>
        <w:t>.</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Реализация данной целевой установки может быть обеспечена в рамках следующих направлений и мероприятий: </w:t>
      </w:r>
    </w:p>
    <w:p w:rsidR="00D25721" w:rsidRPr="00B16EE1" w:rsidRDefault="00097F99" w:rsidP="00097F99">
      <w:pPr>
        <w:tabs>
          <w:tab w:val="num" w:pos="720"/>
        </w:tabs>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Cs/>
          <w:sz w:val="28"/>
          <w:szCs w:val="28"/>
        </w:rPr>
        <w:t>- с</w:t>
      </w:r>
      <w:r w:rsidR="00D25721" w:rsidRPr="00B16EE1">
        <w:rPr>
          <w:rFonts w:ascii="Times New Roman" w:eastAsia="Calibri" w:hAnsi="Times New Roman" w:cs="Times New Roman"/>
          <w:bCs/>
          <w:sz w:val="28"/>
          <w:szCs w:val="28"/>
        </w:rPr>
        <w:t xml:space="preserve">оздание эффективной системы обеспечения населения жильем </w:t>
      </w:r>
      <w:r w:rsidR="00D25721" w:rsidRPr="00B16EE1">
        <w:rPr>
          <w:rFonts w:ascii="Times New Roman" w:eastAsia="Calibri" w:hAnsi="Times New Roman" w:cs="Times New Roman"/>
          <w:sz w:val="28"/>
          <w:szCs w:val="28"/>
        </w:rPr>
        <w:t>на основе</w:t>
      </w:r>
      <w:r w:rsidRPr="00B16EE1">
        <w:rPr>
          <w:rFonts w:ascii="Times New Roman" w:eastAsia="Calibri" w:hAnsi="Times New Roman" w:cs="Times New Roman"/>
          <w:sz w:val="28"/>
          <w:szCs w:val="28"/>
        </w:rPr>
        <w:t xml:space="preserve"> </w:t>
      </w:r>
      <w:r w:rsidR="00D25721" w:rsidRPr="00B16EE1">
        <w:rPr>
          <w:rFonts w:ascii="Times New Roman" w:eastAsia="Calibri" w:hAnsi="Times New Roman" w:cs="Times New Roman"/>
          <w:sz w:val="28"/>
          <w:szCs w:val="28"/>
        </w:rPr>
        <w:t>увеличения объемов финансирования программ, направленных на поддержку социальных слоев населения (в частности молодых семей, детей-сирот, инвалидов и др.), ликвидацию ветхого жилья</w:t>
      </w:r>
      <w:r w:rsidRPr="00B16EE1">
        <w:rPr>
          <w:rFonts w:ascii="Times New Roman" w:eastAsia="Calibri" w:hAnsi="Times New Roman" w:cs="Times New Roman"/>
          <w:sz w:val="28"/>
          <w:szCs w:val="28"/>
        </w:rPr>
        <w:t>;</w:t>
      </w:r>
    </w:p>
    <w:p w:rsidR="00D25721" w:rsidRPr="00B16EE1" w:rsidRDefault="00097F99" w:rsidP="00097F99">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Cs/>
          <w:sz w:val="28"/>
          <w:szCs w:val="28"/>
        </w:rPr>
        <w:t>- н</w:t>
      </w:r>
      <w:r w:rsidR="00D25721" w:rsidRPr="00B16EE1">
        <w:rPr>
          <w:rFonts w:ascii="Times New Roman" w:eastAsia="Calibri" w:hAnsi="Times New Roman" w:cs="Times New Roman"/>
          <w:bCs/>
          <w:sz w:val="28"/>
          <w:szCs w:val="28"/>
        </w:rPr>
        <w:t>аращивание объемов жилищного строительства</w:t>
      </w:r>
      <w:r w:rsidR="00D25721"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 xml:space="preserve">путем </w:t>
      </w:r>
      <w:r w:rsidR="00D25721" w:rsidRPr="00B16EE1">
        <w:rPr>
          <w:rFonts w:ascii="Times New Roman" w:eastAsia="Calibri" w:hAnsi="Times New Roman" w:cs="Times New Roman"/>
          <w:sz w:val="28"/>
          <w:szCs w:val="28"/>
        </w:rPr>
        <w:t xml:space="preserve"> повышения заинтересованности инвесторов в строительстве социального жилья </w:t>
      </w:r>
      <w:r w:rsidRPr="00B16EE1">
        <w:rPr>
          <w:rFonts w:ascii="Times New Roman" w:eastAsia="Calibri" w:hAnsi="Times New Roman" w:cs="Times New Roman"/>
          <w:sz w:val="28"/>
          <w:szCs w:val="28"/>
        </w:rPr>
        <w:t>(</w:t>
      </w:r>
      <w:r w:rsidR="00D25721" w:rsidRPr="00B16EE1">
        <w:rPr>
          <w:rFonts w:ascii="Times New Roman" w:eastAsia="Calibri" w:hAnsi="Times New Roman" w:cs="Times New Roman"/>
          <w:sz w:val="28"/>
          <w:szCs w:val="28"/>
        </w:rPr>
        <w:t>посредством отмены выкупа земель под строительство социальных объектов на аукционных торгах и обеспечения земельных участков, определенных под жилищное строительство, коммунальной и инженерной инфраструктурой за счет бюджетных средств и средств застройщиков, естественных монополистов, что приведет к снижению себестоимости строительства 1 квадратного метра жилой площади</w:t>
      </w:r>
      <w:r w:rsidRPr="00B16EE1">
        <w:rPr>
          <w:rFonts w:ascii="Times New Roman" w:eastAsia="Calibri" w:hAnsi="Times New Roman" w:cs="Times New Roman"/>
          <w:sz w:val="28"/>
          <w:szCs w:val="28"/>
        </w:rPr>
        <w:t xml:space="preserve">), </w:t>
      </w:r>
      <w:r w:rsidR="00D25721" w:rsidRPr="00B16EE1">
        <w:rPr>
          <w:rFonts w:ascii="Times New Roman" w:eastAsia="Calibri" w:hAnsi="Times New Roman" w:cs="Times New Roman"/>
          <w:sz w:val="28"/>
          <w:szCs w:val="28"/>
        </w:rPr>
        <w:t>роста объемов строительства социального жилья</w:t>
      </w:r>
      <w:r w:rsidRPr="00B16EE1">
        <w:rPr>
          <w:rFonts w:ascii="Times New Roman" w:eastAsia="Calibri" w:hAnsi="Times New Roman" w:cs="Times New Roman"/>
          <w:sz w:val="28"/>
          <w:szCs w:val="28"/>
        </w:rPr>
        <w:t xml:space="preserve"> и </w:t>
      </w:r>
      <w:r w:rsidR="00D25721" w:rsidRPr="00B16EE1">
        <w:rPr>
          <w:rFonts w:ascii="Times New Roman" w:eastAsia="Calibri" w:hAnsi="Times New Roman" w:cs="Times New Roman"/>
          <w:sz w:val="28"/>
          <w:szCs w:val="28"/>
        </w:rPr>
        <w:t>развития механизмов государственно-частного партнерства</w:t>
      </w:r>
      <w:r w:rsidRPr="00B16EE1">
        <w:rPr>
          <w:rFonts w:ascii="Times New Roman" w:eastAsia="Calibri" w:hAnsi="Times New Roman" w:cs="Times New Roman"/>
          <w:sz w:val="28"/>
          <w:szCs w:val="28"/>
        </w:rPr>
        <w:t>;</w:t>
      </w:r>
    </w:p>
    <w:p w:rsidR="00D25721" w:rsidRPr="00B16EE1" w:rsidRDefault="00097F99" w:rsidP="00097F99">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Cs/>
          <w:sz w:val="28"/>
          <w:szCs w:val="28"/>
        </w:rPr>
        <w:t>- п</w:t>
      </w:r>
      <w:r w:rsidR="00D25721" w:rsidRPr="00B16EE1">
        <w:rPr>
          <w:rFonts w:ascii="Times New Roman" w:eastAsia="Calibri" w:hAnsi="Times New Roman" w:cs="Times New Roman"/>
          <w:bCs/>
          <w:sz w:val="28"/>
          <w:szCs w:val="28"/>
        </w:rPr>
        <w:t>овышение качества условий жизни населения</w:t>
      </w:r>
      <w:r w:rsidR="00D25721" w:rsidRPr="00B16EE1">
        <w:rPr>
          <w:rFonts w:ascii="Times New Roman" w:eastAsia="Calibri" w:hAnsi="Times New Roman" w:cs="Times New Roman"/>
          <w:sz w:val="28"/>
          <w:szCs w:val="28"/>
        </w:rPr>
        <w:t>, включающее</w:t>
      </w:r>
      <w:r w:rsidRPr="00B16EE1">
        <w:rPr>
          <w:rFonts w:ascii="Times New Roman" w:eastAsia="Calibri" w:hAnsi="Times New Roman" w:cs="Times New Roman"/>
          <w:sz w:val="28"/>
          <w:szCs w:val="28"/>
        </w:rPr>
        <w:t xml:space="preserve"> </w:t>
      </w:r>
      <w:r w:rsidR="00D25721" w:rsidRPr="00B16EE1">
        <w:rPr>
          <w:rFonts w:ascii="Times New Roman" w:eastAsia="Calibri" w:hAnsi="Times New Roman" w:cs="Times New Roman"/>
          <w:sz w:val="28"/>
          <w:szCs w:val="28"/>
        </w:rPr>
        <w:t xml:space="preserve"> увеличение разнообразия видов строящегося жилья, отвечающего потребностям различных категорий населения города (в первую очередь, малоэтажного и индивидуального строительства)</w:t>
      </w:r>
      <w:r w:rsidRPr="00B16EE1">
        <w:rPr>
          <w:rFonts w:ascii="Times New Roman" w:eastAsia="Calibri" w:hAnsi="Times New Roman" w:cs="Times New Roman"/>
          <w:sz w:val="28"/>
          <w:szCs w:val="28"/>
        </w:rPr>
        <w:t xml:space="preserve">, </w:t>
      </w:r>
      <w:r w:rsidR="00D25721" w:rsidRPr="00B16EE1">
        <w:rPr>
          <w:rFonts w:ascii="Times New Roman" w:eastAsia="Calibri" w:hAnsi="Times New Roman" w:cs="Times New Roman"/>
          <w:sz w:val="28"/>
          <w:szCs w:val="28"/>
        </w:rPr>
        <w:t>организацию качественной социальной инфраструктуры возводимых жилых объектов за счет бюджетных средств и средств инвесторов</w:t>
      </w:r>
      <w:r w:rsidRPr="00B16EE1">
        <w:rPr>
          <w:rFonts w:ascii="Times New Roman" w:eastAsia="Calibri" w:hAnsi="Times New Roman" w:cs="Times New Roman"/>
          <w:sz w:val="28"/>
          <w:szCs w:val="28"/>
        </w:rPr>
        <w:t xml:space="preserve">, </w:t>
      </w:r>
      <w:r w:rsidR="00D25721" w:rsidRPr="00B16EE1">
        <w:rPr>
          <w:rFonts w:ascii="Times New Roman" w:eastAsia="Calibri" w:hAnsi="Times New Roman" w:cs="Times New Roman"/>
          <w:sz w:val="28"/>
          <w:szCs w:val="28"/>
        </w:rPr>
        <w:t>применение инновационных строительных материалов и конструкций, обеспечивающих не только комфортные условия проживания, но и реализацию принципов ресурсосбережения</w:t>
      </w:r>
      <w:r w:rsidRPr="00B16EE1">
        <w:rPr>
          <w:rFonts w:ascii="Times New Roman" w:eastAsia="Calibri" w:hAnsi="Times New Roman" w:cs="Times New Roman"/>
          <w:sz w:val="28"/>
          <w:szCs w:val="28"/>
        </w:rPr>
        <w:t xml:space="preserve"> и </w:t>
      </w:r>
      <w:r w:rsidR="00D25721" w:rsidRPr="00B16EE1">
        <w:rPr>
          <w:rFonts w:ascii="Times New Roman" w:eastAsia="Calibri" w:hAnsi="Times New Roman" w:cs="Times New Roman"/>
          <w:sz w:val="28"/>
          <w:szCs w:val="28"/>
        </w:rPr>
        <w:t>сокращение доли ветхого жилья.</w:t>
      </w:r>
    </w:p>
    <w:p w:rsidR="00D25721" w:rsidRPr="004169EA" w:rsidRDefault="00D25721" w:rsidP="004169EA">
      <w:pPr>
        <w:pStyle w:val="3"/>
        <w:spacing w:before="120" w:line="240" w:lineRule="auto"/>
        <w:ind w:firstLine="709"/>
        <w:jc w:val="both"/>
      </w:pPr>
      <w:bookmarkStart w:id="110" w:name="_Toc421275572"/>
      <w:bookmarkStart w:id="111" w:name="_Toc424812100"/>
      <w:bookmarkStart w:id="112" w:name="_Toc428884740"/>
      <w:r w:rsidRPr="004169EA">
        <w:t>4.3.3 Жилищно</w:t>
      </w:r>
      <w:bookmarkEnd w:id="110"/>
      <w:r w:rsidRPr="004169EA">
        <w:t>е хозяйство</w:t>
      </w:r>
      <w:bookmarkEnd w:id="111"/>
      <w:bookmarkEnd w:id="112"/>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Жилищное хозяйство является важнейшим элементом социально-экономической структуры общества и занимает особое место в экономике муниципального образования, обеспечивая содержание в надлежащем состоянии и функционирование жилищного фонда городского округа.</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В основном жилищный фонд Петропавловска-Камчатского формировался в период 1966-1990 </w:t>
      </w:r>
      <w:r w:rsidR="00097F99" w:rsidRPr="00B16EE1">
        <w:rPr>
          <w:rFonts w:ascii="Times New Roman" w:eastAsia="Calibri" w:hAnsi="Times New Roman" w:cs="Times New Roman"/>
          <w:sz w:val="28"/>
          <w:szCs w:val="28"/>
        </w:rPr>
        <w:t>годов</w:t>
      </w:r>
      <w:r w:rsidRPr="00B16EE1">
        <w:rPr>
          <w:rFonts w:ascii="Times New Roman" w:eastAsia="Calibri" w:hAnsi="Times New Roman" w:cs="Times New Roman"/>
          <w:sz w:val="28"/>
          <w:szCs w:val="28"/>
        </w:rPr>
        <w:t>, в дальнейшем темпы строительства упали, что привело к ветшанию жилищного фонда городского округа.</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С середины двухтысячных годов жилищное строительство начало возобновляться, однако имеющиеся темпы не позволяют качественно улучшать состояние жилищного фонда в городском округе (рис. 4.3.3.1). </w:t>
      </w:r>
    </w:p>
    <w:p w:rsidR="00D25721" w:rsidRPr="00B16EE1" w:rsidRDefault="00D25721" w:rsidP="00D25721">
      <w:pPr>
        <w:ind w:firstLine="709"/>
        <w:jc w:val="both"/>
        <w:rPr>
          <w:rFonts w:ascii="Times New Roman" w:eastAsia="Calibri" w:hAnsi="Times New Roman" w:cs="Times New Roman"/>
          <w:sz w:val="28"/>
          <w:szCs w:val="28"/>
        </w:rPr>
      </w:pPr>
      <w:r w:rsidRPr="00B16EE1">
        <w:rPr>
          <w:rFonts w:ascii="Times New Roman" w:eastAsia="Calibri" w:hAnsi="Times New Roman" w:cs="Times New Roman"/>
          <w:noProof/>
          <w:sz w:val="28"/>
          <w:szCs w:val="28"/>
          <w:lang w:eastAsia="ru-RU"/>
        </w:rPr>
        <w:drawing>
          <wp:inline distT="0" distB="0" distL="0" distR="0">
            <wp:extent cx="5215255" cy="2467610"/>
            <wp:effectExtent l="0" t="0" r="23495" b="27940"/>
            <wp:docPr id="2"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25721" w:rsidRPr="00B16EE1" w:rsidRDefault="00D25721" w:rsidP="00097F99">
      <w:pPr>
        <w:spacing w:after="120" w:line="240" w:lineRule="auto"/>
        <w:ind w:firstLine="709"/>
        <w:jc w:val="both"/>
        <w:rPr>
          <w:rFonts w:ascii="Times New Roman" w:eastAsia="Calibri" w:hAnsi="Times New Roman" w:cs="Times New Roman"/>
        </w:rPr>
      </w:pPr>
      <w:r w:rsidRPr="00B16EE1">
        <w:rPr>
          <w:rFonts w:ascii="Times New Roman" w:eastAsia="Calibri" w:hAnsi="Times New Roman" w:cs="Times New Roman"/>
        </w:rPr>
        <w:t>Рисунок 4.3.3.1. Динамика ввода жилых домов Петропавловск-Камчатского городского округа, ед.</w:t>
      </w:r>
    </w:p>
    <w:p w:rsidR="00D25721" w:rsidRPr="00B16EE1" w:rsidRDefault="00D25721" w:rsidP="00D25721">
      <w:pPr>
        <w:spacing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В 2013 году общий жилой фонд в городе составил 4 381,3 тыс. кв. метров. Доля аварийного и непригодного для проживания жилого фонда в общей площади жилого фонда достигла в 2013 году 3%, что является относительно высоким значением для городов Российской Федерации и ДВФО (рис. 4.3.3.2).</w:t>
      </w:r>
    </w:p>
    <w:p w:rsidR="00D25721" w:rsidRPr="00B16EE1" w:rsidRDefault="00D25721" w:rsidP="00D25721">
      <w:pPr>
        <w:ind w:firstLine="709"/>
        <w:jc w:val="both"/>
        <w:rPr>
          <w:rFonts w:ascii="Times New Roman" w:eastAsia="Calibri" w:hAnsi="Times New Roman" w:cs="Times New Roman"/>
          <w:i/>
          <w:sz w:val="28"/>
          <w:szCs w:val="28"/>
        </w:rPr>
      </w:pPr>
      <w:r w:rsidRPr="00B16EE1">
        <w:rPr>
          <w:rFonts w:ascii="Times New Roman" w:eastAsia="Calibri" w:hAnsi="Times New Roman" w:cs="Times New Roman"/>
          <w:i/>
          <w:noProof/>
          <w:sz w:val="28"/>
          <w:szCs w:val="28"/>
          <w:lang w:eastAsia="ru-RU"/>
        </w:rPr>
        <w:drawing>
          <wp:inline distT="0" distB="0" distL="0" distR="0">
            <wp:extent cx="5510151" cy="3194462"/>
            <wp:effectExtent l="19050" t="0" r="14349" b="5938"/>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25721" w:rsidRPr="00B16EE1" w:rsidRDefault="00D25721" w:rsidP="00097F99">
      <w:pPr>
        <w:spacing w:after="120" w:line="240" w:lineRule="auto"/>
        <w:ind w:firstLine="709"/>
        <w:jc w:val="both"/>
        <w:rPr>
          <w:rFonts w:ascii="Times New Roman" w:eastAsia="Calibri" w:hAnsi="Times New Roman" w:cs="Times New Roman"/>
        </w:rPr>
      </w:pPr>
      <w:r w:rsidRPr="00B16EE1">
        <w:rPr>
          <w:rFonts w:ascii="Times New Roman" w:eastAsia="Calibri" w:hAnsi="Times New Roman" w:cs="Times New Roman"/>
        </w:rPr>
        <w:t>Рисунок 4.3.3.2. Аварийное и непригодное для проживания жилье Петропавловск-Камчатского городского округа</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При этом городской округ характеризуется достаточно высоким уровнем благоустройства жилого фонда (табл. 4.3.3.3):</w:t>
      </w:r>
    </w:p>
    <w:p w:rsidR="00D25721" w:rsidRPr="00B16EE1" w:rsidRDefault="00D25721" w:rsidP="00D25721">
      <w:pPr>
        <w:spacing w:after="0" w:line="240" w:lineRule="auto"/>
        <w:ind w:firstLine="709"/>
        <w:jc w:val="center"/>
        <w:rPr>
          <w:rFonts w:ascii="Times New Roman" w:eastAsia="Calibri" w:hAnsi="Times New Roman" w:cs="Times New Roman"/>
          <w:sz w:val="28"/>
          <w:szCs w:val="28"/>
        </w:rPr>
      </w:pPr>
    </w:p>
    <w:tbl>
      <w:tblPr>
        <w:tblW w:w="5000" w:type="pct"/>
        <w:tblLook w:val="04A0"/>
      </w:tblPr>
      <w:tblGrid>
        <w:gridCol w:w="4935"/>
        <w:gridCol w:w="844"/>
        <w:gridCol w:w="844"/>
        <w:gridCol w:w="844"/>
        <w:gridCol w:w="844"/>
        <w:gridCol w:w="844"/>
        <w:gridCol w:w="842"/>
      </w:tblGrid>
      <w:tr w:rsidR="00D25721" w:rsidRPr="00B16EE1" w:rsidTr="00D25721">
        <w:trPr>
          <w:trHeight w:val="315"/>
        </w:trPr>
        <w:tc>
          <w:tcPr>
            <w:tcW w:w="2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5721" w:rsidRPr="00B16EE1" w:rsidRDefault="00D25721" w:rsidP="00D25721">
            <w:pPr>
              <w:spacing w:after="0" w:line="240" w:lineRule="auto"/>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 </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b/>
                <w:bCs/>
                <w:sz w:val="24"/>
                <w:szCs w:val="24"/>
                <w:lang w:eastAsia="ru-RU"/>
              </w:rPr>
            </w:pPr>
            <w:r w:rsidRPr="00B16EE1">
              <w:rPr>
                <w:rFonts w:ascii="Times New Roman" w:eastAsia="Times New Roman" w:hAnsi="Times New Roman" w:cs="Times New Roman"/>
                <w:b/>
                <w:bCs/>
                <w:snapToGrid w:val="0"/>
                <w:sz w:val="24"/>
                <w:szCs w:val="24"/>
                <w:lang w:eastAsia="ru-RU"/>
              </w:rPr>
              <w:t>2008</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b/>
                <w:bCs/>
                <w:sz w:val="24"/>
                <w:szCs w:val="24"/>
                <w:lang w:eastAsia="ru-RU"/>
              </w:rPr>
            </w:pPr>
            <w:r w:rsidRPr="00B16EE1">
              <w:rPr>
                <w:rFonts w:ascii="Times New Roman" w:eastAsia="Times New Roman" w:hAnsi="Times New Roman" w:cs="Times New Roman"/>
                <w:b/>
                <w:bCs/>
                <w:snapToGrid w:val="0"/>
                <w:sz w:val="24"/>
                <w:szCs w:val="24"/>
                <w:lang w:eastAsia="ru-RU"/>
              </w:rPr>
              <w:t>2009</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b/>
                <w:bCs/>
                <w:sz w:val="24"/>
                <w:szCs w:val="24"/>
                <w:lang w:eastAsia="ru-RU"/>
              </w:rPr>
            </w:pPr>
            <w:r w:rsidRPr="00B16EE1">
              <w:rPr>
                <w:rFonts w:ascii="Times New Roman" w:eastAsia="Times New Roman" w:hAnsi="Times New Roman" w:cs="Times New Roman"/>
                <w:b/>
                <w:bCs/>
                <w:snapToGrid w:val="0"/>
                <w:sz w:val="24"/>
                <w:szCs w:val="24"/>
                <w:lang w:eastAsia="ru-RU"/>
              </w:rPr>
              <w:t>2010</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b/>
                <w:bCs/>
                <w:sz w:val="24"/>
                <w:szCs w:val="24"/>
                <w:lang w:eastAsia="ru-RU"/>
              </w:rPr>
            </w:pPr>
            <w:r w:rsidRPr="00B16EE1">
              <w:rPr>
                <w:rFonts w:ascii="Times New Roman" w:eastAsia="Times New Roman" w:hAnsi="Times New Roman" w:cs="Times New Roman"/>
                <w:b/>
                <w:bCs/>
                <w:snapToGrid w:val="0"/>
                <w:sz w:val="24"/>
                <w:szCs w:val="24"/>
                <w:lang w:eastAsia="ru-RU"/>
              </w:rPr>
              <w:t>2011</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b/>
                <w:bCs/>
                <w:sz w:val="24"/>
                <w:szCs w:val="24"/>
                <w:lang w:eastAsia="ru-RU"/>
              </w:rPr>
            </w:pPr>
            <w:r w:rsidRPr="00B16EE1">
              <w:rPr>
                <w:rFonts w:ascii="Times New Roman" w:eastAsia="Times New Roman" w:hAnsi="Times New Roman" w:cs="Times New Roman"/>
                <w:b/>
                <w:bCs/>
                <w:sz w:val="24"/>
                <w:szCs w:val="24"/>
                <w:lang w:eastAsia="ru-RU"/>
              </w:rPr>
              <w:t>2012</w:t>
            </w: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b/>
                <w:bCs/>
                <w:sz w:val="24"/>
                <w:szCs w:val="24"/>
                <w:lang w:eastAsia="ru-RU"/>
              </w:rPr>
            </w:pPr>
            <w:r w:rsidRPr="00B16EE1">
              <w:rPr>
                <w:rFonts w:ascii="Times New Roman" w:eastAsia="Times New Roman" w:hAnsi="Times New Roman" w:cs="Times New Roman"/>
                <w:b/>
                <w:bCs/>
                <w:snapToGrid w:val="0"/>
                <w:sz w:val="24"/>
                <w:szCs w:val="24"/>
                <w:lang w:eastAsia="ru-RU"/>
              </w:rPr>
              <w:t>2013</w:t>
            </w:r>
          </w:p>
        </w:tc>
      </w:tr>
      <w:tr w:rsidR="00D25721" w:rsidRPr="00B16EE1" w:rsidTr="00D25721">
        <w:trPr>
          <w:trHeight w:val="300"/>
        </w:trPr>
        <w:tc>
          <w:tcPr>
            <w:tcW w:w="2468" w:type="pct"/>
            <w:tcBorders>
              <w:top w:val="nil"/>
              <w:left w:val="single" w:sz="4" w:space="0" w:color="auto"/>
              <w:bottom w:val="single" w:sz="4" w:space="0" w:color="auto"/>
              <w:right w:val="single" w:sz="4" w:space="0" w:color="auto"/>
            </w:tcBorders>
            <w:shd w:val="clear" w:color="auto" w:fill="auto"/>
            <w:vAlign w:val="center"/>
            <w:hideMark/>
          </w:tcPr>
          <w:p w:rsidR="00D25721" w:rsidRPr="00B16EE1" w:rsidRDefault="00D25721" w:rsidP="00D25721">
            <w:pPr>
              <w:spacing w:after="0" w:line="240" w:lineRule="auto"/>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Удельный вес площади, оборудованной:</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p>
        </w:tc>
        <w:tc>
          <w:tcPr>
            <w:tcW w:w="421"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p>
        </w:tc>
      </w:tr>
      <w:tr w:rsidR="00D25721" w:rsidRPr="00B16EE1" w:rsidTr="00D25721">
        <w:trPr>
          <w:trHeight w:val="300"/>
        </w:trPr>
        <w:tc>
          <w:tcPr>
            <w:tcW w:w="2468" w:type="pct"/>
            <w:tcBorders>
              <w:top w:val="nil"/>
              <w:left w:val="single" w:sz="4" w:space="0" w:color="auto"/>
              <w:bottom w:val="single" w:sz="4" w:space="0" w:color="auto"/>
              <w:right w:val="single" w:sz="4" w:space="0" w:color="auto"/>
            </w:tcBorders>
            <w:shd w:val="clear" w:color="auto" w:fill="auto"/>
            <w:vAlign w:val="center"/>
            <w:hideMark/>
          </w:tcPr>
          <w:p w:rsidR="00D25721" w:rsidRPr="00B16EE1" w:rsidRDefault="00D25721" w:rsidP="00D25721">
            <w:pPr>
              <w:spacing w:after="0" w:line="240" w:lineRule="auto"/>
              <w:ind w:firstLineChars="100" w:firstLine="240"/>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водопроводом</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99,7</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99,7</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99,7</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99,6</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99,6</w:t>
            </w:r>
          </w:p>
        </w:tc>
        <w:tc>
          <w:tcPr>
            <w:tcW w:w="421"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100</w:t>
            </w:r>
          </w:p>
        </w:tc>
      </w:tr>
      <w:tr w:rsidR="00D25721" w:rsidRPr="00B16EE1" w:rsidTr="00D25721">
        <w:trPr>
          <w:trHeight w:val="300"/>
        </w:trPr>
        <w:tc>
          <w:tcPr>
            <w:tcW w:w="2468" w:type="pct"/>
            <w:tcBorders>
              <w:top w:val="nil"/>
              <w:left w:val="single" w:sz="4" w:space="0" w:color="auto"/>
              <w:bottom w:val="single" w:sz="4" w:space="0" w:color="auto"/>
              <w:right w:val="single" w:sz="4" w:space="0" w:color="auto"/>
            </w:tcBorders>
            <w:shd w:val="clear" w:color="auto" w:fill="auto"/>
            <w:vAlign w:val="center"/>
            <w:hideMark/>
          </w:tcPr>
          <w:p w:rsidR="00D25721" w:rsidRPr="00B16EE1" w:rsidRDefault="00D25721" w:rsidP="00D25721">
            <w:pPr>
              <w:spacing w:after="0" w:line="240" w:lineRule="auto"/>
              <w:ind w:firstLineChars="100" w:firstLine="240"/>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канализацией</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96,6</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96,5</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val="en-US" w:eastAsia="ru-RU"/>
              </w:rPr>
              <w:t>96,5</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96,4</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96,3</w:t>
            </w:r>
          </w:p>
        </w:tc>
        <w:tc>
          <w:tcPr>
            <w:tcW w:w="421"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96,7</w:t>
            </w:r>
          </w:p>
        </w:tc>
      </w:tr>
      <w:tr w:rsidR="00D25721" w:rsidRPr="00B16EE1" w:rsidTr="00D25721">
        <w:trPr>
          <w:trHeight w:val="300"/>
        </w:trPr>
        <w:tc>
          <w:tcPr>
            <w:tcW w:w="2468" w:type="pct"/>
            <w:tcBorders>
              <w:top w:val="nil"/>
              <w:left w:val="single" w:sz="4" w:space="0" w:color="auto"/>
              <w:bottom w:val="single" w:sz="4" w:space="0" w:color="auto"/>
              <w:right w:val="single" w:sz="4" w:space="0" w:color="auto"/>
            </w:tcBorders>
            <w:shd w:val="clear" w:color="auto" w:fill="auto"/>
            <w:vAlign w:val="center"/>
            <w:hideMark/>
          </w:tcPr>
          <w:p w:rsidR="00D25721" w:rsidRPr="00B16EE1" w:rsidRDefault="00D25721" w:rsidP="00D25721">
            <w:pPr>
              <w:spacing w:after="0" w:line="240" w:lineRule="auto"/>
              <w:ind w:firstLineChars="100" w:firstLine="240"/>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отоплением</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95,6</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95,6</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val="en-US" w:eastAsia="ru-RU"/>
              </w:rPr>
              <w:t>95,5</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95,6</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95,5</w:t>
            </w:r>
          </w:p>
        </w:tc>
        <w:tc>
          <w:tcPr>
            <w:tcW w:w="421"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95,9</w:t>
            </w:r>
          </w:p>
        </w:tc>
      </w:tr>
      <w:tr w:rsidR="00D25721" w:rsidRPr="00B16EE1" w:rsidTr="00D25721">
        <w:trPr>
          <w:trHeight w:val="300"/>
        </w:trPr>
        <w:tc>
          <w:tcPr>
            <w:tcW w:w="2468" w:type="pct"/>
            <w:tcBorders>
              <w:top w:val="nil"/>
              <w:left w:val="single" w:sz="4" w:space="0" w:color="auto"/>
              <w:bottom w:val="single" w:sz="4" w:space="0" w:color="auto"/>
              <w:right w:val="single" w:sz="4" w:space="0" w:color="auto"/>
            </w:tcBorders>
            <w:shd w:val="clear" w:color="auto" w:fill="auto"/>
            <w:vAlign w:val="center"/>
            <w:hideMark/>
          </w:tcPr>
          <w:p w:rsidR="00D25721" w:rsidRPr="00B16EE1" w:rsidRDefault="00D25721" w:rsidP="00D25721">
            <w:pPr>
              <w:spacing w:after="0" w:line="240" w:lineRule="auto"/>
              <w:ind w:firstLineChars="100" w:firstLine="240"/>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ваннами (душем)</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93</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93</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val="en-US" w:eastAsia="ru-RU"/>
              </w:rPr>
              <w:t>93,1</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93,4</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93,3</w:t>
            </w:r>
          </w:p>
        </w:tc>
        <w:tc>
          <w:tcPr>
            <w:tcW w:w="421"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93,7</w:t>
            </w:r>
          </w:p>
        </w:tc>
      </w:tr>
      <w:tr w:rsidR="00D25721" w:rsidRPr="00B16EE1" w:rsidTr="00D25721">
        <w:trPr>
          <w:trHeight w:val="300"/>
        </w:trPr>
        <w:tc>
          <w:tcPr>
            <w:tcW w:w="2468" w:type="pct"/>
            <w:tcBorders>
              <w:top w:val="nil"/>
              <w:left w:val="single" w:sz="4" w:space="0" w:color="auto"/>
              <w:bottom w:val="single" w:sz="4" w:space="0" w:color="auto"/>
              <w:right w:val="single" w:sz="4" w:space="0" w:color="auto"/>
            </w:tcBorders>
            <w:shd w:val="clear" w:color="auto" w:fill="auto"/>
            <w:vAlign w:val="center"/>
            <w:hideMark/>
          </w:tcPr>
          <w:p w:rsidR="00D25721" w:rsidRPr="00B16EE1" w:rsidRDefault="00D25721" w:rsidP="00D25721">
            <w:pPr>
              <w:spacing w:after="0" w:line="240" w:lineRule="auto"/>
              <w:ind w:firstLineChars="100" w:firstLine="240"/>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горячим водоснабжением</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87,4</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87,4</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val="en-US" w:eastAsia="ru-RU"/>
              </w:rPr>
              <w:t>87,4</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87,7</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87,6</w:t>
            </w:r>
          </w:p>
        </w:tc>
        <w:tc>
          <w:tcPr>
            <w:tcW w:w="421"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88,1</w:t>
            </w:r>
          </w:p>
        </w:tc>
      </w:tr>
      <w:tr w:rsidR="00D25721" w:rsidRPr="00B16EE1" w:rsidTr="00D25721">
        <w:trPr>
          <w:trHeight w:val="300"/>
        </w:trPr>
        <w:tc>
          <w:tcPr>
            <w:tcW w:w="2468" w:type="pct"/>
            <w:tcBorders>
              <w:top w:val="nil"/>
              <w:left w:val="single" w:sz="4" w:space="0" w:color="auto"/>
              <w:bottom w:val="single" w:sz="4" w:space="0" w:color="auto"/>
              <w:right w:val="single" w:sz="4" w:space="0" w:color="auto"/>
            </w:tcBorders>
            <w:shd w:val="clear" w:color="auto" w:fill="auto"/>
            <w:vAlign w:val="center"/>
            <w:hideMark/>
          </w:tcPr>
          <w:p w:rsidR="00D25721" w:rsidRPr="00B16EE1" w:rsidRDefault="00D25721" w:rsidP="00D25721">
            <w:pPr>
              <w:spacing w:after="0" w:line="240" w:lineRule="auto"/>
              <w:ind w:firstLineChars="100" w:firstLine="240"/>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напольными электроплитами</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71,2</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71,2</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val="en-US" w:eastAsia="ru-RU"/>
              </w:rPr>
              <w:t>71,3</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72,3</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72,4</w:t>
            </w:r>
          </w:p>
        </w:tc>
        <w:tc>
          <w:tcPr>
            <w:tcW w:w="421"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73</w:t>
            </w:r>
          </w:p>
        </w:tc>
      </w:tr>
    </w:tbl>
    <w:p w:rsidR="00D25721" w:rsidRPr="00B16EE1" w:rsidRDefault="00D25721" w:rsidP="00097F99">
      <w:pPr>
        <w:spacing w:after="0" w:line="240" w:lineRule="auto"/>
        <w:ind w:firstLine="709"/>
        <w:jc w:val="both"/>
        <w:rPr>
          <w:rFonts w:ascii="Times New Roman" w:eastAsia="Calibri" w:hAnsi="Times New Roman" w:cs="Times New Roman"/>
        </w:rPr>
      </w:pPr>
      <w:r w:rsidRPr="00B16EE1">
        <w:rPr>
          <w:rFonts w:ascii="Times New Roman" w:eastAsia="Calibri" w:hAnsi="Times New Roman" w:cs="Times New Roman"/>
        </w:rPr>
        <w:t>Таблица  4.3.3.3 «Благоустройство жилищного фонда Петропавловск-Камчатского городского округа», в % от всего жилфонда</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Управление многоквартирным домом – это деятельность, направленная на обеспечение благоприятных и безопасных условий проживания граждан, надлежащее содержание общего имущества в многоквартирном доме (МКД), решение вопросов пользования указанным имуществом, а также предоставление коммунальных услуг гражданам, проживающим в таком доме.</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Всего по данным мониторинга способов управления МКД на территории Петропавловск-Камчатского городского округа находится </w:t>
      </w:r>
      <w:r w:rsidRPr="00B16EE1">
        <w:rPr>
          <w:rFonts w:ascii="Times New Roman" w:eastAsia="Calibri" w:hAnsi="Times New Roman" w:cs="Times New Roman"/>
          <w:bCs/>
          <w:sz w:val="28"/>
          <w:szCs w:val="28"/>
        </w:rPr>
        <w:t>2965</w:t>
      </w:r>
      <w:r w:rsidRPr="00B16EE1">
        <w:rPr>
          <w:rFonts w:ascii="Times New Roman" w:eastAsia="Calibri" w:hAnsi="Times New Roman" w:cs="Times New Roman"/>
          <w:sz w:val="28"/>
          <w:szCs w:val="28"/>
        </w:rPr>
        <w:t xml:space="preserve"> многоквартирных домов, управление которыми должно осуществляться способами, установленными статьей 161 Жилищного Кодекса Российской Федерации.</w:t>
      </w:r>
      <w:r w:rsidRPr="00B16EE1">
        <w:rPr>
          <w:rFonts w:ascii="Times New Roman" w:eastAsia="Calibri" w:hAnsi="Times New Roman" w:cs="Times New Roman"/>
          <w:sz w:val="28"/>
          <w:szCs w:val="28"/>
        </w:rPr>
        <w:tab/>
      </w:r>
    </w:p>
    <w:p w:rsidR="00D25721" w:rsidRPr="00B16EE1" w:rsidRDefault="00D25721" w:rsidP="00D25721">
      <w:pPr>
        <w:spacing w:after="0" w:line="240" w:lineRule="auto"/>
        <w:ind w:firstLine="709"/>
        <w:jc w:val="both"/>
        <w:rPr>
          <w:rFonts w:ascii="Times New Roman" w:eastAsia="Calibri" w:hAnsi="Times New Roman" w:cs="Times New Roman"/>
          <w:bCs/>
          <w:sz w:val="28"/>
          <w:szCs w:val="28"/>
        </w:rPr>
      </w:pPr>
      <w:r w:rsidRPr="00B16EE1">
        <w:rPr>
          <w:rFonts w:ascii="Times New Roman" w:eastAsia="Calibri" w:hAnsi="Times New Roman" w:cs="Times New Roman"/>
          <w:bCs/>
          <w:sz w:val="28"/>
          <w:szCs w:val="28"/>
        </w:rPr>
        <w:t xml:space="preserve">По результатам проведенных собраний собственниками помещений                       в 610 многоквартирных домах выбран способ управления, заключены соответствующие договоры. В 301 многоквартирном доме выбран совет дома. </w:t>
      </w:r>
    </w:p>
    <w:p w:rsidR="00D25721" w:rsidRPr="00B16EE1" w:rsidRDefault="00D25721" w:rsidP="00D25721">
      <w:pPr>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Департаментом по управлению жилищным фондом оказана методическая помощь по созданию 3 товариществ собственников жилья (ТСЖ). В целях стимулирования организацию ТСЖ  проведены две акции «Управляем домом сами», в рамках которых созданные товарищества собственников жилья получили субсидии на проведение ремонтов домов, установку приборов учета коммунальных ресурсов и (или) благоустройство придомовой территории.</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В 2013 году оказывалась поддержка в организации работы курсов                                                  по программе обучения «Управление многоквартирным домом», в том числе повышения квалификации председателей советов на базе Камчатского политехнического техникума.</w:t>
      </w:r>
    </w:p>
    <w:p w:rsidR="00D25721" w:rsidRPr="00B16EE1" w:rsidRDefault="00D25721" w:rsidP="00D25721">
      <w:pPr>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За отчетный год количество частных управляющих компаний, осуществляющих деятельность по управлению многоквартирными домами, увеличилось на 6 единиц.</w:t>
      </w:r>
    </w:p>
    <w:p w:rsidR="00D25721" w:rsidRPr="00B16EE1" w:rsidRDefault="00D25721" w:rsidP="00D25721">
      <w:pPr>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По состоянию на 01.01.2014 управление многоквартирными домами осуществля</w:t>
      </w:r>
      <w:r w:rsidR="00F447A4" w:rsidRPr="00B16EE1">
        <w:rPr>
          <w:rFonts w:ascii="Times New Roman" w:eastAsia="Calibri" w:hAnsi="Times New Roman" w:cs="Times New Roman"/>
          <w:sz w:val="28"/>
          <w:szCs w:val="28"/>
        </w:rPr>
        <w:t>ю</w:t>
      </w:r>
      <w:r w:rsidRPr="00B16EE1">
        <w:rPr>
          <w:rFonts w:ascii="Times New Roman" w:eastAsia="Calibri" w:hAnsi="Times New Roman" w:cs="Times New Roman"/>
          <w:sz w:val="28"/>
          <w:szCs w:val="28"/>
        </w:rPr>
        <w:t>т 32 частных управляющих компаний и 1 организация муниципальной формы собственности.</w:t>
      </w:r>
    </w:p>
    <w:p w:rsidR="00D25721" w:rsidRPr="00B16EE1" w:rsidRDefault="00D25721" w:rsidP="00D25721">
      <w:pPr>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В управлении частных управляющих организаций наход</w:t>
      </w:r>
      <w:r w:rsidR="00F447A4" w:rsidRPr="00B16EE1">
        <w:rPr>
          <w:rFonts w:ascii="Times New Roman" w:eastAsia="Calibri" w:hAnsi="Times New Roman" w:cs="Times New Roman"/>
          <w:sz w:val="28"/>
          <w:szCs w:val="28"/>
        </w:rPr>
        <w:t>я</w:t>
      </w:r>
      <w:r w:rsidRPr="00B16EE1">
        <w:rPr>
          <w:rFonts w:ascii="Times New Roman" w:eastAsia="Calibri" w:hAnsi="Times New Roman" w:cs="Times New Roman"/>
          <w:sz w:val="28"/>
          <w:szCs w:val="28"/>
        </w:rPr>
        <w:t xml:space="preserve">тся 2 181 многоквартирных дома, что меньше чем в 2012 году, так как в 2013 году собственниками 237 домов (малоквартирный фонд) выбран непосредственный способ управления. </w:t>
      </w:r>
    </w:p>
    <w:p w:rsidR="00D25721" w:rsidRPr="00B16EE1" w:rsidRDefault="00D25721" w:rsidP="00D25721">
      <w:pPr>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Содержание и ремонт общего имущества в многоквартирных домах осуществляют 21 организация частной формы собственности и 1 организация муниципальной формы собственности.</w:t>
      </w:r>
    </w:p>
    <w:p w:rsidR="00D25721" w:rsidRPr="00B16EE1" w:rsidRDefault="00D25721" w:rsidP="00D25721">
      <w:pPr>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По состоянию на 01.01.2014 количество товариществ собственников жилья составило 168 единиц (в 2012 году – 210), общая площадь жилого фонда ТСЖ составила 403,7 тыс. м</w:t>
      </w:r>
      <w:r w:rsidRPr="00B16EE1">
        <w:rPr>
          <w:rFonts w:ascii="Times New Roman" w:eastAsia="Calibri" w:hAnsi="Times New Roman" w:cs="Times New Roman"/>
          <w:sz w:val="28"/>
          <w:szCs w:val="28"/>
          <w:vertAlign w:val="superscript"/>
        </w:rPr>
        <w:t>2</w:t>
      </w:r>
      <w:r w:rsidRPr="00B16EE1">
        <w:rPr>
          <w:rFonts w:ascii="Times New Roman" w:eastAsia="Calibri" w:hAnsi="Times New Roman" w:cs="Times New Roman"/>
          <w:sz w:val="28"/>
          <w:szCs w:val="28"/>
        </w:rPr>
        <w:t xml:space="preserve"> (в 2012 году – 531 тыс. м</w:t>
      </w:r>
      <w:r w:rsidRPr="00B16EE1">
        <w:rPr>
          <w:rFonts w:ascii="Times New Roman" w:eastAsia="Calibri" w:hAnsi="Times New Roman" w:cs="Times New Roman"/>
          <w:sz w:val="28"/>
          <w:szCs w:val="28"/>
          <w:vertAlign w:val="superscript"/>
        </w:rPr>
        <w:t>2</w:t>
      </w:r>
      <w:r w:rsidRPr="00B16EE1">
        <w:rPr>
          <w:rFonts w:ascii="Times New Roman" w:eastAsia="Calibri" w:hAnsi="Times New Roman" w:cs="Times New Roman"/>
          <w:sz w:val="28"/>
          <w:szCs w:val="28"/>
        </w:rPr>
        <w:t>).</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За 2012 год задолженность населения перед ресурсоснабжающими организациями и управляющими компаниями за жилищно-коммунальные услуги составила 2 584, 39 тыс. рублей, за 2013 год – 2 846, 07 тыс. рублей, что на 10,1</w:t>
      </w:r>
      <w:r w:rsidR="00B36D4A">
        <w:rPr>
          <w:rFonts w:ascii="Times New Roman" w:eastAsia="Calibri" w:hAnsi="Times New Roman" w:cs="Times New Roman"/>
          <w:sz w:val="28"/>
          <w:szCs w:val="28"/>
          <w:lang w:val="en-US"/>
        </w:rPr>
        <w:t> </w:t>
      </w:r>
      <w:r w:rsidRPr="00B16EE1">
        <w:rPr>
          <w:rFonts w:ascii="Times New Roman" w:eastAsia="Calibri" w:hAnsi="Times New Roman" w:cs="Times New Roman"/>
          <w:sz w:val="28"/>
          <w:szCs w:val="28"/>
        </w:rPr>
        <w:t>% больше, чем в предыдущем году.</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Уровень собираемости платежей за жилищно-коммунальные услуги                    в 2013 году составил 94,77 %, что на 0,35 % ниже, чем в 2012 году. </w:t>
      </w:r>
    </w:p>
    <w:p w:rsidR="00D25721" w:rsidRPr="00B16EE1" w:rsidRDefault="00D25721" w:rsidP="00F447A4">
      <w:pPr>
        <w:spacing w:after="0" w:line="240" w:lineRule="auto"/>
        <w:ind w:firstLine="709"/>
        <w:jc w:val="both"/>
        <w:rPr>
          <w:rFonts w:ascii="Times New Roman" w:eastAsia="Calibri" w:hAnsi="Times New Roman" w:cs="Times New Roman"/>
          <w:sz w:val="28"/>
          <w:szCs w:val="28"/>
        </w:rPr>
      </w:pPr>
      <w:r w:rsidRPr="00E32C11">
        <w:rPr>
          <w:rFonts w:ascii="Times New Roman" w:eastAsia="Calibri" w:hAnsi="Times New Roman" w:cs="Times New Roman"/>
          <w:b/>
          <w:sz w:val="28"/>
          <w:szCs w:val="28"/>
        </w:rPr>
        <w:t>Целью</w:t>
      </w:r>
      <w:r w:rsidRPr="00B16EE1">
        <w:rPr>
          <w:rFonts w:ascii="Times New Roman" w:eastAsia="Calibri" w:hAnsi="Times New Roman" w:cs="Times New Roman"/>
          <w:sz w:val="28"/>
          <w:szCs w:val="28"/>
        </w:rPr>
        <w:t xml:space="preserve"> муниципальной политики в сфере развития городского жилищно-коммунального хозяйства является </w:t>
      </w:r>
      <w:r w:rsidR="00E078A7">
        <w:rPr>
          <w:rFonts w:ascii="Times New Roman" w:eastAsia="Calibri" w:hAnsi="Times New Roman" w:cs="Times New Roman"/>
          <w:sz w:val="28"/>
          <w:szCs w:val="28"/>
        </w:rPr>
        <w:t>у</w:t>
      </w:r>
      <w:r w:rsidR="00E078A7" w:rsidRPr="00E078A7">
        <w:rPr>
          <w:rFonts w:ascii="Times New Roman" w:eastAsia="Calibri" w:hAnsi="Times New Roman" w:cs="Times New Roman"/>
          <w:sz w:val="28"/>
          <w:szCs w:val="28"/>
        </w:rPr>
        <w:t>лучшение жилищных условий населения</w:t>
      </w:r>
      <w:r w:rsidR="00E078A7">
        <w:rPr>
          <w:rFonts w:ascii="Times New Roman" w:eastAsia="Calibri" w:hAnsi="Times New Roman" w:cs="Times New Roman"/>
          <w:sz w:val="28"/>
          <w:szCs w:val="28"/>
        </w:rPr>
        <w:t xml:space="preserve">, </w:t>
      </w:r>
      <w:r w:rsidR="00E078A7" w:rsidRPr="00E078A7">
        <w:rPr>
          <w:rFonts w:ascii="Times New Roman" w:eastAsia="Calibri" w:hAnsi="Times New Roman" w:cs="Times New Roman"/>
          <w:sz w:val="28"/>
          <w:szCs w:val="28"/>
        </w:rPr>
        <w:t xml:space="preserve"> повышение комфортности и качества среды проживания, повышение качества  жилищно-коммунальных услуг, предоставляемых населению городского округа.</w:t>
      </w:r>
      <w:r w:rsidR="00E078A7">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 xml:space="preserve">Реализация данной целевой установки может быть обеспечена в рамках следующих направлений и мероприятий: </w:t>
      </w:r>
    </w:p>
    <w:p w:rsidR="00D25721" w:rsidRDefault="00F447A4" w:rsidP="00D25721">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Cs/>
          <w:sz w:val="28"/>
          <w:szCs w:val="28"/>
        </w:rPr>
        <w:t>- у</w:t>
      </w:r>
      <w:r w:rsidR="00D25721" w:rsidRPr="00B16EE1">
        <w:rPr>
          <w:rFonts w:ascii="Times New Roman" w:eastAsia="Calibri" w:hAnsi="Times New Roman" w:cs="Times New Roman"/>
          <w:bCs/>
          <w:sz w:val="28"/>
          <w:szCs w:val="28"/>
        </w:rPr>
        <w:t xml:space="preserve">величение объемов капитального ремонта, включая комплексный, </w:t>
      </w:r>
      <w:r w:rsidR="00D25721" w:rsidRPr="00B16EE1">
        <w:rPr>
          <w:rFonts w:ascii="Times New Roman" w:eastAsia="Calibri" w:hAnsi="Times New Roman" w:cs="Times New Roman"/>
          <w:sz w:val="28"/>
          <w:szCs w:val="28"/>
        </w:rPr>
        <w:t>многоквартирных жилых домов и благоустройства придомовых территорий</w:t>
      </w:r>
      <w:r w:rsidRPr="00B16EE1">
        <w:rPr>
          <w:rFonts w:ascii="Times New Roman" w:eastAsia="Calibri" w:hAnsi="Times New Roman" w:cs="Times New Roman"/>
          <w:sz w:val="28"/>
          <w:szCs w:val="28"/>
        </w:rPr>
        <w:t>;</w:t>
      </w:r>
    </w:p>
    <w:p w:rsidR="00D25721" w:rsidRPr="00B16EE1" w:rsidRDefault="00FE2D9A" w:rsidP="00FE2D9A">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Pr="00FE2D9A">
        <w:rPr>
          <w:rFonts w:ascii="Times New Roman" w:eastAsia="Calibri" w:hAnsi="Times New Roman" w:cs="Times New Roman"/>
          <w:sz w:val="28"/>
          <w:szCs w:val="28"/>
        </w:rPr>
        <w:t>овышение эффективности управления жилищным фондом, содействие развитию в сфере жилищного хозяйства конкуренции и инвестиционной привлекательности</w:t>
      </w:r>
      <w:r>
        <w:rPr>
          <w:rFonts w:ascii="Times New Roman" w:eastAsia="Calibri" w:hAnsi="Times New Roman" w:cs="Times New Roman"/>
          <w:sz w:val="28"/>
          <w:szCs w:val="28"/>
        </w:rPr>
        <w:t>:</w:t>
      </w:r>
      <w:r w:rsidR="00F447A4" w:rsidRPr="00B16EE1">
        <w:rPr>
          <w:rFonts w:ascii="Times New Roman" w:eastAsia="Calibri" w:hAnsi="Times New Roman" w:cs="Times New Roman"/>
          <w:bCs/>
          <w:sz w:val="28"/>
          <w:szCs w:val="28"/>
        </w:rPr>
        <w:t xml:space="preserve"> а</w:t>
      </w:r>
      <w:r w:rsidR="00D25721" w:rsidRPr="00B16EE1">
        <w:rPr>
          <w:rFonts w:ascii="Times New Roman" w:eastAsia="Calibri" w:hAnsi="Times New Roman" w:cs="Times New Roman"/>
          <w:bCs/>
          <w:sz w:val="28"/>
          <w:szCs w:val="28"/>
        </w:rPr>
        <w:t>ктивизация политики ресурсосбережения на объектах жилищного хозяйства</w:t>
      </w:r>
      <w:r w:rsidR="00F447A4" w:rsidRPr="00B16EE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F447A4" w:rsidRPr="00B16EE1">
        <w:rPr>
          <w:rFonts w:ascii="Times New Roman" w:eastAsia="Calibri" w:hAnsi="Times New Roman" w:cs="Times New Roman"/>
          <w:bCs/>
          <w:sz w:val="28"/>
          <w:szCs w:val="28"/>
        </w:rPr>
        <w:t>с</w:t>
      </w:r>
      <w:r w:rsidR="00D25721" w:rsidRPr="00B16EE1">
        <w:rPr>
          <w:rFonts w:ascii="Times New Roman" w:eastAsia="Calibri" w:hAnsi="Times New Roman" w:cs="Times New Roman"/>
          <w:bCs/>
          <w:sz w:val="28"/>
          <w:szCs w:val="28"/>
        </w:rPr>
        <w:t xml:space="preserve">овершенствование системы оплаты жилищно-коммунальных услуг, </w:t>
      </w:r>
      <w:r w:rsidR="00D25721" w:rsidRPr="00B16EE1">
        <w:rPr>
          <w:rFonts w:ascii="Times New Roman" w:eastAsia="Calibri" w:hAnsi="Times New Roman" w:cs="Times New Roman"/>
          <w:sz w:val="28"/>
          <w:szCs w:val="28"/>
        </w:rPr>
        <w:t>позволяющей повысить собираемость платежей за жилищно-коммунальные услуги.</w:t>
      </w:r>
    </w:p>
    <w:p w:rsidR="00AE2922" w:rsidRPr="00B16EE1" w:rsidRDefault="00AE2922" w:rsidP="00F447A4">
      <w:pPr>
        <w:pStyle w:val="3"/>
        <w:spacing w:before="120" w:line="240" w:lineRule="auto"/>
        <w:ind w:firstLine="709"/>
        <w:jc w:val="both"/>
      </w:pPr>
      <w:bookmarkStart w:id="113" w:name="_Toc428884741"/>
      <w:r w:rsidRPr="00B16EE1">
        <w:t>4.3.4 Развитие инженерной инфраструктуры</w:t>
      </w:r>
      <w:bookmarkEnd w:id="113"/>
    </w:p>
    <w:p w:rsidR="00AE2922" w:rsidRPr="00E93362" w:rsidRDefault="00AE2922" w:rsidP="00E93362">
      <w:pPr>
        <w:spacing w:before="120" w:after="0" w:line="240" w:lineRule="auto"/>
        <w:ind w:left="57" w:firstLine="709"/>
        <w:jc w:val="both"/>
        <w:rPr>
          <w:rFonts w:ascii="Times New Roman" w:hAnsi="Times New Roman" w:cs="Times New Roman"/>
          <w:b/>
          <w:bCs/>
          <w:sz w:val="28"/>
          <w:szCs w:val="28"/>
        </w:rPr>
      </w:pPr>
      <w:bookmarkStart w:id="114" w:name="_Toc402969603"/>
      <w:bookmarkStart w:id="115" w:name="_Toc424814524"/>
      <w:bookmarkStart w:id="116" w:name="_Toc425409907"/>
      <w:bookmarkStart w:id="117" w:name="_Toc425433806"/>
      <w:bookmarkStart w:id="118" w:name="_Toc421275568"/>
      <w:r w:rsidRPr="00E93362">
        <w:rPr>
          <w:rFonts w:ascii="Times New Roman" w:hAnsi="Times New Roman" w:cs="Times New Roman"/>
          <w:b/>
          <w:bCs/>
          <w:sz w:val="28"/>
          <w:szCs w:val="28"/>
        </w:rPr>
        <w:t>Энергетическая система (теплоснабжение, газификация, электроснабжение, энергосбережение)</w:t>
      </w:r>
      <w:bookmarkEnd w:id="114"/>
      <w:bookmarkEnd w:id="115"/>
      <w:bookmarkEnd w:id="116"/>
      <w:bookmarkEnd w:id="117"/>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Основными объектами энергетического комплекса Петропавловска-Камчатского выступают ТЭЦ-1 (229 МВт) и ТЭЦ-2 (160 МВт). Данные объекты являются основными генерирующими предприятиями всего Камчатского края. Важное место в энергетической системе Петропавловска-Камчатского занимаются геотермальные электростанции – Мутновская (50МВт) и Верхне-Мутновская (12 МВт). Геотермальные станции обеспечивают порядка 30%</w:t>
      </w:r>
      <w:r w:rsidR="009E6C5D">
        <w:rPr>
          <w:rFonts w:ascii="Times New Roman" w:hAnsi="Times New Roman" w:cs="Times New Roman"/>
          <w:sz w:val="28"/>
          <w:szCs w:val="28"/>
        </w:rPr>
        <w:t> </w:t>
      </w:r>
      <w:r w:rsidRPr="00B16EE1">
        <w:rPr>
          <w:rFonts w:ascii="Times New Roman" w:hAnsi="Times New Roman" w:cs="Times New Roman"/>
          <w:sz w:val="28"/>
          <w:szCs w:val="28"/>
        </w:rPr>
        <w:t>энергопотребления центрального энергетического узла Камчатского края, 70% соответственно приходится на ТЭЦ-1 и ТЭЦ-2. На ТЭЦ вырабатывается 59% тепловой энергии городского округа. Тепловая энергия также вы</w:t>
      </w:r>
      <w:r w:rsidR="00B3584E" w:rsidRPr="00B16EE1">
        <w:rPr>
          <w:rFonts w:ascii="Times New Roman" w:hAnsi="Times New Roman" w:cs="Times New Roman"/>
          <w:sz w:val="28"/>
          <w:szCs w:val="28"/>
        </w:rPr>
        <w:t>рабатывается на 40 котельных.</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Мощности центрального энергетического узла в Петропавловске-Камчатском закладывались еще во времена СССР. С сокращением численности населения города в постсоветский период, а также сокращением промышленного производства, существующая установленная мощность электростанций превышает потребность региона в электроэнергии в 2 раза. При этом отпуск тепловой энергии сокращается. В 2013 году отпуск по всем потребителям составил 71,4% - 1417 Гкал. Самая мощная электростанция Петропавловска-Камчатского ТЭЦ-1 работает на 28%. При этом она была введена еще в 1965</w:t>
      </w:r>
      <w:r w:rsidR="009E6C5D">
        <w:rPr>
          <w:rFonts w:ascii="Times New Roman" w:hAnsi="Times New Roman" w:cs="Times New Roman"/>
          <w:sz w:val="28"/>
          <w:szCs w:val="28"/>
        </w:rPr>
        <w:t> </w:t>
      </w:r>
      <w:r w:rsidRPr="00B16EE1">
        <w:rPr>
          <w:rFonts w:ascii="Times New Roman" w:hAnsi="Times New Roman" w:cs="Times New Roman"/>
          <w:sz w:val="28"/>
          <w:szCs w:val="28"/>
        </w:rPr>
        <w:t xml:space="preserve">году и является сейчас наименее эффективной электростанцией.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Основной проблемой энергетического комплекса Петропавловска-Камчатского являются высокие тарифы на тепловую и электрическую энергию. До начала 2000-х годов высокий уровень тарифов был связан с изолированностью энергетической системы и отсутствия собственного энергетического сырья и дороговизной завозимого сырья. Проблему планировалось решить с помощью газификации тепловых электростанций с использованием местного ресурса. В рамках реализации проекта по газификации Камчатского </w:t>
      </w:r>
      <w:r w:rsidR="00F447A4" w:rsidRPr="00B16EE1">
        <w:rPr>
          <w:rFonts w:ascii="Times New Roman" w:hAnsi="Times New Roman" w:cs="Times New Roman"/>
          <w:sz w:val="28"/>
          <w:szCs w:val="28"/>
        </w:rPr>
        <w:t>к</w:t>
      </w:r>
      <w:r w:rsidRPr="00B16EE1">
        <w:rPr>
          <w:rFonts w:ascii="Times New Roman" w:hAnsi="Times New Roman" w:cs="Times New Roman"/>
          <w:sz w:val="28"/>
          <w:szCs w:val="28"/>
        </w:rPr>
        <w:t>рая, «Газпром» ввел с 2010 года газопровод от Кшукского и Нижне-Квакчикского месторождений до Петропавловска-Камчатского, протяженностью 392 км. Проведена газификация ТЭЦ-1, ТЭЦ</w:t>
      </w:r>
      <w:r w:rsidRPr="00B16EE1">
        <w:rPr>
          <w:rFonts w:ascii="Times New Roman" w:hAnsi="Times New Roman" w:cs="Times New Roman"/>
          <w:sz w:val="28"/>
          <w:szCs w:val="28"/>
        </w:rPr>
        <w:noBreakHyphen/>
        <w:t xml:space="preserve">2 и одной котельной. На данном этапе заморозился перевод на газ второй котельной ввиду отсутствия дальнейшего финансирования со стороны Камчатского </w:t>
      </w:r>
      <w:r w:rsidR="00F447A4" w:rsidRPr="00B16EE1">
        <w:rPr>
          <w:rFonts w:ascii="Times New Roman" w:hAnsi="Times New Roman" w:cs="Times New Roman"/>
          <w:sz w:val="28"/>
          <w:szCs w:val="28"/>
        </w:rPr>
        <w:t>к</w:t>
      </w:r>
      <w:r w:rsidRPr="00B16EE1">
        <w:rPr>
          <w:rFonts w:ascii="Times New Roman" w:hAnsi="Times New Roman" w:cs="Times New Roman"/>
          <w:sz w:val="28"/>
          <w:szCs w:val="28"/>
        </w:rPr>
        <w:t xml:space="preserve">рая.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Важной проблемой энергетического комплекса городского округа является протяженность и состояние тепловых и электрических сетей. Душевой показатель протяженности сетей наибольший в России (протяженность тепловых сетей – 380 км), что делает их обслуживание дорогостоящим. Состояние сетей, в большей степени тепловых, является ветхим. Степень износа сетей достигает 80%, что ведет к потере энергии и повышенной аварийности.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Перспективы для развития в центральном энергетическом узле имеет гидроэнергетика. В начале двухтысячных годов в Усть-Большерецком районе был возведен каскад Толмачевских ГЭС общей мощностью в 2 МВт. Сейчас Толмачевские ГЭС удовлетворяют потребности только Усть-Большерецкого района. Но на ближайшую перспективу имеется план расширения данного каскада и возведения новой Жупановской ГЭС мощностью в 58 МВт. Планируется, что строительство новых гидроэлектростанций и выработка более дешевой электроэнергии приведет к снижению тарифов на электроэнергию в Петропавловске-Камчатском. Данный </w:t>
      </w:r>
      <w:r w:rsidR="009E6C5D">
        <w:rPr>
          <w:rFonts w:ascii="Times New Roman" w:hAnsi="Times New Roman" w:cs="Times New Roman"/>
          <w:sz w:val="28"/>
          <w:szCs w:val="28"/>
        </w:rPr>
        <w:t>тезис является спорным моментом</w:t>
      </w:r>
      <w:r w:rsidRPr="00B16EE1">
        <w:rPr>
          <w:rFonts w:ascii="Times New Roman" w:hAnsi="Times New Roman" w:cs="Times New Roman"/>
          <w:sz w:val="28"/>
          <w:szCs w:val="28"/>
        </w:rPr>
        <w:t xml:space="preserve"> в силу отсутствия факта снижения тарифов после газификации крупнейших тепловых станций Петропавловска-Камчатского.</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Еще одним резервом для снижения затрат на энергоресурсы является продолжение мероприятий по увеличению энергоэффективности. На текущий момент заметные результаты в этом направлении невозможны без существенных инвестиций в новое оборудование, материалы и т.д. В такой ситуации полезным механизмом могли бы стать энергосервисные контракты, которые пока почти не используются в Петропавловске-Камчатском городском округе.</w:t>
      </w:r>
    </w:p>
    <w:p w:rsidR="00AE2922" w:rsidRPr="00E93362" w:rsidRDefault="00AE2922" w:rsidP="00E93362">
      <w:pPr>
        <w:spacing w:before="120" w:after="0" w:line="240" w:lineRule="auto"/>
        <w:ind w:left="57" w:firstLine="709"/>
        <w:jc w:val="both"/>
        <w:rPr>
          <w:rFonts w:ascii="Times New Roman" w:hAnsi="Times New Roman" w:cs="Times New Roman"/>
          <w:b/>
          <w:bCs/>
          <w:sz w:val="28"/>
          <w:szCs w:val="28"/>
        </w:rPr>
      </w:pPr>
      <w:bookmarkStart w:id="119" w:name="_Toc424814525"/>
      <w:bookmarkStart w:id="120" w:name="_Toc425409908"/>
      <w:bookmarkStart w:id="121" w:name="_Toc425433807"/>
      <w:r w:rsidRPr="00E93362">
        <w:rPr>
          <w:rFonts w:ascii="Times New Roman" w:hAnsi="Times New Roman" w:cs="Times New Roman"/>
          <w:b/>
          <w:bCs/>
          <w:sz w:val="28"/>
          <w:szCs w:val="28"/>
        </w:rPr>
        <w:t>Водоснабжение и водоотведение</w:t>
      </w:r>
      <w:bookmarkEnd w:id="118"/>
      <w:bookmarkEnd w:id="119"/>
      <w:bookmarkEnd w:id="120"/>
      <w:bookmarkEnd w:id="121"/>
    </w:p>
    <w:p w:rsidR="00AE2922" w:rsidRPr="00B16EE1" w:rsidRDefault="00AE2922" w:rsidP="00F447A4">
      <w:pPr>
        <w:spacing w:after="0" w:line="240" w:lineRule="auto"/>
        <w:ind w:left="57" w:firstLine="652"/>
        <w:jc w:val="both"/>
        <w:rPr>
          <w:rFonts w:ascii="Times New Roman" w:hAnsi="Times New Roman" w:cs="Times New Roman"/>
          <w:sz w:val="28"/>
          <w:szCs w:val="28"/>
        </w:rPr>
      </w:pPr>
      <w:r w:rsidRPr="00B16EE1">
        <w:rPr>
          <w:rFonts w:ascii="Times New Roman" w:hAnsi="Times New Roman" w:cs="Times New Roman"/>
          <w:sz w:val="28"/>
          <w:szCs w:val="28"/>
        </w:rPr>
        <w:t>Монополистом на рынке водоснабжения и водоотведения Петропавловск-Камчатского городского округа является МУП «Петропавловский водоканал».</w:t>
      </w:r>
    </w:p>
    <w:p w:rsidR="00AE2922" w:rsidRPr="00B16EE1" w:rsidRDefault="00AE2922" w:rsidP="00F447A4">
      <w:pPr>
        <w:spacing w:after="0" w:line="240" w:lineRule="auto"/>
        <w:ind w:left="57" w:firstLine="652"/>
        <w:jc w:val="both"/>
        <w:rPr>
          <w:rFonts w:ascii="Times New Roman" w:hAnsi="Times New Roman" w:cs="Times New Roman"/>
          <w:sz w:val="28"/>
          <w:szCs w:val="28"/>
        </w:rPr>
      </w:pPr>
      <w:r w:rsidRPr="00B16EE1">
        <w:rPr>
          <w:rFonts w:ascii="Times New Roman" w:hAnsi="Times New Roman" w:cs="Times New Roman"/>
          <w:sz w:val="28"/>
          <w:szCs w:val="28"/>
        </w:rPr>
        <w:t>Необходимо отметить, что предприятие не может обеспечить содержание в оптимальном состоянии, а тем более строительство новых объектов и коммуникаций, вследствие недостатка собственных средств, а также низких объемов привлеченного финансирования из муниципального и краевого бюджетов. Так, инвестиционная программа «Водоканал», включающая реконструкцию систем водоснабжения и водоотведения, оценивается в сумму свыше 20 млрд. рублей.</w:t>
      </w:r>
    </w:p>
    <w:p w:rsidR="00AE2922" w:rsidRPr="00B16EE1" w:rsidRDefault="00AE2922" w:rsidP="00AE2922">
      <w:pPr>
        <w:spacing w:after="0" w:line="240" w:lineRule="auto"/>
        <w:ind w:left="57" w:firstLine="709"/>
        <w:jc w:val="both"/>
        <w:rPr>
          <w:rFonts w:ascii="Times New Roman" w:hAnsi="Times New Roman" w:cs="Times New Roman"/>
          <w:sz w:val="28"/>
          <w:szCs w:val="28"/>
        </w:rPr>
      </w:pPr>
      <w:r w:rsidRPr="00B16EE1">
        <w:rPr>
          <w:rFonts w:ascii="Times New Roman" w:hAnsi="Times New Roman" w:cs="Times New Roman"/>
          <w:sz w:val="28"/>
          <w:szCs w:val="28"/>
        </w:rPr>
        <w:t>В связи с этим, с учетом низкой инвестиционной привлекательности отрасли в Петропавловск-Камчатском городском округе, целесообразно рассмотреть возможность использования инструментов ГЧП при строительстве отдельных объектов систем водоснабжения и водоотведения.</w:t>
      </w:r>
    </w:p>
    <w:p w:rsidR="00AE2922" w:rsidRPr="00B16EE1" w:rsidRDefault="00AE2922" w:rsidP="00AE2922">
      <w:pPr>
        <w:spacing w:after="0" w:line="240" w:lineRule="auto"/>
        <w:ind w:left="57"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Централизованное водоснабжение в Петропавловске-Камчатском было организовано </w:t>
      </w:r>
      <w:r w:rsidR="009E6C5D">
        <w:rPr>
          <w:rFonts w:ascii="Times New Roman" w:hAnsi="Times New Roman" w:cs="Times New Roman"/>
          <w:sz w:val="28"/>
          <w:szCs w:val="28"/>
        </w:rPr>
        <w:t>в середине 70-</w:t>
      </w:r>
      <w:r w:rsidRPr="00B16EE1">
        <w:rPr>
          <w:rFonts w:ascii="Times New Roman" w:hAnsi="Times New Roman" w:cs="Times New Roman"/>
          <w:sz w:val="28"/>
          <w:szCs w:val="28"/>
        </w:rPr>
        <w:t>х годов двадцатого века. До 85% водозабора на хозяйственно-питьевое использование в городском округе подается от рек Авача, Первой и Третьей Крутобереговой, расположенных на расстоянии до 35</w:t>
      </w:r>
      <w:r w:rsidR="00B36D4A">
        <w:rPr>
          <w:rFonts w:ascii="Times New Roman" w:hAnsi="Times New Roman" w:cs="Times New Roman"/>
          <w:sz w:val="28"/>
          <w:szCs w:val="28"/>
          <w:lang w:val="en-US"/>
        </w:rPr>
        <w:t> </w:t>
      </w:r>
      <w:r w:rsidRPr="00B16EE1">
        <w:rPr>
          <w:rFonts w:ascii="Times New Roman" w:hAnsi="Times New Roman" w:cs="Times New Roman"/>
          <w:sz w:val="28"/>
          <w:szCs w:val="28"/>
        </w:rPr>
        <w:t>км от городского округа в Елизовском районе.</w:t>
      </w:r>
    </w:p>
    <w:p w:rsidR="00AE2922" w:rsidRPr="00B16EE1" w:rsidRDefault="00AE2922" w:rsidP="00AE2922">
      <w:pPr>
        <w:spacing w:after="0" w:line="240" w:lineRule="auto"/>
        <w:ind w:left="57" w:firstLine="709"/>
        <w:jc w:val="both"/>
        <w:rPr>
          <w:rFonts w:ascii="Times New Roman" w:hAnsi="Times New Roman" w:cs="Times New Roman"/>
          <w:sz w:val="28"/>
          <w:szCs w:val="28"/>
        </w:rPr>
      </w:pPr>
      <w:r w:rsidRPr="00B16EE1">
        <w:rPr>
          <w:rFonts w:ascii="Times New Roman" w:hAnsi="Times New Roman" w:cs="Times New Roman"/>
          <w:sz w:val="28"/>
          <w:szCs w:val="28"/>
        </w:rPr>
        <w:t>Среди основных проблем водоснабжения городского округа можно выделить следующие:</w:t>
      </w:r>
    </w:p>
    <w:p w:rsidR="00AE2922" w:rsidRPr="00B16EE1" w:rsidRDefault="00F447A4" w:rsidP="00AE2922">
      <w:pPr>
        <w:pStyle w:val="11"/>
      </w:pPr>
      <w:r w:rsidRPr="00B16EE1">
        <w:t xml:space="preserve">- </w:t>
      </w:r>
      <w:r w:rsidR="00AE2922" w:rsidRPr="00B16EE1">
        <w:t>удаленность водозаборов, что повышает расходы на транспортировку, а следовательно и итоговые тарифы на водоснабжение;</w:t>
      </w:r>
    </w:p>
    <w:p w:rsidR="00AE2922" w:rsidRPr="00B16EE1" w:rsidRDefault="00F447A4" w:rsidP="00AE2922">
      <w:pPr>
        <w:pStyle w:val="11"/>
      </w:pPr>
      <w:r w:rsidRPr="00B16EE1">
        <w:t xml:space="preserve">- </w:t>
      </w:r>
      <w:r w:rsidR="00AE2922" w:rsidRPr="00B16EE1">
        <w:t>неудовлетворительное состояние водопроводных сетей (износ сетей достигает 89%, потери воды из-за состояния сетей – 33%);</w:t>
      </w:r>
    </w:p>
    <w:p w:rsidR="00AE2922" w:rsidRPr="00B16EE1" w:rsidRDefault="00F447A4" w:rsidP="00AE2922">
      <w:pPr>
        <w:pStyle w:val="11"/>
      </w:pPr>
      <w:r w:rsidRPr="00B16EE1">
        <w:t xml:space="preserve">- </w:t>
      </w:r>
      <w:r w:rsidR="00AE2922" w:rsidRPr="00B16EE1">
        <w:t>наличие ведомственных и бесхозных сетей.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Перспективы развития водоснабжения связаны со строительством нового водозабора, что позволит снизить себестоимость воды, а также повысить ее качество.</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настоящее время канализационная система Петропавловска-Камчатского представляет собой 23 обособленных спусков воды, во многих районах города – без прохождения водоочистных сооружений. Канализационные сети коллектора составляют порядка 90 км.</w:t>
      </w:r>
    </w:p>
    <w:p w:rsidR="00AE2922" w:rsidRPr="00B16EE1" w:rsidRDefault="00AE2922" w:rsidP="00F447A4">
      <w:pPr>
        <w:spacing w:after="0" w:line="240" w:lineRule="auto"/>
        <w:ind w:left="57" w:firstLine="652"/>
        <w:jc w:val="both"/>
        <w:rPr>
          <w:rFonts w:ascii="Times New Roman" w:hAnsi="Times New Roman" w:cs="Times New Roman"/>
          <w:sz w:val="28"/>
          <w:szCs w:val="28"/>
        </w:rPr>
      </w:pPr>
      <w:r w:rsidRPr="00B16EE1">
        <w:rPr>
          <w:rFonts w:ascii="Times New Roman" w:hAnsi="Times New Roman" w:cs="Times New Roman"/>
          <w:sz w:val="28"/>
          <w:szCs w:val="28"/>
        </w:rPr>
        <w:t>Основными проблемами водоотведения городского округа можно назвать:</w:t>
      </w:r>
    </w:p>
    <w:p w:rsidR="00AE2922" w:rsidRPr="00B16EE1" w:rsidRDefault="00F447A4" w:rsidP="00F447A4">
      <w:pPr>
        <w:pStyle w:val="11"/>
        <w:ind w:firstLine="652"/>
      </w:pPr>
      <w:r w:rsidRPr="00B16EE1">
        <w:t xml:space="preserve">- </w:t>
      </w:r>
      <w:r w:rsidR="00AE2922" w:rsidRPr="00B16EE1">
        <w:t>высокий уровень износа насосных станций и коммуникаций (84,5%);</w:t>
      </w:r>
    </w:p>
    <w:p w:rsidR="00AE2922" w:rsidRPr="00B16EE1" w:rsidRDefault="00F447A4" w:rsidP="00F447A4">
      <w:pPr>
        <w:pStyle w:val="11"/>
        <w:ind w:firstLine="652"/>
      </w:pPr>
      <w:r w:rsidRPr="00B16EE1">
        <w:t xml:space="preserve">- </w:t>
      </w:r>
      <w:r w:rsidR="00AE2922" w:rsidRPr="00B16EE1">
        <w:t>недостаточн</w:t>
      </w:r>
      <w:r w:rsidRPr="00B16EE1">
        <w:t>ую</w:t>
      </w:r>
      <w:r w:rsidR="00AE2922" w:rsidRPr="00B16EE1">
        <w:t xml:space="preserve"> мощность системы отчистки сточных вод (только 36% общего объема сточных вод проходит процесс очистки);</w:t>
      </w:r>
    </w:p>
    <w:p w:rsidR="00AE2922" w:rsidRPr="00B16EE1" w:rsidRDefault="00F447A4" w:rsidP="00F447A4">
      <w:pPr>
        <w:pStyle w:val="11"/>
        <w:ind w:firstLine="652"/>
      </w:pPr>
      <w:r w:rsidRPr="00B16EE1">
        <w:t xml:space="preserve">- </w:t>
      </w:r>
      <w:r w:rsidR="00AE2922" w:rsidRPr="00B16EE1">
        <w:t>необходимость реконструкции действующих очистных сооружений (очистные сооружения «Чавыча» используются только на 45%);</w:t>
      </w:r>
    </w:p>
    <w:p w:rsidR="00AE2922" w:rsidRPr="00B16EE1" w:rsidRDefault="00F447A4" w:rsidP="00F447A4">
      <w:pPr>
        <w:pStyle w:val="11"/>
        <w:ind w:firstLine="652"/>
      </w:pPr>
      <w:r w:rsidRPr="00B16EE1">
        <w:t xml:space="preserve">- </w:t>
      </w:r>
      <w:r w:rsidR="00AE2922" w:rsidRPr="00B16EE1">
        <w:t>деградаци</w:t>
      </w:r>
      <w:r w:rsidRPr="00B16EE1">
        <w:t>ю</w:t>
      </w:r>
      <w:r w:rsidR="00AE2922" w:rsidRPr="00B16EE1">
        <w:t xml:space="preserve"> объектов и сетей в южном и восточном районах Петропавловска-Камчатского (где ранее располагались в основном военные ведомства).</w:t>
      </w:r>
    </w:p>
    <w:p w:rsidR="00AE2922" w:rsidRPr="00B16EE1" w:rsidRDefault="00AE2922" w:rsidP="00F447A4">
      <w:pPr>
        <w:spacing w:after="0" w:line="240" w:lineRule="auto"/>
        <w:ind w:left="57" w:firstLine="652"/>
        <w:jc w:val="both"/>
        <w:rPr>
          <w:rFonts w:ascii="Times New Roman" w:hAnsi="Times New Roman" w:cs="Times New Roman"/>
          <w:sz w:val="28"/>
          <w:szCs w:val="28"/>
        </w:rPr>
      </w:pPr>
      <w:r w:rsidRPr="00B16EE1">
        <w:rPr>
          <w:rFonts w:ascii="Times New Roman" w:hAnsi="Times New Roman" w:cs="Times New Roman"/>
          <w:sz w:val="28"/>
          <w:szCs w:val="28"/>
        </w:rPr>
        <w:t>Среди первоочередных мер по развитию сети водоотведения можно назвать становление системы очистки сточных вод, реконструкцию существующих, а также строительство новых очистных сооружений.</w:t>
      </w:r>
    </w:p>
    <w:p w:rsidR="00AE2922" w:rsidRPr="00E93362" w:rsidRDefault="00AE2922" w:rsidP="00E93362">
      <w:pPr>
        <w:spacing w:before="120" w:after="0" w:line="240" w:lineRule="auto"/>
        <w:ind w:left="57" w:firstLine="709"/>
        <w:jc w:val="both"/>
        <w:rPr>
          <w:rFonts w:ascii="Times New Roman" w:hAnsi="Times New Roman" w:cs="Times New Roman"/>
          <w:b/>
          <w:bCs/>
          <w:sz w:val="28"/>
          <w:szCs w:val="28"/>
        </w:rPr>
      </w:pPr>
      <w:bookmarkStart w:id="122" w:name="_Toc421275566"/>
      <w:bookmarkStart w:id="123" w:name="_Toc424814526"/>
      <w:bookmarkStart w:id="124" w:name="_Toc425409909"/>
      <w:bookmarkStart w:id="125" w:name="_Toc425433808"/>
      <w:r w:rsidRPr="00E93362">
        <w:rPr>
          <w:rFonts w:ascii="Times New Roman" w:hAnsi="Times New Roman" w:cs="Times New Roman"/>
          <w:b/>
          <w:bCs/>
          <w:sz w:val="28"/>
          <w:szCs w:val="28"/>
        </w:rPr>
        <w:t>Газификация энергетики</w:t>
      </w:r>
      <w:bookmarkEnd w:id="122"/>
      <w:bookmarkEnd w:id="123"/>
      <w:bookmarkEnd w:id="124"/>
      <w:bookmarkEnd w:id="125"/>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Основной проблемой энергетического комплекса Петропавловска-Камчатского длительное время являются высокие тарифы на тепловую и электрическую энергию, что связано с изолированностью энергетической системы, отсутствием собственного энергетического сырья и дороговизной завозимого сырья.</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После получения возможности добычи и использования местного сырья, частично эта проблема может быть решена с помощью газификации тепловых котельных. Кроме того, газификация котельных позволяет значительно снизить неблагоприятное воздействие на окружающую среду.</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рамках реализации программы по газификации Камчатского края, на данный момент, была проведена газификация ТЭЦ-1, ТЭЦ</w:t>
      </w:r>
      <w:r w:rsidRPr="00B16EE1">
        <w:rPr>
          <w:rFonts w:ascii="Times New Roman" w:hAnsi="Times New Roman" w:cs="Times New Roman"/>
          <w:sz w:val="28"/>
          <w:szCs w:val="28"/>
        </w:rPr>
        <w:noBreakHyphen/>
        <w:t>2 и одной котельной. В ближайшие годы планируется дальнейшее переоснащение и увеличение мощности котельных.</w:t>
      </w:r>
    </w:p>
    <w:p w:rsidR="00AE2922" w:rsidRPr="00B16EE1" w:rsidRDefault="009E6C5D" w:rsidP="00AE292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Однако</w:t>
      </w:r>
      <w:r w:rsidR="00AE2922" w:rsidRPr="00B16EE1">
        <w:rPr>
          <w:rFonts w:ascii="Times New Roman" w:hAnsi="Times New Roman" w:cs="Times New Roman"/>
          <w:sz w:val="28"/>
          <w:szCs w:val="28"/>
        </w:rPr>
        <w:t xml:space="preserve"> для полного решения энергетических проблем Петропавловска-Камчатского необходимо использование возобновляемых и альтернативных источников энергии. </w:t>
      </w:r>
    </w:p>
    <w:p w:rsidR="00AE2922" w:rsidRPr="00E93362" w:rsidRDefault="00AE2922" w:rsidP="00E93362">
      <w:pPr>
        <w:spacing w:before="120" w:after="0" w:line="240" w:lineRule="auto"/>
        <w:ind w:left="57" w:firstLine="709"/>
        <w:jc w:val="both"/>
        <w:rPr>
          <w:rFonts w:ascii="Times New Roman" w:hAnsi="Times New Roman" w:cs="Times New Roman"/>
          <w:b/>
          <w:bCs/>
          <w:sz w:val="28"/>
          <w:szCs w:val="28"/>
        </w:rPr>
      </w:pPr>
      <w:bookmarkStart w:id="126" w:name="_Toc421275569"/>
      <w:bookmarkStart w:id="127" w:name="_Toc424814527"/>
      <w:bookmarkStart w:id="128" w:name="_Toc425409910"/>
      <w:bookmarkStart w:id="129" w:name="_Toc425433809"/>
      <w:r w:rsidRPr="00E93362">
        <w:rPr>
          <w:rFonts w:ascii="Times New Roman" w:hAnsi="Times New Roman" w:cs="Times New Roman"/>
          <w:b/>
          <w:bCs/>
          <w:sz w:val="28"/>
          <w:szCs w:val="28"/>
        </w:rPr>
        <w:t>Благоустройство город</w:t>
      </w:r>
      <w:bookmarkEnd w:id="126"/>
      <w:r w:rsidRPr="00E93362">
        <w:rPr>
          <w:rFonts w:ascii="Times New Roman" w:hAnsi="Times New Roman" w:cs="Times New Roman"/>
          <w:b/>
          <w:bCs/>
          <w:sz w:val="28"/>
          <w:szCs w:val="28"/>
        </w:rPr>
        <w:t>ской среды</w:t>
      </w:r>
      <w:bookmarkEnd w:id="127"/>
      <w:bookmarkEnd w:id="128"/>
      <w:bookmarkEnd w:id="129"/>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Благоустройство Петропавловск-Камчатского городского округа является важной задачей</w:t>
      </w:r>
      <w:r w:rsidR="00AB66FE" w:rsidRPr="00B16EE1">
        <w:rPr>
          <w:rFonts w:ascii="Times New Roman" w:hAnsi="Times New Roman" w:cs="Times New Roman"/>
          <w:sz w:val="28"/>
          <w:szCs w:val="28"/>
        </w:rPr>
        <w:t>,</w:t>
      </w:r>
      <w:r w:rsidRPr="00B16EE1">
        <w:rPr>
          <w:rFonts w:ascii="Times New Roman" w:hAnsi="Times New Roman" w:cs="Times New Roman"/>
          <w:sz w:val="28"/>
          <w:szCs w:val="28"/>
        </w:rPr>
        <w:t xml:space="preserve"> направленной на повышение уровня жизни населения и создание привлекательной для туристов городской среды.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настоящее время на территории городского округа выполняются работы по содержанию лестничных переходов, подпорных стен, внутриквартальных детских площадок, линии наружного освещения внутриквартальных дорог.</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Несмотря на все усилия, в Петропавловске-Камчатском сохраняется ряд проблем, снижающих внешнюю привлекательность городской среды: отсутствует единая концепция развития центральной части города</w:t>
      </w:r>
      <w:r w:rsidR="00AB66FE" w:rsidRPr="00B16EE1">
        <w:rPr>
          <w:rFonts w:ascii="Times New Roman" w:hAnsi="Times New Roman" w:cs="Times New Roman"/>
          <w:sz w:val="28"/>
          <w:szCs w:val="28"/>
        </w:rPr>
        <w:t>,</w:t>
      </w:r>
      <w:r w:rsidRPr="00B16EE1">
        <w:rPr>
          <w:rFonts w:ascii="Times New Roman" w:hAnsi="Times New Roman" w:cs="Times New Roman"/>
          <w:sz w:val="28"/>
          <w:szCs w:val="28"/>
        </w:rPr>
        <w:t xml:space="preserve"> не развита система навигации</w:t>
      </w:r>
      <w:r w:rsidR="00AB66FE" w:rsidRPr="00B16EE1">
        <w:rPr>
          <w:rFonts w:ascii="Times New Roman" w:hAnsi="Times New Roman" w:cs="Times New Roman"/>
          <w:sz w:val="28"/>
          <w:szCs w:val="28"/>
        </w:rPr>
        <w:t>,</w:t>
      </w:r>
      <w:r w:rsidRPr="00B16EE1">
        <w:rPr>
          <w:rFonts w:ascii="Times New Roman" w:hAnsi="Times New Roman" w:cs="Times New Roman"/>
          <w:sz w:val="28"/>
          <w:szCs w:val="28"/>
        </w:rPr>
        <w:t xml:space="preserve"> недостаточное количество зеленых насаждений общего пользования</w:t>
      </w:r>
      <w:r w:rsidR="00AB66FE" w:rsidRPr="00B16EE1">
        <w:rPr>
          <w:rFonts w:ascii="Times New Roman" w:hAnsi="Times New Roman" w:cs="Times New Roman"/>
          <w:sz w:val="28"/>
          <w:szCs w:val="28"/>
        </w:rPr>
        <w:t>,</w:t>
      </w:r>
      <w:r w:rsidRPr="00B16EE1">
        <w:rPr>
          <w:rFonts w:ascii="Times New Roman" w:hAnsi="Times New Roman" w:cs="Times New Roman"/>
          <w:sz w:val="28"/>
          <w:szCs w:val="28"/>
        </w:rPr>
        <w:t xml:space="preserve"> низкий уровень благоустройства мест массового отдыха (в том числе городской набережной) и т.д.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Также в сфере благоустройства дублируются проблемы жилищного фонда. Визуально в городском округе выделяются бесхозные объекты, долгострои и бараки. Товарищества собственников жилья в ряде случаев не занимаются прилегающей территорией городского округа </w:t>
      </w:r>
      <w:r w:rsidR="00D718CF">
        <w:rPr>
          <w:rFonts w:ascii="Times New Roman" w:hAnsi="Times New Roman" w:cs="Times New Roman"/>
          <w:sz w:val="28"/>
          <w:szCs w:val="28"/>
        </w:rPr>
        <w:t>–</w:t>
      </w:r>
      <w:r w:rsidRPr="00B16EE1">
        <w:rPr>
          <w:rFonts w:ascii="Times New Roman" w:hAnsi="Times New Roman" w:cs="Times New Roman"/>
          <w:sz w:val="28"/>
          <w:szCs w:val="28"/>
        </w:rPr>
        <w:t xml:space="preserve"> отсутствует должный уход за придомовой территорией и своевременный ремонт фасадов зданий.  </w:t>
      </w:r>
    </w:p>
    <w:p w:rsidR="003A39B9" w:rsidRDefault="003A39B9" w:rsidP="00AE2922">
      <w:pPr>
        <w:spacing w:after="0" w:line="240" w:lineRule="auto"/>
        <w:ind w:left="57" w:firstLine="709"/>
        <w:jc w:val="both"/>
        <w:rPr>
          <w:rFonts w:ascii="Times New Roman" w:hAnsi="Times New Roman" w:cs="Times New Roman"/>
          <w:b/>
          <w:bCs/>
          <w:sz w:val="28"/>
          <w:szCs w:val="28"/>
        </w:rPr>
      </w:pPr>
    </w:p>
    <w:p w:rsidR="00AB66FE" w:rsidRPr="00B16EE1" w:rsidRDefault="00AE2922" w:rsidP="00AE2922">
      <w:pPr>
        <w:spacing w:after="0" w:line="240" w:lineRule="auto"/>
        <w:ind w:left="57" w:firstLine="709"/>
        <w:jc w:val="both"/>
        <w:rPr>
          <w:rFonts w:ascii="Times New Roman" w:hAnsi="Times New Roman" w:cs="Times New Roman"/>
          <w:bCs/>
          <w:sz w:val="28"/>
          <w:szCs w:val="28"/>
        </w:rPr>
      </w:pPr>
      <w:r w:rsidRPr="00B16EE1">
        <w:rPr>
          <w:rFonts w:ascii="Times New Roman" w:hAnsi="Times New Roman" w:cs="Times New Roman"/>
          <w:b/>
          <w:bCs/>
          <w:sz w:val="28"/>
          <w:szCs w:val="28"/>
        </w:rPr>
        <w:t>Цел</w:t>
      </w:r>
      <w:r w:rsidR="00AB66FE" w:rsidRPr="00B16EE1">
        <w:rPr>
          <w:rFonts w:ascii="Times New Roman" w:hAnsi="Times New Roman" w:cs="Times New Roman"/>
          <w:b/>
          <w:bCs/>
          <w:sz w:val="28"/>
          <w:szCs w:val="28"/>
        </w:rPr>
        <w:t>ь</w:t>
      </w:r>
      <w:r w:rsidRPr="00B16EE1">
        <w:rPr>
          <w:rFonts w:ascii="Times New Roman" w:hAnsi="Times New Roman" w:cs="Times New Roman"/>
          <w:b/>
          <w:bCs/>
          <w:sz w:val="28"/>
          <w:szCs w:val="28"/>
        </w:rPr>
        <w:t xml:space="preserve"> и задачи</w:t>
      </w:r>
      <w:r w:rsidRPr="00B16EE1">
        <w:rPr>
          <w:rFonts w:ascii="Times New Roman" w:hAnsi="Times New Roman" w:cs="Times New Roman"/>
          <w:bCs/>
          <w:sz w:val="28"/>
          <w:szCs w:val="28"/>
        </w:rPr>
        <w:t xml:space="preserve"> </w:t>
      </w:r>
    </w:p>
    <w:p w:rsidR="00AE2922" w:rsidRPr="00B16EE1" w:rsidRDefault="00AE2922" w:rsidP="00AE2922">
      <w:pPr>
        <w:spacing w:after="0" w:line="240" w:lineRule="auto"/>
        <w:ind w:left="57" w:firstLine="709"/>
        <w:jc w:val="both"/>
        <w:rPr>
          <w:rFonts w:ascii="Times New Roman" w:hAnsi="Times New Roman" w:cs="Times New Roman"/>
          <w:sz w:val="28"/>
          <w:szCs w:val="28"/>
        </w:rPr>
      </w:pPr>
      <w:r w:rsidRPr="00B16EE1">
        <w:rPr>
          <w:rFonts w:ascii="Times New Roman" w:hAnsi="Times New Roman" w:cs="Times New Roman"/>
          <w:sz w:val="28"/>
          <w:szCs w:val="28"/>
        </w:rPr>
        <w:t>Целью муниципальной политики в области развития инженерной инфраструктуры жизнеобеспечения Петропавловск-Камчатского городского округа является м</w:t>
      </w:r>
      <w:r w:rsidRPr="00B16EE1">
        <w:rPr>
          <w:rFonts w:ascii="Times New Roman" w:eastAsia="Times New Roman" w:hAnsi="Times New Roman" w:cs="Times New Roman"/>
          <w:sz w:val="28"/>
          <w:szCs w:val="28"/>
          <w:lang w:eastAsia="ru-RU"/>
        </w:rPr>
        <w:t xml:space="preserve">одернизация инфраструктуры жизнеобеспечения, </w:t>
      </w:r>
      <w:r w:rsidRPr="00B16EE1">
        <w:rPr>
          <w:rFonts w:ascii="Times New Roman" w:hAnsi="Times New Roman" w:cs="Times New Roman"/>
          <w:bCs/>
          <w:sz w:val="28"/>
          <w:szCs w:val="28"/>
        </w:rPr>
        <w:t>повышение устойчивости и надежности ее функционирования</w:t>
      </w:r>
      <w:r w:rsidRPr="00B16EE1">
        <w:rPr>
          <w:rFonts w:ascii="Times New Roman" w:hAnsi="Times New Roman" w:cs="Times New Roman"/>
          <w:sz w:val="28"/>
          <w:szCs w:val="28"/>
        </w:rPr>
        <w:t>.</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Реализация данной целевой установки может быть обеспечена </w:t>
      </w:r>
      <w:r w:rsidR="00AB66FE" w:rsidRPr="00B16EE1">
        <w:rPr>
          <w:rFonts w:ascii="Times New Roman" w:hAnsi="Times New Roman" w:cs="Times New Roman"/>
          <w:sz w:val="28"/>
          <w:szCs w:val="28"/>
        </w:rPr>
        <w:t>при решении следующих задач по модернизации и развитию инженерной инфраструктуры (</w:t>
      </w:r>
      <w:r w:rsidRPr="00B16EE1">
        <w:rPr>
          <w:rFonts w:ascii="Times New Roman" w:hAnsi="Times New Roman" w:cs="Times New Roman"/>
          <w:sz w:val="28"/>
          <w:szCs w:val="28"/>
        </w:rPr>
        <w:t xml:space="preserve">в рамках </w:t>
      </w:r>
      <w:r w:rsidRPr="00B16EE1">
        <w:rPr>
          <w:rFonts w:ascii="Times New Roman" w:hAnsi="Times New Roman" w:cs="Times New Roman"/>
          <w:bCs/>
          <w:sz w:val="28"/>
          <w:szCs w:val="28"/>
        </w:rPr>
        <w:t>направлений и мероприятий</w:t>
      </w:r>
      <w:r w:rsidR="00AB66FE" w:rsidRPr="00B16EE1">
        <w:rPr>
          <w:rFonts w:ascii="Times New Roman" w:hAnsi="Times New Roman" w:cs="Times New Roman"/>
          <w:sz w:val="28"/>
          <w:szCs w:val="28"/>
        </w:rPr>
        <w:t>)</w:t>
      </w:r>
      <w:r w:rsidRPr="00B16EE1">
        <w:rPr>
          <w:rFonts w:ascii="Times New Roman" w:hAnsi="Times New Roman" w:cs="Times New Roman"/>
          <w:sz w:val="28"/>
          <w:szCs w:val="28"/>
        </w:rPr>
        <w:t xml:space="preserve">: </w:t>
      </w:r>
    </w:p>
    <w:p w:rsidR="00AE2922" w:rsidRPr="00B16EE1" w:rsidRDefault="00AB66FE" w:rsidP="00AE2922">
      <w:pPr>
        <w:spacing w:after="0" w:line="240" w:lineRule="auto"/>
        <w:ind w:firstLine="709"/>
        <w:jc w:val="both"/>
        <w:rPr>
          <w:rFonts w:ascii="Times New Roman" w:hAnsi="Times New Roman" w:cs="Times New Roman"/>
          <w:sz w:val="28"/>
          <w:szCs w:val="28"/>
        </w:rPr>
      </w:pPr>
      <w:r w:rsidRPr="00B16EE1">
        <w:rPr>
          <w:rFonts w:ascii="Times New Roman" w:eastAsia="Times New Roman" w:hAnsi="Times New Roman" w:cs="Times New Roman"/>
          <w:sz w:val="28"/>
          <w:szCs w:val="28"/>
        </w:rPr>
        <w:t>- п</w:t>
      </w:r>
      <w:r w:rsidR="00AE2922" w:rsidRPr="00B16EE1">
        <w:rPr>
          <w:rFonts w:ascii="Times New Roman" w:eastAsia="Times New Roman" w:hAnsi="Times New Roman" w:cs="Times New Roman"/>
          <w:sz w:val="28"/>
          <w:szCs w:val="28"/>
        </w:rPr>
        <w:t>овышение качества и надежности предоставления жилищно-коммунальных услуг населению</w:t>
      </w:r>
      <w:r w:rsidRPr="00B16EE1">
        <w:rPr>
          <w:rFonts w:ascii="Times New Roman" w:eastAsia="Times New Roman" w:hAnsi="Times New Roman" w:cs="Times New Roman"/>
          <w:sz w:val="28"/>
          <w:szCs w:val="28"/>
        </w:rPr>
        <w:t xml:space="preserve"> путем </w:t>
      </w:r>
      <w:r w:rsidR="00AE2922" w:rsidRPr="00B16EE1">
        <w:rPr>
          <w:rFonts w:ascii="Times New Roman" w:eastAsia="Times New Roman" w:hAnsi="Times New Roman" w:cs="Times New Roman"/>
          <w:sz w:val="28"/>
          <w:szCs w:val="28"/>
          <w:lang w:eastAsia="ru-RU"/>
        </w:rPr>
        <w:t>модернизаци</w:t>
      </w:r>
      <w:r w:rsidRPr="00B16EE1">
        <w:rPr>
          <w:rFonts w:ascii="Times New Roman" w:eastAsia="Times New Roman" w:hAnsi="Times New Roman" w:cs="Times New Roman"/>
          <w:sz w:val="28"/>
          <w:szCs w:val="28"/>
          <w:lang w:eastAsia="ru-RU"/>
        </w:rPr>
        <w:t>и</w:t>
      </w:r>
      <w:r w:rsidR="00AE2922" w:rsidRPr="00B16EE1">
        <w:rPr>
          <w:rFonts w:ascii="Times New Roman" w:eastAsia="Times New Roman" w:hAnsi="Times New Roman" w:cs="Times New Roman"/>
          <w:sz w:val="28"/>
          <w:szCs w:val="28"/>
          <w:lang w:eastAsia="ru-RU"/>
        </w:rPr>
        <w:t xml:space="preserve"> системы теплоснабжения и электроснабжения</w:t>
      </w: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сетей водоснабжения и водоотведения</w:t>
      </w:r>
      <w:r w:rsidRPr="00B16EE1">
        <w:rPr>
          <w:rFonts w:ascii="Times New Roman" w:eastAsia="Times New Roman" w:hAnsi="Times New Roman" w:cs="Times New Roman"/>
          <w:sz w:val="28"/>
          <w:szCs w:val="28"/>
          <w:lang w:eastAsia="ru-RU"/>
        </w:rPr>
        <w:t xml:space="preserve">, </w:t>
      </w:r>
      <w:r w:rsidR="00370AB4" w:rsidRPr="00B16EE1">
        <w:rPr>
          <w:rFonts w:ascii="Times New Roman" w:eastAsia="Times New Roman" w:hAnsi="Times New Roman" w:cs="Times New Roman"/>
          <w:sz w:val="28"/>
          <w:szCs w:val="28"/>
          <w:lang w:eastAsia="ru-RU"/>
        </w:rPr>
        <w:t xml:space="preserve">с применением </w:t>
      </w:r>
      <w:r w:rsidR="00AE2922" w:rsidRPr="00B16EE1">
        <w:rPr>
          <w:rFonts w:ascii="Times New Roman" w:eastAsia="Times New Roman" w:hAnsi="Times New Roman" w:cs="Times New Roman"/>
          <w:sz w:val="28"/>
          <w:szCs w:val="28"/>
          <w:lang w:eastAsia="ru-RU"/>
        </w:rPr>
        <w:t>снижени</w:t>
      </w:r>
      <w:r w:rsidRPr="00B16EE1">
        <w:rPr>
          <w:rFonts w:ascii="Times New Roman" w:eastAsia="Times New Roman" w:hAnsi="Times New Roman" w:cs="Times New Roman"/>
          <w:sz w:val="28"/>
          <w:szCs w:val="28"/>
          <w:lang w:eastAsia="ru-RU"/>
        </w:rPr>
        <w:t>я</w:t>
      </w:r>
      <w:r w:rsidR="00AE2922" w:rsidRPr="00B16EE1">
        <w:rPr>
          <w:rFonts w:ascii="Times New Roman" w:eastAsia="Times New Roman" w:hAnsi="Times New Roman" w:cs="Times New Roman"/>
          <w:sz w:val="28"/>
          <w:szCs w:val="28"/>
          <w:lang w:eastAsia="ru-RU"/>
        </w:rPr>
        <w:t xml:space="preserve"> объемов загрязнения сточными водами</w:t>
      </w:r>
      <w:r w:rsidR="00AE2922" w:rsidRPr="00B16EE1">
        <w:rPr>
          <w:rFonts w:ascii="Times New Roman" w:hAnsi="Times New Roman" w:cs="Times New Roman"/>
          <w:sz w:val="28"/>
          <w:szCs w:val="28"/>
        </w:rPr>
        <w:t xml:space="preserve"> путем реконструкции существующих очистных сооружений</w:t>
      </w:r>
      <w:r w:rsidR="00370AB4" w:rsidRPr="00B16EE1">
        <w:rPr>
          <w:rFonts w:ascii="Times New Roman" w:hAnsi="Times New Roman" w:cs="Times New Roman"/>
          <w:sz w:val="28"/>
          <w:szCs w:val="28"/>
        </w:rPr>
        <w:t>;</w:t>
      </w:r>
    </w:p>
    <w:p w:rsidR="00AE2922" w:rsidRPr="00B16EE1" w:rsidRDefault="00370AB4" w:rsidP="00370AB4">
      <w:pPr>
        <w:pStyle w:val="ConsPlusCell"/>
        <w:ind w:firstLine="709"/>
        <w:jc w:val="both"/>
        <w:rPr>
          <w:rFonts w:ascii="Times New Roman" w:hAnsi="Times New Roman" w:cs="Times New Roman"/>
          <w:sz w:val="28"/>
          <w:szCs w:val="28"/>
        </w:rPr>
      </w:pPr>
      <w:r w:rsidRPr="00B16EE1">
        <w:rPr>
          <w:rFonts w:ascii="Times New Roman" w:eastAsia="Times New Roman" w:hAnsi="Times New Roman" w:cs="Times New Roman"/>
          <w:sz w:val="28"/>
          <w:szCs w:val="28"/>
        </w:rPr>
        <w:t>- м</w:t>
      </w:r>
      <w:r w:rsidR="00AE2922" w:rsidRPr="00B16EE1">
        <w:rPr>
          <w:rFonts w:ascii="Times New Roman" w:eastAsia="Times New Roman" w:hAnsi="Times New Roman" w:cs="Times New Roman"/>
          <w:sz w:val="28"/>
          <w:szCs w:val="28"/>
        </w:rPr>
        <w:t>одернизация городской инфраструктуры благоустройства и малых архитектурных форм</w:t>
      </w:r>
      <w:r w:rsidRPr="00B16EE1">
        <w:rPr>
          <w:rFonts w:ascii="Times New Roman" w:eastAsia="Times New Roman" w:hAnsi="Times New Roman" w:cs="Times New Roman"/>
          <w:sz w:val="28"/>
          <w:szCs w:val="28"/>
        </w:rPr>
        <w:t xml:space="preserve"> с помощью </w:t>
      </w:r>
      <w:r w:rsidR="00AE2922" w:rsidRPr="00B16EE1">
        <w:rPr>
          <w:rFonts w:ascii="Times New Roman" w:hAnsi="Times New Roman" w:cs="Times New Roman"/>
          <w:sz w:val="28"/>
          <w:szCs w:val="28"/>
        </w:rPr>
        <w:t>устройств</w:t>
      </w:r>
      <w:r w:rsidRPr="00B16EE1">
        <w:rPr>
          <w:rFonts w:ascii="Times New Roman" w:hAnsi="Times New Roman" w:cs="Times New Roman"/>
          <w:sz w:val="28"/>
          <w:szCs w:val="28"/>
        </w:rPr>
        <w:t>а</w:t>
      </w:r>
      <w:r w:rsidR="00AE2922" w:rsidRPr="00B16EE1">
        <w:rPr>
          <w:rFonts w:ascii="Times New Roman" w:hAnsi="Times New Roman" w:cs="Times New Roman"/>
          <w:sz w:val="28"/>
          <w:szCs w:val="28"/>
        </w:rPr>
        <w:t xml:space="preserve"> и ремонт</w:t>
      </w:r>
      <w:r w:rsidRPr="00B16EE1">
        <w:rPr>
          <w:rFonts w:ascii="Times New Roman" w:hAnsi="Times New Roman" w:cs="Times New Roman"/>
          <w:sz w:val="28"/>
          <w:szCs w:val="28"/>
        </w:rPr>
        <w:t>а</w:t>
      </w:r>
      <w:r w:rsidR="00AE2922" w:rsidRPr="00B16EE1">
        <w:rPr>
          <w:rFonts w:ascii="Times New Roman" w:hAnsi="Times New Roman" w:cs="Times New Roman"/>
          <w:sz w:val="28"/>
          <w:szCs w:val="28"/>
        </w:rPr>
        <w:t xml:space="preserve"> линий наружного уличного освещения</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восстановлени</w:t>
      </w:r>
      <w:r w:rsidRPr="00B16EE1">
        <w:rPr>
          <w:rFonts w:ascii="Times New Roman" w:hAnsi="Times New Roman" w:cs="Times New Roman"/>
          <w:sz w:val="28"/>
          <w:szCs w:val="28"/>
        </w:rPr>
        <w:t>я</w:t>
      </w:r>
      <w:r w:rsidR="00AE2922" w:rsidRPr="00B16EE1">
        <w:rPr>
          <w:rFonts w:ascii="Times New Roman" w:hAnsi="Times New Roman" w:cs="Times New Roman"/>
          <w:sz w:val="28"/>
          <w:szCs w:val="28"/>
        </w:rPr>
        <w:t xml:space="preserve"> разрушенных структурно-планировочных элементов</w:t>
      </w:r>
      <w:r w:rsidRPr="00B16EE1">
        <w:rPr>
          <w:rFonts w:ascii="Times New Roman" w:hAnsi="Times New Roman" w:cs="Times New Roman"/>
          <w:sz w:val="28"/>
          <w:szCs w:val="28"/>
        </w:rPr>
        <w:t xml:space="preserve"> и </w:t>
      </w:r>
      <w:r w:rsidR="00AE2922" w:rsidRPr="00B16EE1">
        <w:rPr>
          <w:rFonts w:ascii="Times New Roman" w:hAnsi="Times New Roman" w:cs="Times New Roman"/>
          <w:sz w:val="28"/>
          <w:szCs w:val="28"/>
        </w:rPr>
        <w:t>благоустройств</w:t>
      </w:r>
      <w:r w:rsidRPr="00B16EE1">
        <w:rPr>
          <w:rFonts w:ascii="Times New Roman" w:hAnsi="Times New Roman" w:cs="Times New Roman"/>
          <w:sz w:val="28"/>
          <w:szCs w:val="28"/>
        </w:rPr>
        <w:t>а</w:t>
      </w:r>
      <w:r w:rsidR="00AE2922" w:rsidRPr="00B16EE1">
        <w:rPr>
          <w:rFonts w:ascii="Times New Roman" w:hAnsi="Times New Roman" w:cs="Times New Roman"/>
          <w:sz w:val="28"/>
          <w:szCs w:val="28"/>
        </w:rPr>
        <w:t xml:space="preserve"> мест массового отдыха</w:t>
      </w:r>
      <w:r w:rsidRPr="00B16EE1">
        <w:rPr>
          <w:rFonts w:ascii="Times New Roman" w:hAnsi="Times New Roman" w:cs="Times New Roman"/>
          <w:sz w:val="28"/>
          <w:szCs w:val="28"/>
        </w:rPr>
        <w:t>;</w:t>
      </w:r>
    </w:p>
    <w:p w:rsidR="00AE2922" w:rsidRPr="00B16EE1" w:rsidRDefault="00370AB4" w:rsidP="00AE2922">
      <w:pPr>
        <w:pStyle w:val="ConsPlusCell"/>
        <w:ind w:firstLine="709"/>
        <w:jc w:val="both"/>
        <w:rPr>
          <w:rFonts w:ascii="Times New Roman" w:eastAsia="Times New Roman" w:hAnsi="Times New Roman" w:cs="Times New Roman"/>
          <w:sz w:val="28"/>
          <w:szCs w:val="28"/>
        </w:rPr>
      </w:pPr>
      <w:r w:rsidRPr="00B16EE1">
        <w:rPr>
          <w:rFonts w:ascii="Times New Roman" w:eastAsia="Times New Roman" w:hAnsi="Times New Roman" w:cs="Times New Roman"/>
          <w:sz w:val="28"/>
          <w:szCs w:val="28"/>
        </w:rPr>
        <w:t>- б</w:t>
      </w:r>
      <w:r w:rsidR="00AE2922" w:rsidRPr="00B16EE1">
        <w:rPr>
          <w:rFonts w:ascii="Times New Roman" w:eastAsia="Times New Roman" w:hAnsi="Times New Roman" w:cs="Times New Roman"/>
          <w:sz w:val="28"/>
          <w:szCs w:val="28"/>
        </w:rPr>
        <w:t>лагоустройство и содержание городских общественных пространств:</w:t>
      </w:r>
      <w:r w:rsidRPr="00B16EE1">
        <w:rPr>
          <w:rFonts w:ascii="Times New Roman" w:eastAsia="Times New Roman" w:hAnsi="Times New Roman" w:cs="Times New Roman"/>
          <w:sz w:val="28"/>
          <w:szCs w:val="28"/>
        </w:rPr>
        <w:t xml:space="preserve"> объектов и территорий городского округа, городской набережной, благоустройство </w:t>
      </w:r>
      <w:r w:rsidR="00AE2922" w:rsidRPr="00B16EE1">
        <w:rPr>
          <w:rFonts w:ascii="Times New Roman" w:eastAsia="Times New Roman" w:hAnsi="Times New Roman" w:cs="Times New Roman"/>
          <w:sz w:val="28"/>
          <w:szCs w:val="28"/>
        </w:rPr>
        <w:t>существующих и формирование новых зеленых насаждений общего пользования (скверов, парков и др.)</w:t>
      </w:r>
      <w:r w:rsidRPr="00B16EE1">
        <w:rPr>
          <w:rFonts w:ascii="Times New Roman" w:eastAsia="Times New Roman" w:hAnsi="Times New Roman" w:cs="Times New Roman"/>
          <w:sz w:val="28"/>
          <w:szCs w:val="28"/>
        </w:rPr>
        <w:t xml:space="preserve">, </w:t>
      </w:r>
      <w:r w:rsidR="00AE2922" w:rsidRPr="00B16EE1">
        <w:rPr>
          <w:rFonts w:ascii="Times New Roman" w:eastAsia="Times New Roman" w:hAnsi="Times New Roman" w:cs="Times New Roman"/>
          <w:sz w:val="28"/>
          <w:szCs w:val="28"/>
        </w:rPr>
        <w:t>разработка концепции благоустройства Петропавловск-Камчатского городского округа</w:t>
      </w:r>
      <w:r w:rsidRPr="00B16EE1">
        <w:rPr>
          <w:rFonts w:ascii="Times New Roman" w:eastAsia="Times New Roman" w:hAnsi="Times New Roman" w:cs="Times New Roman"/>
          <w:sz w:val="28"/>
          <w:szCs w:val="28"/>
        </w:rPr>
        <w:t>;</w:t>
      </w:r>
    </w:p>
    <w:p w:rsidR="00AE2922" w:rsidRPr="00B16EE1" w:rsidRDefault="00370AB4" w:rsidP="00AE2922">
      <w:pPr>
        <w:pStyle w:val="ConsPlusCell"/>
        <w:ind w:firstLine="709"/>
        <w:jc w:val="both"/>
        <w:rPr>
          <w:rFonts w:ascii="Times New Roman" w:hAnsi="Times New Roman" w:cs="Times New Roman"/>
          <w:bCs/>
          <w:sz w:val="28"/>
          <w:szCs w:val="28"/>
        </w:rPr>
      </w:pPr>
      <w:r w:rsidRPr="00B16EE1">
        <w:rPr>
          <w:rFonts w:ascii="Times New Roman" w:eastAsia="Times New Roman" w:hAnsi="Times New Roman" w:cs="Times New Roman"/>
          <w:sz w:val="28"/>
          <w:szCs w:val="28"/>
        </w:rPr>
        <w:t>- п</w:t>
      </w:r>
      <w:r w:rsidR="00AE2922" w:rsidRPr="00B16EE1">
        <w:rPr>
          <w:rFonts w:ascii="Times New Roman" w:eastAsia="Times New Roman" w:hAnsi="Times New Roman" w:cs="Times New Roman"/>
          <w:sz w:val="28"/>
          <w:szCs w:val="28"/>
        </w:rPr>
        <w:t>ропаганда бережного отношения к городским общественным местам.</w:t>
      </w:r>
    </w:p>
    <w:p w:rsidR="00AE2922" w:rsidRPr="00B16EE1" w:rsidRDefault="00AE2922" w:rsidP="00370AB4">
      <w:pPr>
        <w:pStyle w:val="3"/>
        <w:spacing w:before="240" w:line="240" w:lineRule="auto"/>
        <w:ind w:firstLine="709"/>
        <w:jc w:val="both"/>
      </w:pPr>
      <w:bookmarkStart w:id="130" w:name="_Toc428884742"/>
      <w:r w:rsidRPr="00B16EE1">
        <w:t>4.3.5 Энергоэффективность и энергосбережение</w:t>
      </w:r>
      <w:bookmarkEnd w:id="130"/>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Одним из направлений деятельности администрации городского округа является проведение политики энергосбережения и энергоэффективности во исполнение требований Федерального закона от 23.11.2009 № 261-ФЗ </w:t>
      </w:r>
      <w:r w:rsidR="000313EE" w:rsidRPr="00B16EE1">
        <w:rPr>
          <w:rFonts w:ascii="Times New Roman" w:eastAsia="Times New Roman" w:hAnsi="Times New Roman" w:cs="Times New Roman"/>
          <w:sz w:val="28"/>
          <w:szCs w:val="28"/>
          <w:lang w:eastAsia="ru-RU"/>
        </w:rPr>
        <w:br/>
      </w:r>
      <w:r w:rsidRPr="00B16EE1">
        <w:rPr>
          <w:rFonts w:ascii="Times New Roman" w:eastAsia="Times New Roman" w:hAnsi="Times New Roman" w:cs="Times New Roman"/>
          <w:sz w:val="28"/>
          <w:szCs w:val="28"/>
          <w:lang w:eastAsia="ru-RU"/>
        </w:rPr>
        <w:t>«Об энергосбережении и повышении энергетической эффективности и о внесении изменений в отдельные законодательные акты Российской Федерации» (далее – Федеральный закон от 23.11.2009 № 261-ФЗ). Для реализации этих требований администрацией городского округа разработаны две долгосрочные муниципальные целевые программы:</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«Энергосбережение и повышение энергетической эффективности в Петропавловск-Камчатском городском округе на 2010-2020 годы»;</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«Установка коллективных (общедомовых) приборов учета на отпуск коммунальных ресурсов в многоквартирных жилых домах Петропавловск-Камчатского городского округа на 2009-2012 годы».</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Эти программы действовали вплоть до 31 декабря 2013 года. С 1 января 2014 года вступила в действие муниципальная программа «Энергоэффективность, развитие энергетики и коммунального хозяйства, обеспечение жителей Петропавловск-Камчатского городского округа коммунальными услугами, услугами по благоустройству территории и охрана окружающей среды», утвержденная постановлением администрации Петропавловск-Камчатского городского округа от 31.10.2013 № 3183. В состав этой программы вошла подпрограмма 1 «Энергосбережение и повышение энергетической эффективности» (далее </w:t>
      </w:r>
      <w:r w:rsidR="00D718CF">
        <w:rPr>
          <w:rFonts w:ascii="Times New Roman" w:eastAsia="Times New Roman" w:hAnsi="Times New Roman" w:cs="Times New Roman"/>
          <w:sz w:val="28"/>
          <w:szCs w:val="28"/>
          <w:lang w:eastAsia="ru-RU"/>
        </w:rPr>
        <w:t>–</w:t>
      </w:r>
      <w:r w:rsidR="00370AB4" w:rsidRPr="00B16EE1">
        <w:rPr>
          <w:rFonts w:ascii="Times New Roman" w:eastAsia="Times New Roman" w:hAnsi="Times New Roman" w:cs="Times New Roman"/>
          <w:sz w:val="28"/>
          <w:szCs w:val="28"/>
          <w:lang w:eastAsia="ru-RU"/>
        </w:rPr>
        <w:t xml:space="preserve"> </w:t>
      </w:r>
      <w:r w:rsidRPr="00B16EE1">
        <w:rPr>
          <w:rFonts w:ascii="Times New Roman" w:eastAsia="Times New Roman" w:hAnsi="Times New Roman" w:cs="Times New Roman"/>
          <w:sz w:val="28"/>
          <w:szCs w:val="28"/>
          <w:lang w:eastAsia="ru-RU"/>
        </w:rPr>
        <w:t>Подпрограмма), содержащая цели и задачи, направленные на энергосбережение и повышение энергетической эффективности городского хозяйства.</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Мероприятия по энергосбережению и повышению энергетической эффективности условно можно разделить на два блока – мероприятия, проводимые в муниципальных учреждениях, оплата потребления коммунальных услуг которыми происходит за сч</w:t>
      </w:r>
      <w:r w:rsidR="007237A6" w:rsidRPr="00B16EE1">
        <w:rPr>
          <w:rFonts w:ascii="Times New Roman" w:eastAsia="Times New Roman" w:hAnsi="Times New Roman" w:cs="Times New Roman"/>
          <w:sz w:val="28"/>
          <w:szCs w:val="28"/>
          <w:lang w:eastAsia="ru-RU"/>
        </w:rPr>
        <w:t>е</w:t>
      </w:r>
      <w:r w:rsidRPr="00B16EE1">
        <w:rPr>
          <w:rFonts w:ascii="Times New Roman" w:eastAsia="Times New Roman" w:hAnsi="Times New Roman" w:cs="Times New Roman"/>
          <w:sz w:val="28"/>
          <w:szCs w:val="28"/>
          <w:lang w:eastAsia="ru-RU"/>
        </w:rPr>
        <w:t>т средств бюджета городского округа</w:t>
      </w:r>
      <w:r w:rsidR="00370AB4" w:rsidRPr="00B16EE1">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 xml:space="preserve"> и мероприятия по энергосбережению и повышению энергетической эффективности в муниципальном жилищном фонде.</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За период 2011</w:t>
      </w:r>
      <w:r w:rsidR="00B36D4A" w:rsidRPr="00B36D4A">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2012 год</w:t>
      </w:r>
      <w:r w:rsidR="003E1CCC" w:rsidRPr="00B16EE1">
        <w:rPr>
          <w:rFonts w:ascii="Times New Roman" w:eastAsia="Times New Roman" w:hAnsi="Times New Roman" w:cs="Times New Roman"/>
          <w:sz w:val="28"/>
          <w:szCs w:val="28"/>
          <w:lang w:eastAsia="ru-RU"/>
        </w:rPr>
        <w:t>ов</w:t>
      </w:r>
      <w:r w:rsidRPr="00B16EE1">
        <w:rPr>
          <w:rFonts w:ascii="Times New Roman" w:eastAsia="Times New Roman" w:hAnsi="Times New Roman" w:cs="Times New Roman"/>
          <w:sz w:val="28"/>
          <w:szCs w:val="28"/>
          <w:lang w:eastAsia="ru-RU"/>
        </w:rPr>
        <w:t xml:space="preserve"> во всех по</w:t>
      </w:r>
      <w:r w:rsidR="003E1CCC" w:rsidRPr="00B16EE1">
        <w:rPr>
          <w:rFonts w:ascii="Times New Roman" w:eastAsia="Times New Roman" w:hAnsi="Times New Roman" w:cs="Times New Roman"/>
          <w:sz w:val="28"/>
          <w:szCs w:val="28"/>
          <w:lang w:eastAsia="ru-RU"/>
        </w:rPr>
        <w:t>д</w:t>
      </w:r>
      <w:r w:rsidRPr="00B16EE1">
        <w:rPr>
          <w:rFonts w:ascii="Times New Roman" w:eastAsia="Times New Roman" w:hAnsi="Times New Roman" w:cs="Times New Roman"/>
          <w:sz w:val="28"/>
          <w:szCs w:val="28"/>
          <w:lang w:eastAsia="ru-RU"/>
        </w:rPr>
        <w:t>падающих под действие Федерального закона от 23.09.2009 № 261-ФЗ бюджетных, каз</w:t>
      </w:r>
      <w:r w:rsidR="007237A6" w:rsidRPr="00B16EE1">
        <w:rPr>
          <w:rFonts w:ascii="Times New Roman" w:eastAsia="Times New Roman" w:hAnsi="Times New Roman" w:cs="Times New Roman"/>
          <w:sz w:val="28"/>
          <w:szCs w:val="28"/>
          <w:lang w:eastAsia="ru-RU"/>
        </w:rPr>
        <w:t>е</w:t>
      </w:r>
      <w:r w:rsidRPr="00B16EE1">
        <w:rPr>
          <w:rFonts w:ascii="Times New Roman" w:eastAsia="Times New Roman" w:hAnsi="Times New Roman" w:cs="Times New Roman"/>
          <w:sz w:val="28"/>
          <w:szCs w:val="28"/>
          <w:lang w:eastAsia="ru-RU"/>
        </w:rPr>
        <w:t>нных, автономных учреждениях и предприятиях,</w:t>
      </w:r>
      <w:r w:rsidR="003E1CCC" w:rsidRPr="00B16EE1">
        <w:rPr>
          <w:rFonts w:ascii="Times New Roman" w:eastAsia="Times New Roman" w:hAnsi="Times New Roman" w:cs="Times New Roman"/>
          <w:sz w:val="28"/>
          <w:szCs w:val="28"/>
          <w:lang w:eastAsia="ru-RU"/>
        </w:rPr>
        <w:t xml:space="preserve"> организациях</w:t>
      </w:r>
      <w:r w:rsidRPr="00B16EE1">
        <w:rPr>
          <w:rFonts w:ascii="Times New Roman" w:eastAsia="Times New Roman" w:hAnsi="Times New Roman" w:cs="Times New Roman"/>
          <w:sz w:val="28"/>
          <w:szCs w:val="28"/>
          <w:lang w:eastAsia="ru-RU"/>
        </w:rPr>
        <w:t xml:space="preserve"> с участием </w:t>
      </w:r>
      <w:r w:rsidR="003E1CCC" w:rsidRPr="00B16EE1">
        <w:rPr>
          <w:rFonts w:ascii="Times New Roman" w:eastAsia="Times New Roman" w:hAnsi="Times New Roman" w:cs="Times New Roman"/>
          <w:sz w:val="28"/>
          <w:szCs w:val="28"/>
          <w:lang w:eastAsia="ru-RU"/>
        </w:rPr>
        <w:t>городского округа</w:t>
      </w:r>
      <w:r w:rsidRPr="00B16EE1">
        <w:rPr>
          <w:rFonts w:ascii="Times New Roman" w:eastAsia="Times New Roman" w:hAnsi="Times New Roman" w:cs="Times New Roman"/>
          <w:sz w:val="28"/>
          <w:szCs w:val="28"/>
          <w:lang w:eastAsia="ru-RU"/>
        </w:rPr>
        <w:t>, проведены обязательные энергетические обследования, получены энергетические паспорта.</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В 2011 году муниципальными учреждениями завершен окончательный переход на расчеты за потребляемые коммунальные услуги с использованием приборов учета. Результатом этого перехода, и проведения в учреждениях ряда работ по выполнению мероприятий по энергосбережению и повышению энергоэффективности, стало относительное снижение удельных величин потребления коммунальных ресурсов. Удельные показатели потребления коммунальных ресурсов муниципальными учреждениями (по отдельно стоящим зданиям) за период 2009-2014 год</w:t>
      </w:r>
      <w:r w:rsidR="00531EDA" w:rsidRPr="00B16EE1">
        <w:rPr>
          <w:rFonts w:ascii="Times New Roman" w:eastAsia="Times New Roman" w:hAnsi="Times New Roman" w:cs="Times New Roman"/>
          <w:sz w:val="28"/>
          <w:szCs w:val="28"/>
          <w:lang w:eastAsia="ru-RU"/>
        </w:rPr>
        <w:t>ов</w:t>
      </w:r>
      <w:r w:rsidRPr="00B16EE1">
        <w:rPr>
          <w:rFonts w:ascii="Times New Roman" w:eastAsia="Times New Roman" w:hAnsi="Times New Roman" w:cs="Times New Roman"/>
          <w:sz w:val="28"/>
          <w:szCs w:val="28"/>
          <w:lang w:eastAsia="ru-RU"/>
        </w:rPr>
        <w:t xml:space="preserve"> отражены в таблице </w:t>
      </w:r>
      <w:r w:rsidR="00531EDA" w:rsidRPr="00B16EE1">
        <w:rPr>
          <w:rFonts w:ascii="Times New Roman" w:eastAsia="Times New Roman" w:hAnsi="Times New Roman" w:cs="Times New Roman"/>
          <w:sz w:val="28"/>
          <w:szCs w:val="28"/>
          <w:lang w:eastAsia="ru-RU"/>
        </w:rPr>
        <w:t>4.3.5.1:</w:t>
      </w:r>
    </w:p>
    <w:p w:rsidR="00AE2922" w:rsidRPr="00B16EE1" w:rsidRDefault="00AE2922" w:rsidP="00AE2922">
      <w:pPr>
        <w:spacing w:after="0" w:line="240" w:lineRule="auto"/>
        <w:jc w:val="center"/>
        <w:rPr>
          <w:rFonts w:ascii="Times New Roman" w:eastAsia="Times New Roman" w:hAnsi="Times New Roman" w:cs="Times New Roman"/>
          <w:b/>
          <w:sz w:val="28"/>
          <w:szCs w:val="28"/>
          <w:lang w:eastAsia="ru-RU"/>
        </w:rPr>
      </w:pPr>
    </w:p>
    <w:tbl>
      <w:tblPr>
        <w:tblW w:w="5059"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054"/>
        <w:gridCol w:w="2354"/>
        <w:gridCol w:w="2201"/>
        <w:gridCol w:w="2258"/>
        <w:gridCol w:w="2050"/>
      </w:tblGrid>
      <w:tr w:rsidR="00AE2922" w:rsidRPr="00B16EE1" w:rsidTr="00531EDA">
        <w:trPr>
          <w:tblCellSpacing w:w="0" w:type="dxa"/>
        </w:trPr>
        <w:tc>
          <w:tcPr>
            <w:tcW w:w="532" w:type="pct"/>
            <w:vMerge w:val="restart"/>
            <w:vAlign w:val="center"/>
            <w:hideMark/>
          </w:tcPr>
          <w:p w:rsidR="00AE2922" w:rsidRPr="00B16EE1" w:rsidRDefault="00AE2922" w:rsidP="00AE2922">
            <w:pPr>
              <w:spacing w:before="120" w:after="12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Период</w:t>
            </w:r>
          </w:p>
        </w:tc>
        <w:tc>
          <w:tcPr>
            <w:tcW w:w="0" w:type="auto"/>
            <w:gridSpan w:val="4"/>
            <w:hideMark/>
          </w:tcPr>
          <w:p w:rsidR="00AE2922" w:rsidRPr="00B16EE1" w:rsidRDefault="00AE2922" w:rsidP="00AE2922">
            <w:pPr>
              <w:spacing w:before="120" w:after="12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Наименование ресурса</w:t>
            </w:r>
          </w:p>
        </w:tc>
      </w:tr>
      <w:tr w:rsidR="00AE2922" w:rsidRPr="00B16EE1" w:rsidTr="00531EDA">
        <w:trPr>
          <w:tblCellSpacing w:w="0" w:type="dxa"/>
        </w:trPr>
        <w:tc>
          <w:tcPr>
            <w:tcW w:w="532" w:type="pct"/>
            <w:vMerge/>
            <w:vAlign w:val="center"/>
            <w:hideMark/>
          </w:tcPr>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p>
        </w:tc>
        <w:tc>
          <w:tcPr>
            <w:tcW w:w="0" w:type="auto"/>
            <w:hideMark/>
          </w:tcPr>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Тепловая энергия (ТЭ)</w:t>
            </w:r>
          </w:p>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(Гкал/м кв.)</w:t>
            </w:r>
          </w:p>
        </w:tc>
        <w:tc>
          <w:tcPr>
            <w:tcW w:w="0" w:type="auto"/>
            <w:hideMark/>
          </w:tcPr>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Электроэнергия (ЭЭ)</w:t>
            </w:r>
          </w:p>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(кВт*час/чел)</w:t>
            </w:r>
          </w:p>
        </w:tc>
        <w:tc>
          <w:tcPr>
            <w:tcW w:w="0" w:type="auto"/>
            <w:hideMark/>
          </w:tcPr>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Холодная вода (ХВС)</w:t>
            </w:r>
          </w:p>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(м</w:t>
            </w:r>
            <w:r w:rsidRPr="00B16EE1">
              <w:rPr>
                <w:rFonts w:ascii="Times New Roman" w:eastAsia="Times New Roman" w:hAnsi="Times New Roman" w:cs="Times New Roman"/>
                <w:bCs/>
                <w:sz w:val="24"/>
                <w:szCs w:val="24"/>
                <w:vertAlign w:val="superscript"/>
                <w:lang w:eastAsia="ru-RU"/>
              </w:rPr>
              <w:t>3</w:t>
            </w:r>
            <w:r w:rsidRPr="00B16EE1">
              <w:rPr>
                <w:rFonts w:ascii="Times New Roman" w:eastAsia="Times New Roman" w:hAnsi="Times New Roman" w:cs="Times New Roman"/>
                <w:bCs/>
                <w:sz w:val="24"/>
                <w:szCs w:val="24"/>
                <w:lang w:eastAsia="ru-RU"/>
              </w:rPr>
              <w:t>/чел)</w:t>
            </w:r>
          </w:p>
        </w:tc>
        <w:tc>
          <w:tcPr>
            <w:tcW w:w="0" w:type="auto"/>
            <w:hideMark/>
          </w:tcPr>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Горячая вода (ГВС)</w:t>
            </w:r>
          </w:p>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(м</w:t>
            </w:r>
            <w:r w:rsidRPr="00B16EE1">
              <w:rPr>
                <w:rFonts w:ascii="Times New Roman" w:eastAsia="Times New Roman" w:hAnsi="Times New Roman" w:cs="Times New Roman"/>
                <w:bCs/>
                <w:sz w:val="24"/>
                <w:szCs w:val="24"/>
                <w:vertAlign w:val="superscript"/>
                <w:lang w:eastAsia="ru-RU"/>
              </w:rPr>
              <w:t>3</w:t>
            </w:r>
            <w:r w:rsidRPr="00B16EE1">
              <w:rPr>
                <w:rFonts w:ascii="Times New Roman" w:eastAsia="Times New Roman" w:hAnsi="Times New Roman" w:cs="Times New Roman"/>
                <w:bCs/>
                <w:sz w:val="24"/>
                <w:szCs w:val="24"/>
                <w:lang w:eastAsia="ru-RU"/>
              </w:rPr>
              <w:t>/чел)</w:t>
            </w:r>
          </w:p>
        </w:tc>
      </w:tr>
      <w:tr w:rsidR="00AE2922" w:rsidRPr="00B16EE1" w:rsidTr="00531EDA">
        <w:trPr>
          <w:tblCellSpacing w:w="0" w:type="dxa"/>
        </w:trPr>
        <w:tc>
          <w:tcPr>
            <w:tcW w:w="532" w:type="pct"/>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 xml:space="preserve">2009 </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0,188</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260</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12,04</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4,41</w:t>
            </w:r>
          </w:p>
        </w:tc>
      </w:tr>
      <w:tr w:rsidR="00AE2922" w:rsidRPr="00B16EE1" w:rsidTr="00531EDA">
        <w:trPr>
          <w:tblCellSpacing w:w="0" w:type="dxa"/>
        </w:trPr>
        <w:tc>
          <w:tcPr>
            <w:tcW w:w="532" w:type="pct"/>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 xml:space="preserve">2010 </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0,181</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253,06</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10,04</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3,68</w:t>
            </w:r>
          </w:p>
        </w:tc>
      </w:tr>
      <w:tr w:rsidR="00AE2922" w:rsidRPr="00B16EE1" w:rsidTr="00531EDA">
        <w:trPr>
          <w:tblCellSpacing w:w="0" w:type="dxa"/>
        </w:trPr>
        <w:tc>
          <w:tcPr>
            <w:tcW w:w="532" w:type="pct"/>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 xml:space="preserve">2011 </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0,167</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247,35</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13,17</w:t>
            </w:r>
            <w:r w:rsidRPr="00B16EE1">
              <w:rPr>
                <w:rFonts w:ascii="Times New Roman" w:eastAsia="Times New Roman" w:hAnsi="Times New Roman" w:cs="Times New Roman"/>
                <w:sz w:val="24"/>
                <w:szCs w:val="24"/>
                <w:vertAlign w:val="superscript"/>
                <w:lang w:eastAsia="ru-RU"/>
              </w:rPr>
              <w:t>*</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3,72</w:t>
            </w:r>
          </w:p>
        </w:tc>
      </w:tr>
      <w:tr w:rsidR="00AE2922" w:rsidRPr="00B16EE1" w:rsidTr="00531EDA">
        <w:trPr>
          <w:tblCellSpacing w:w="0" w:type="dxa"/>
        </w:trPr>
        <w:tc>
          <w:tcPr>
            <w:tcW w:w="532" w:type="pct"/>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2012</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0,164</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242,3</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6,93</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2,54</w:t>
            </w:r>
          </w:p>
        </w:tc>
      </w:tr>
      <w:tr w:rsidR="00AE2922" w:rsidRPr="00B16EE1" w:rsidTr="00531EDA">
        <w:trPr>
          <w:tblCellSpacing w:w="0" w:type="dxa"/>
        </w:trPr>
        <w:tc>
          <w:tcPr>
            <w:tcW w:w="532" w:type="pct"/>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 xml:space="preserve">2013 </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0,159</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215,9</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6,98</w:t>
            </w:r>
            <w:r w:rsidRPr="00B16EE1">
              <w:rPr>
                <w:rFonts w:ascii="Times New Roman" w:eastAsia="Times New Roman" w:hAnsi="Times New Roman" w:cs="Times New Roman"/>
                <w:sz w:val="24"/>
                <w:szCs w:val="24"/>
                <w:vertAlign w:val="superscript"/>
                <w:lang w:eastAsia="ru-RU"/>
              </w:rPr>
              <w:t>**</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1,97</w:t>
            </w:r>
          </w:p>
        </w:tc>
      </w:tr>
      <w:tr w:rsidR="00AE2922" w:rsidRPr="00B16EE1" w:rsidTr="00531EDA">
        <w:trPr>
          <w:tblCellSpacing w:w="0" w:type="dxa"/>
        </w:trPr>
        <w:tc>
          <w:tcPr>
            <w:tcW w:w="532" w:type="pct"/>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 xml:space="preserve">2014 </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0,151</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219,36</w:t>
            </w:r>
            <w:r w:rsidRPr="00B16EE1">
              <w:rPr>
                <w:rFonts w:ascii="Times New Roman" w:eastAsia="Times New Roman" w:hAnsi="Times New Roman" w:cs="Times New Roman"/>
                <w:sz w:val="24"/>
                <w:szCs w:val="24"/>
                <w:vertAlign w:val="superscript"/>
                <w:lang w:eastAsia="ru-RU"/>
              </w:rPr>
              <w:t>***</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6,95</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1,87</w:t>
            </w:r>
          </w:p>
        </w:tc>
      </w:tr>
    </w:tbl>
    <w:p w:rsidR="00531EDA" w:rsidRPr="00B16EE1" w:rsidRDefault="00531EDA" w:rsidP="00531EDA">
      <w:pPr>
        <w:spacing w:after="0" w:line="240" w:lineRule="auto"/>
        <w:ind w:firstLine="426"/>
        <w:jc w:val="both"/>
        <w:rPr>
          <w:rFonts w:ascii="Times New Roman" w:hAnsi="Times New Roman" w:cs="Times New Roman"/>
        </w:rPr>
      </w:pPr>
      <w:r w:rsidRPr="00B16EE1">
        <w:rPr>
          <w:rFonts w:ascii="Times New Roman" w:hAnsi="Times New Roman" w:cs="Times New Roman"/>
        </w:rPr>
        <w:t>Таблица 4.3.5.1 – «Удельные показатели потребления коммунальных ресурсов муниципальными учреждениями (по отдельно стоящим зданиям) за период 2009-2014 годов»</w:t>
      </w:r>
    </w:p>
    <w:p w:rsidR="00AE2922" w:rsidRPr="00B16EE1" w:rsidRDefault="00AE2922" w:rsidP="00370AB4">
      <w:pPr>
        <w:spacing w:after="0" w:line="240" w:lineRule="auto"/>
        <w:jc w:val="both"/>
        <w:rPr>
          <w:rFonts w:ascii="Times New Roman" w:eastAsia="Times New Roman" w:hAnsi="Times New Roman" w:cs="Times New Roman"/>
          <w:lang w:eastAsia="ru-RU"/>
        </w:rPr>
      </w:pPr>
      <w:r w:rsidRPr="00B16EE1">
        <w:rPr>
          <w:rFonts w:ascii="Times New Roman" w:eastAsia="Times New Roman" w:hAnsi="Times New Roman" w:cs="Times New Roman"/>
          <w:b/>
          <w:bCs/>
          <w:u w:val="single"/>
          <w:lang w:eastAsia="ru-RU"/>
        </w:rPr>
        <w:t>Примечание:</w:t>
      </w:r>
      <w:r w:rsidRPr="00B16EE1">
        <w:rPr>
          <w:rFonts w:ascii="Times New Roman" w:eastAsia="Times New Roman" w:hAnsi="Times New Roman" w:cs="Times New Roman"/>
          <w:lang w:eastAsia="ru-RU"/>
        </w:rPr>
        <w:t>* Резкое увеличение удельного потребления холодной воды в 2011 году вызвано изменением методики МУП «Петропавловский водоканал» расчетных способов потребления холодной воды.</w:t>
      </w:r>
    </w:p>
    <w:p w:rsidR="00AE2922" w:rsidRPr="00B16EE1" w:rsidRDefault="00AE2922" w:rsidP="00370AB4">
      <w:pPr>
        <w:spacing w:after="0" w:line="240" w:lineRule="auto"/>
        <w:jc w:val="both"/>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Незначительное увеличение потребления холодной воды объясняется изменением методики расчета за ГВС из системы отопления (ХВС + ХВС для ГВС).</w:t>
      </w:r>
    </w:p>
    <w:p w:rsidR="00AE2922" w:rsidRPr="00B16EE1" w:rsidRDefault="00AE2922" w:rsidP="00531EDA">
      <w:pPr>
        <w:spacing w:before="120" w:after="120" w:line="240" w:lineRule="auto"/>
        <w:jc w:val="both"/>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Рост удельного потребления электроэнергии в 2014 году объясняется увеличением количества единиц оргтехники в учреждениях, установкой бойлеров подогрева горячей воды в дошкольных учреждениях с открытой системой ГВС на период е</w:t>
      </w:r>
      <w:r w:rsidR="007237A6" w:rsidRPr="00B16EE1">
        <w:rPr>
          <w:rFonts w:ascii="Times New Roman" w:eastAsia="Times New Roman" w:hAnsi="Times New Roman" w:cs="Times New Roman"/>
          <w:lang w:eastAsia="ru-RU"/>
        </w:rPr>
        <w:t>е</w:t>
      </w:r>
      <w:r w:rsidRPr="00B16EE1">
        <w:rPr>
          <w:rFonts w:ascii="Times New Roman" w:eastAsia="Times New Roman" w:hAnsi="Times New Roman" w:cs="Times New Roman"/>
          <w:lang w:eastAsia="ru-RU"/>
        </w:rPr>
        <w:t xml:space="preserve"> отсутствия в летнее время года, применение электрообогрева в борьбе с обледенением крыш, вводом в строй подсветки административных зданий и т.п.</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В 2014 году администрацией Петропавловск-Камчатского городского округа продолжены работы по внедрению энергосберегающих технологий в учреждениях социальной сферы, включающих в себя в первую очередь мероприятия, касающиеся общестроительных работ. Это такие работы, как: капитальный и текущий ремонт кровли, замена оконных блоков на ПВХ, устройство вентилируемого фасада, ремонт полов, отдельные сантехнические работы, ремонт системы горячего и холодного водоснабжения, централизованного отопления, ремонт электропроводки с заменой электрооборудования и светильников. Основная цель выполнения этих работ – сокращение потребления холодной и горячей воды, тепловой и электрической энергии.</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В соответствии с требованиями федерального законодательства, администрацией Петропавловск-Камчатского городского округа сформирована полная правовая база по вопросам энергосбережения и повышения энергетической эффективности.</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Исполняя указание Министерства жилищно-коммунального хозяйства и энергетики Камчатского края (письмо № 11-227-03 от 23.06.2011), Управление экономики администрации Петропавловск-Камчатского городского округа проводит мониторинг исполнения муниципальными учреждениями Петропавловск-Камчатского городского округа требований федерального законодательства в области энергосбережения и повышения энергетической эффективности. В течение 2014 года муниципальные учреждения социальной сферы ежеквартально предоставляли отчеты по энергосбережению и энергоэффективности, полученные данные обрабатывались и загружались в автоматизированную систему АРМ «Мониторинг энергоэффективности. Регламентированная отч</w:t>
      </w:r>
      <w:r w:rsidR="007237A6" w:rsidRPr="00B16EE1">
        <w:rPr>
          <w:rFonts w:ascii="Times New Roman" w:eastAsia="Times New Roman" w:hAnsi="Times New Roman" w:cs="Times New Roman"/>
          <w:sz w:val="28"/>
          <w:szCs w:val="28"/>
          <w:lang w:eastAsia="ru-RU"/>
        </w:rPr>
        <w:t>е</w:t>
      </w:r>
      <w:r w:rsidRPr="00B16EE1">
        <w:rPr>
          <w:rFonts w:ascii="Times New Roman" w:eastAsia="Times New Roman" w:hAnsi="Times New Roman" w:cs="Times New Roman"/>
          <w:sz w:val="28"/>
          <w:szCs w:val="28"/>
          <w:lang w:eastAsia="ru-RU"/>
        </w:rPr>
        <w:t>тность».</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На основании типового положения и требований к производственным программам по энергосбережению и повышению энергетической эффективности разработаны соответствующие программы во всех бюджетных учреждениях городского округа на период до следующего обязательного энергетического обследования. Установлена персональная ответственность руководителей этих учреждений за реализацию указных программ и рациональное использование предоставляемых им лимитов потребления коммунальных ресурсов.</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На объектах жилищного фонда в 2014 году продолжалась установка коллективных (общедомовых) приборов уч</w:t>
      </w:r>
      <w:r w:rsidR="007237A6" w:rsidRPr="00B16EE1">
        <w:rPr>
          <w:rFonts w:ascii="Times New Roman" w:eastAsia="Times New Roman" w:hAnsi="Times New Roman" w:cs="Times New Roman"/>
          <w:sz w:val="28"/>
          <w:szCs w:val="28"/>
          <w:lang w:eastAsia="ru-RU"/>
        </w:rPr>
        <w:t>е</w:t>
      </w:r>
      <w:r w:rsidRPr="00B16EE1">
        <w:rPr>
          <w:rFonts w:ascii="Times New Roman" w:eastAsia="Times New Roman" w:hAnsi="Times New Roman" w:cs="Times New Roman"/>
          <w:sz w:val="28"/>
          <w:szCs w:val="28"/>
          <w:lang w:eastAsia="ru-RU"/>
        </w:rPr>
        <w:t>та расхода коммунальных ресурсов и установка индивидуальных приборов уч</w:t>
      </w:r>
      <w:r w:rsidR="007237A6" w:rsidRPr="00B16EE1">
        <w:rPr>
          <w:rFonts w:ascii="Times New Roman" w:eastAsia="Times New Roman" w:hAnsi="Times New Roman" w:cs="Times New Roman"/>
          <w:sz w:val="28"/>
          <w:szCs w:val="28"/>
          <w:lang w:eastAsia="ru-RU"/>
        </w:rPr>
        <w:t>е</w:t>
      </w:r>
      <w:r w:rsidRPr="00B16EE1">
        <w:rPr>
          <w:rFonts w:ascii="Times New Roman" w:eastAsia="Times New Roman" w:hAnsi="Times New Roman" w:cs="Times New Roman"/>
          <w:sz w:val="28"/>
          <w:szCs w:val="28"/>
          <w:lang w:eastAsia="ru-RU"/>
        </w:rPr>
        <w:t xml:space="preserve">та в квартирах муниципального жилищного фонда и в квартирах малоимущих граждан </w:t>
      </w:r>
      <w:r w:rsidR="00D718CF">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 xml:space="preserve"> собственников помещений в многоквартирных жилых домах. По итогам года в городском округе приборами уч</w:t>
      </w:r>
      <w:r w:rsidR="007237A6" w:rsidRPr="00B16EE1">
        <w:rPr>
          <w:rFonts w:ascii="Times New Roman" w:eastAsia="Times New Roman" w:hAnsi="Times New Roman" w:cs="Times New Roman"/>
          <w:sz w:val="28"/>
          <w:szCs w:val="28"/>
          <w:lang w:eastAsia="ru-RU"/>
        </w:rPr>
        <w:t>е</w:t>
      </w:r>
      <w:r w:rsidRPr="00B16EE1">
        <w:rPr>
          <w:rFonts w:ascii="Times New Roman" w:eastAsia="Times New Roman" w:hAnsi="Times New Roman" w:cs="Times New Roman"/>
          <w:sz w:val="28"/>
          <w:szCs w:val="28"/>
          <w:lang w:eastAsia="ru-RU"/>
        </w:rPr>
        <w:t>та по всем видам коммунальных услуг оснащен 551 многоквартирный дом. В течение года установлено 77 коллективных приборов уч</w:t>
      </w:r>
      <w:r w:rsidR="007237A6" w:rsidRPr="00B16EE1">
        <w:rPr>
          <w:rFonts w:ascii="Times New Roman" w:eastAsia="Times New Roman" w:hAnsi="Times New Roman" w:cs="Times New Roman"/>
          <w:sz w:val="28"/>
          <w:szCs w:val="28"/>
          <w:lang w:eastAsia="ru-RU"/>
        </w:rPr>
        <w:t>е</w:t>
      </w:r>
      <w:r w:rsidRPr="00B16EE1">
        <w:rPr>
          <w:rFonts w:ascii="Times New Roman" w:eastAsia="Times New Roman" w:hAnsi="Times New Roman" w:cs="Times New Roman"/>
          <w:sz w:val="28"/>
          <w:szCs w:val="28"/>
          <w:lang w:eastAsia="ru-RU"/>
        </w:rPr>
        <w:t xml:space="preserve">та, на общую сумму 11 353,58 тыс. рублей (за счет средств бюджета Камчатского края – 11 103,57 тыс. рублей, 250 тыс. рублей составили средства городского округа). Из 77 установленных приборов 31% составили приборы холодной воды, электроэнергии </w:t>
      </w:r>
      <w:r w:rsidR="00D718CF">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 xml:space="preserve"> 8%; горячей воды и тепла </w:t>
      </w:r>
      <w:r w:rsidR="00D718CF">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 xml:space="preserve"> 61%.</w:t>
      </w:r>
      <w:r w:rsidRPr="00B16EE1">
        <w:t xml:space="preserve"> </w:t>
      </w:r>
      <w:r w:rsidRPr="00B16EE1">
        <w:rPr>
          <w:rFonts w:ascii="Times New Roman" w:eastAsia="Times New Roman" w:hAnsi="Times New Roman" w:cs="Times New Roman"/>
          <w:sz w:val="28"/>
          <w:szCs w:val="28"/>
          <w:lang w:eastAsia="ru-RU"/>
        </w:rPr>
        <w:t xml:space="preserve">Оснащенность многоквартирных домов коллективными приборами учета по данным ресурсоснабжающих организаций представлена в таблице </w:t>
      </w:r>
      <w:r w:rsidR="00531EDA" w:rsidRPr="00B16EE1">
        <w:rPr>
          <w:rFonts w:ascii="Times New Roman" w:eastAsia="Times New Roman" w:hAnsi="Times New Roman" w:cs="Times New Roman"/>
          <w:sz w:val="28"/>
          <w:szCs w:val="28"/>
          <w:lang w:eastAsia="ru-RU"/>
        </w:rPr>
        <w:t>4.3.5.2</w:t>
      </w:r>
      <w:r w:rsidRPr="00B16EE1">
        <w:rPr>
          <w:rFonts w:ascii="Times New Roman" w:eastAsia="Times New Roman" w:hAnsi="Times New Roman" w:cs="Times New Roman"/>
          <w:sz w:val="28"/>
          <w:szCs w:val="28"/>
          <w:lang w:eastAsia="ru-RU"/>
        </w:rPr>
        <w:t>.</w:t>
      </w:r>
    </w:p>
    <w:p w:rsidR="00AE2922" w:rsidRPr="00B16EE1" w:rsidRDefault="00AE2922" w:rsidP="00AE2922">
      <w:pPr>
        <w:spacing w:after="0" w:line="240" w:lineRule="auto"/>
        <w:ind w:firstLine="709"/>
        <w:jc w:val="right"/>
        <w:rPr>
          <w:rFonts w:ascii="Times New Roman" w:eastAsia="Times New Roman" w:hAnsi="Times New Roman" w:cs="Times New Roman"/>
          <w:sz w:val="28"/>
          <w:szCs w:val="28"/>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522"/>
        <w:gridCol w:w="3008"/>
        <w:gridCol w:w="2810"/>
        <w:gridCol w:w="1461"/>
      </w:tblGrid>
      <w:tr w:rsidR="00AE2922" w:rsidRPr="00B16EE1" w:rsidTr="00531EDA">
        <w:trPr>
          <w:tblCellSpacing w:w="0" w:type="dxa"/>
        </w:trPr>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Вид потребления коммунального ресурса</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Число МКД, которые необходимо оснастить приборами учета</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Число МКД, фактически оснащенных приборами учета</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Процент оснащения</w:t>
            </w:r>
          </w:p>
        </w:tc>
      </w:tr>
      <w:tr w:rsidR="00AE2922" w:rsidRPr="00B16EE1" w:rsidTr="00531EDA">
        <w:trPr>
          <w:tblCellSpacing w:w="0" w:type="dxa"/>
        </w:trPr>
        <w:tc>
          <w:tcPr>
            <w:tcW w:w="0" w:type="auto"/>
            <w:hideMark/>
          </w:tcPr>
          <w:p w:rsidR="00AE2922" w:rsidRPr="00B16EE1" w:rsidRDefault="00AE2922" w:rsidP="00AE2922">
            <w:pPr>
              <w:spacing w:before="100" w:beforeAutospacing="1" w:after="100" w:afterAutospacing="1" w:line="240" w:lineRule="auto"/>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Холодная вода</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2380</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744</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32,15</w:t>
            </w:r>
          </w:p>
        </w:tc>
      </w:tr>
      <w:tr w:rsidR="00AE2922" w:rsidRPr="00B16EE1" w:rsidTr="00531EDA">
        <w:trPr>
          <w:tblCellSpacing w:w="0" w:type="dxa"/>
        </w:trPr>
        <w:tc>
          <w:tcPr>
            <w:tcW w:w="0" w:type="auto"/>
            <w:hideMark/>
          </w:tcPr>
          <w:p w:rsidR="00AE2922" w:rsidRPr="00B16EE1" w:rsidRDefault="00AE2922" w:rsidP="00AE2922">
            <w:pPr>
              <w:spacing w:before="100" w:beforeAutospacing="1" w:after="100" w:afterAutospacing="1" w:line="240" w:lineRule="auto"/>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Горячая вода</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733</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336</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45,97</w:t>
            </w:r>
          </w:p>
        </w:tc>
      </w:tr>
      <w:tr w:rsidR="00AE2922" w:rsidRPr="00B16EE1" w:rsidTr="00531EDA">
        <w:trPr>
          <w:tblCellSpacing w:w="0" w:type="dxa"/>
        </w:trPr>
        <w:tc>
          <w:tcPr>
            <w:tcW w:w="0" w:type="auto"/>
            <w:hideMark/>
          </w:tcPr>
          <w:p w:rsidR="00AE2922" w:rsidRPr="00B16EE1" w:rsidRDefault="00AE2922" w:rsidP="00AE2922">
            <w:pPr>
              <w:spacing w:before="100" w:beforeAutospacing="1" w:after="100" w:afterAutospacing="1" w:line="240" w:lineRule="auto"/>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Отопление</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1731</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1004</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55,99</w:t>
            </w:r>
          </w:p>
        </w:tc>
      </w:tr>
      <w:tr w:rsidR="00AE2922" w:rsidRPr="00B16EE1" w:rsidTr="00531EDA">
        <w:trPr>
          <w:tblCellSpacing w:w="0" w:type="dxa"/>
        </w:trPr>
        <w:tc>
          <w:tcPr>
            <w:tcW w:w="0" w:type="auto"/>
            <w:hideMark/>
          </w:tcPr>
          <w:p w:rsidR="00AE2922" w:rsidRPr="00B16EE1" w:rsidRDefault="00AE2922" w:rsidP="00AE2922">
            <w:pPr>
              <w:spacing w:before="100" w:beforeAutospacing="1" w:after="100" w:afterAutospacing="1" w:line="240" w:lineRule="auto"/>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Эл.энергия</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2394</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1476</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63,36</w:t>
            </w:r>
          </w:p>
        </w:tc>
      </w:tr>
    </w:tbl>
    <w:p w:rsidR="00531EDA" w:rsidRPr="00B16EE1" w:rsidRDefault="00531EDA"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hAnsi="Times New Roman" w:cs="Times New Roman"/>
        </w:rPr>
        <w:t>Таблица 4.3.5.2 – «Оснащенность многоквартирных домов коллективными приборами учета по данным ресурсоснабжающих организаций»</w:t>
      </w:r>
    </w:p>
    <w:p w:rsidR="00531EDA" w:rsidRPr="00B16EE1" w:rsidRDefault="00531EDA" w:rsidP="00AE2922">
      <w:pPr>
        <w:spacing w:after="0" w:line="240" w:lineRule="auto"/>
        <w:ind w:firstLine="709"/>
        <w:jc w:val="both"/>
        <w:rPr>
          <w:rFonts w:ascii="Times New Roman" w:eastAsia="Times New Roman" w:hAnsi="Times New Roman" w:cs="Times New Roman"/>
          <w:sz w:val="28"/>
          <w:szCs w:val="28"/>
          <w:lang w:eastAsia="ru-RU"/>
        </w:rPr>
      </w:pP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Кроме этого, в 2014 году установлен</w:t>
      </w:r>
      <w:r w:rsidR="00531EDA" w:rsidRPr="00B16EE1">
        <w:rPr>
          <w:rFonts w:ascii="Times New Roman" w:eastAsia="Times New Roman" w:hAnsi="Times New Roman" w:cs="Times New Roman"/>
          <w:sz w:val="28"/>
          <w:szCs w:val="28"/>
          <w:lang w:eastAsia="ru-RU"/>
        </w:rPr>
        <w:t>ы</w:t>
      </w:r>
      <w:r w:rsidRPr="00B16EE1">
        <w:rPr>
          <w:rFonts w:ascii="Times New Roman" w:eastAsia="Times New Roman" w:hAnsi="Times New Roman" w:cs="Times New Roman"/>
          <w:sz w:val="28"/>
          <w:szCs w:val="28"/>
          <w:lang w:eastAsia="ru-RU"/>
        </w:rPr>
        <w:t>: 702 индивидуальных прибора учета холодной и горячей воды в квартирах малоимущих граждан собственников квартир и 260 индивидуальных приборов учета холодной и горячей воды в квартирах муниципального жилищного фонда.</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Результаты анализа потребления коммунальных ресурсов в МКД отражены в таблице </w:t>
      </w:r>
      <w:r w:rsidR="00531EDA" w:rsidRPr="00B16EE1">
        <w:rPr>
          <w:rFonts w:ascii="Times New Roman" w:eastAsia="Times New Roman" w:hAnsi="Times New Roman" w:cs="Times New Roman"/>
          <w:sz w:val="28"/>
          <w:szCs w:val="28"/>
          <w:lang w:eastAsia="ru-RU"/>
        </w:rPr>
        <w:t>4.3.5.3</w:t>
      </w:r>
      <w:r w:rsidRPr="00B16EE1">
        <w:rPr>
          <w:rFonts w:ascii="Times New Roman" w:eastAsia="Times New Roman" w:hAnsi="Times New Roman" w:cs="Times New Roman"/>
          <w:sz w:val="28"/>
          <w:szCs w:val="28"/>
          <w:lang w:eastAsia="ru-RU"/>
        </w:rPr>
        <w:t xml:space="preserve">, а величина удельного потребления коммунальных ресурсов в таблице </w:t>
      </w:r>
      <w:r w:rsidR="00531EDA" w:rsidRPr="00B16EE1">
        <w:rPr>
          <w:rFonts w:ascii="Times New Roman" w:eastAsia="Times New Roman" w:hAnsi="Times New Roman" w:cs="Times New Roman"/>
          <w:sz w:val="28"/>
          <w:szCs w:val="28"/>
          <w:lang w:eastAsia="ru-RU"/>
        </w:rPr>
        <w:t>4.3.5.4</w:t>
      </w:r>
      <w:r w:rsidRPr="00B16EE1">
        <w:rPr>
          <w:rFonts w:ascii="Times New Roman" w:eastAsia="Times New Roman" w:hAnsi="Times New Roman" w:cs="Times New Roman"/>
          <w:sz w:val="28"/>
          <w:szCs w:val="28"/>
          <w:lang w:eastAsia="ru-RU"/>
        </w:rPr>
        <w:t>.</w:t>
      </w:r>
    </w:p>
    <w:p w:rsidR="00AE2922" w:rsidRPr="00B16EE1" w:rsidRDefault="00AE2922" w:rsidP="00AE2922">
      <w:pPr>
        <w:spacing w:after="0" w:line="240" w:lineRule="auto"/>
        <w:ind w:firstLine="709"/>
        <w:jc w:val="center"/>
        <w:rPr>
          <w:rFonts w:ascii="Times New Roman" w:eastAsia="Times New Roman" w:hAnsi="Times New Roman" w:cs="Times New Roman"/>
          <w:strike/>
          <w:sz w:val="24"/>
          <w:szCs w:val="24"/>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077"/>
        <w:gridCol w:w="2490"/>
        <w:gridCol w:w="1866"/>
        <w:gridCol w:w="2265"/>
        <w:gridCol w:w="2103"/>
      </w:tblGrid>
      <w:tr w:rsidR="00AE2922" w:rsidRPr="00B16EE1" w:rsidTr="00531EDA">
        <w:trPr>
          <w:tblCellSpacing w:w="0" w:type="dxa"/>
        </w:trPr>
        <w:tc>
          <w:tcPr>
            <w:tcW w:w="0" w:type="auto"/>
            <w:vMerge w:val="restart"/>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Период</w:t>
            </w:r>
          </w:p>
        </w:tc>
        <w:tc>
          <w:tcPr>
            <w:tcW w:w="0" w:type="auto"/>
            <w:gridSpan w:val="4"/>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Доля потребления ресурса %</w:t>
            </w:r>
          </w:p>
        </w:tc>
      </w:tr>
      <w:tr w:rsidR="00AE2922" w:rsidRPr="00B16EE1" w:rsidTr="00531EDA">
        <w:trPr>
          <w:tblCellSpacing w:w="0" w:type="dxa"/>
        </w:trPr>
        <w:tc>
          <w:tcPr>
            <w:tcW w:w="0" w:type="auto"/>
            <w:vMerge/>
            <w:vAlign w:val="center"/>
            <w:hideMark/>
          </w:tcPr>
          <w:p w:rsidR="00AE2922" w:rsidRPr="00B16EE1" w:rsidRDefault="00AE2922" w:rsidP="00AE2922">
            <w:pPr>
              <w:spacing w:after="0" w:line="240" w:lineRule="auto"/>
              <w:rPr>
                <w:rFonts w:ascii="Times New Roman" w:eastAsia="Times New Roman" w:hAnsi="Times New Roman" w:cs="Times New Roman"/>
                <w:sz w:val="24"/>
                <w:szCs w:val="24"/>
                <w:lang w:eastAsia="ru-RU"/>
              </w:rPr>
            </w:pP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Тепловая энергия</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Горячая вода</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Электроэнергия</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Холодная вода</w:t>
            </w:r>
          </w:p>
        </w:tc>
      </w:tr>
      <w:tr w:rsidR="00AE2922" w:rsidRPr="00B16EE1" w:rsidTr="00531EDA">
        <w:trPr>
          <w:tblCellSpacing w:w="0" w:type="dxa"/>
        </w:trPr>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 xml:space="preserve">2010 </w:t>
            </w:r>
          </w:p>
        </w:tc>
        <w:tc>
          <w:tcPr>
            <w:tcW w:w="0" w:type="auto"/>
            <w:gridSpan w:val="2"/>
            <w:hideMark/>
          </w:tcPr>
          <w:p w:rsidR="00AE2922" w:rsidRPr="00B16EE1" w:rsidRDefault="00AE2922" w:rsidP="00AE2922">
            <w:pPr>
              <w:spacing w:before="100" w:beforeAutospacing="1" w:after="100" w:afterAutospacing="1" w:line="240" w:lineRule="auto"/>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Информация отсутствует</w:t>
            </w:r>
          </w:p>
        </w:tc>
        <w:tc>
          <w:tcPr>
            <w:tcW w:w="0" w:type="auto"/>
            <w:hideMark/>
          </w:tcPr>
          <w:p w:rsidR="00AE2922" w:rsidRPr="00B16EE1" w:rsidRDefault="00AE2922" w:rsidP="00AE2922">
            <w:pPr>
              <w:spacing w:before="100" w:beforeAutospacing="1" w:after="100" w:afterAutospacing="1" w:line="240" w:lineRule="auto"/>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13,21</w:t>
            </w:r>
          </w:p>
        </w:tc>
        <w:tc>
          <w:tcPr>
            <w:tcW w:w="0" w:type="auto"/>
            <w:hideMark/>
          </w:tcPr>
          <w:p w:rsidR="00AE2922" w:rsidRPr="00B16EE1" w:rsidRDefault="00AE2922" w:rsidP="00AE2922">
            <w:pPr>
              <w:spacing w:before="100" w:beforeAutospacing="1" w:after="100" w:afterAutospacing="1" w:line="240" w:lineRule="auto"/>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8,23</w:t>
            </w:r>
          </w:p>
        </w:tc>
      </w:tr>
      <w:tr w:rsidR="00AE2922" w:rsidRPr="00B16EE1" w:rsidTr="00531EDA">
        <w:trPr>
          <w:tblCellSpacing w:w="0" w:type="dxa"/>
        </w:trPr>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 xml:space="preserve">2011 </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34,23</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33,77</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32,41</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14,32</w:t>
            </w:r>
          </w:p>
        </w:tc>
      </w:tr>
      <w:tr w:rsidR="00AE2922" w:rsidRPr="00B16EE1" w:rsidTr="00531EDA">
        <w:trPr>
          <w:tblCellSpacing w:w="0" w:type="dxa"/>
        </w:trPr>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2012</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41,15</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39,44</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61,12</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28,12</w:t>
            </w:r>
          </w:p>
        </w:tc>
      </w:tr>
      <w:tr w:rsidR="00AE2922" w:rsidRPr="00B16EE1" w:rsidTr="00531EDA">
        <w:trPr>
          <w:tblCellSpacing w:w="0" w:type="dxa"/>
        </w:trPr>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 xml:space="preserve">2013 </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41,39</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43,77</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77,24</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48,17</w:t>
            </w:r>
          </w:p>
        </w:tc>
      </w:tr>
      <w:tr w:rsidR="00AE2922" w:rsidRPr="00B16EE1" w:rsidTr="00531EDA">
        <w:trPr>
          <w:tblCellSpacing w:w="0" w:type="dxa"/>
        </w:trPr>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 xml:space="preserve">2014 </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64,33</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67,86</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78,3</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55,47</w:t>
            </w:r>
          </w:p>
        </w:tc>
      </w:tr>
    </w:tbl>
    <w:p w:rsidR="00531EDA" w:rsidRPr="00B16EE1" w:rsidRDefault="00531EDA" w:rsidP="00531EDA">
      <w:pPr>
        <w:spacing w:after="0" w:line="240" w:lineRule="auto"/>
        <w:ind w:firstLine="709"/>
        <w:jc w:val="both"/>
        <w:rPr>
          <w:rFonts w:ascii="Times New Roman" w:hAnsi="Times New Roman" w:cs="Times New Roman"/>
        </w:rPr>
      </w:pPr>
      <w:r w:rsidRPr="00B16EE1">
        <w:rPr>
          <w:rFonts w:ascii="Times New Roman" w:hAnsi="Times New Roman" w:cs="Times New Roman"/>
        </w:rPr>
        <w:t>Таблица 4.3.5.3 – «Доля потребления энергоресурсов для многоквартирных домов, расчеты за которые производились по коллективным приборам учета, от общего потребления энергоресурсов</w:t>
      </w:r>
      <w:r w:rsidR="00DD11A4" w:rsidRPr="00B16EE1">
        <w:rPr>
          <w:rFonts w:ascii="Times New Roman" w:hAnsi="Times New Roman" w:cs="Times New Roman"/>
        </w:rPr>
        <w:t>,</w:t>
      </w:r>
      <w:r w:rsidRPr="00B16EE1">
        <w:rPr>
          <w:rFonts w:ascii="Times New Roman" w:hAnsi="Times New Roman" w:cs="Times New Roman"/>
        </w:rPr>
        <w:t xml:space="preserve"> </w:t>
      </w:r>
      <w:r w:rsidR="00DD11A4" w:rsidRPr="00B16EE1">
        <w:rPr>
          <w:rFonts w:ascii="Times New Roman" w:hAnsi="Times New Roman" w:cs="Times New Roman"/>
        </w:rPr>
        <w:t xml:space="preserve">в период </w:t>
      </w:r>
      <w:r w:rsidRPr="00B16EE1">
        <w:rPr>
          <w:rFonts w:ascii="Times New Roman" w:hAnsi="Times New Roman" w:cs="Times New Roman"/>
        </w:rPr>
        <w:t>2010 –2014 год</w:t>
      </w:r>
      <w:r w:rsidR="00DD11A4" w:rsidRPr="00B16EE1">
        <w:rPr>
          <w:rFonts w:ascii="Times New Roman" w:hAnsi="Times New Roman" w:cs="Times New Roman"/>
        </w:rPr>
        <w:t>ов</w:t>
      </w:r>
      <w:r w:rsidRPr="00B16EE1">
        <w:rPr>
          <w:rFonts w:ascii="Times New Roman" w:hAnsi="Times New Roman" w:cs="Times New Roman"/>
        </w:rPr>
        <w:t>»</w:t>
      </w:r>
    </w:p>
    <w:p w:rsidR="00531EDA" w:rsidRPr="00B16EE1" w:rsidRDefault="00531EDA" w:rsidP="00531EDA">
      <w:pPr>
        <w:spacing w:after="0" w:line="240" w:lineRule="auto"/>
        <w:ind w:firstLine="709"/>
        <w:jc w:val="both"/>
        <w:rPr>
          <w:rFonts w:ascii="Times New Roman" w:eastAsia="Times New Roman" w:hAnsi="Times New Roman" w:cs="Times New Roman"/>
          <w:sz w:val="28"/>
          <w:szCs w:val="28"/>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077"/>
        <w:gridCol w:w="2490"/>
        <w:gridCol w:w="1866"/>
        <w:gridCol w:w="2103"/>
        <w:gridCol w:w="2265"/>
      </w:tblGrid>
      <w:tr w:rsidR="00AE2922" w:rsidRPr="00B16EE1" w:rsidTr="00531EDA">
        <w:trPr>
          <w:tblCellSpacing w:w="0" w:type="dxa"/>
        </w:trPr>
        <w:tc>
          <w:tcPr>
            <w:tcW w:w="0" w:type="auto"/>
            <w:vMerge w:val="restart"/>
            <w:hideMark/>
          </w:tcPr>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Период</w:t>
            </w:r>
          </w:p>
        </w:tc>
        <w:tc>
          <w:tcPr>
            <w:tcW w:w="0" w:type="auto"/>
            <w:gridSpan w:val="4"/>
            <w:hideMark/>
          </w:tcPr>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Наименование ресурса</w:t>
            </w:r>
          </w:p>
        </w:tc>
      </w:tr>
      <w:tr w:rsidR="00AE2922" w:rsidRPr="00B16EE1" w:rsidTr="00531EDA">
        <w:trPr>
          <w:tblCellSpacing w:w="0" w:type="dxa"/>
        </w:trPr>
        <w:tc>
          <w:tcPr>
            <w:tcW w:w="0" w:type="auto"/>
            <w:vMerge/>
            <w:vAlign w:val="center"/>
            <w:hideMark/>
          </w:tcPr>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p>
        </w:tc>
        <w:tc>
          <w:tcPr>
            <w:tcW w:w="0" w:type="auto"/>
            <w:hideMark/>
          </w:tcPr>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Тепловая энергия</w:t>
            </w:r>
          </w:p>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(Гкал/м</w:t>
            </w:r>
            <w:r w:rsidRPr="00B16EE1">
              <w:rPr>
                <w:rFonts w:ascii="Times New Roman" w:eastAsia="Times New Roman" w:hAnsi="Times New Roman" w:cs="Times New Roman"/>
                <w:bCs/>
                <w:sz w:val="24"/>
                <w:szCs w:val="24"/>
                <w:vertAlign w:val="superscript"/>
                <w:lang w:eastAsia="ru-RU"/>
              </w:rPr>
              <w:t>2</w:t>
            </w:r>
            <w:r w:rsidRPr="00B16EE1">
              <w:rPr>
                <w:rFonts w:ascii="Times New Roman" w:eastAsia="Times New Roman" w:hAnsi="Times New Roman" w:cs="Times New Roman"/>
                <w:bCs/>
                <w:sz w:val="24"/>
                <w:szCs w:val="24"/>
                <w:lang w:eastAsia="ru-RU"/>
              </w:rPr>
              <w:t>)</w:t>
            </w:r>
          </w:p>
        </w:tc>
        <w:tc>
          <w:tcPr>
            <w:tcW w:w="0" w:type="auto"/>
            <w:hideMark/>
          </w:tcPr>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Горячая вода</w:t>
            </w:r>
          </w:p>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(м</w:t>
            </w:r>
            <w:r w:rsidRPr="00B16EE1">
              <w:rPr>
                <w:rFonts w:ascii="Times New Roman" w:eastAsia="Times New Roman" w:hAnsi="Times New Roman" w:cs="Times New Roman"/>
                <w:bCs/>
                <w:sz w:val="24"/>
                <w:szCs w:val="24"/>
                <w:vertAlign w:val="superscript"/>
                <w:lang w:eastAsia="ru-RU"/>
              </w:rPr>
              <w:t>3</w:t>
            </w:r>
            <w:r w:rsidRPr="00B16EE1">
              <w:rPr>
                <w:rFonts w:ascii="Times New Roman" w:eastAsia="Times New Roman" w:hAnsi="Times New Roman" w:cs="Times New Roman"/>
                <w:bCs/>
                <w:sz w:val="24"/>
                <w:szCs w:val="24"/>
                <w:lang w:eastAsia="ru-RU"/>
              </w:rPr>
              <w:t>/чел)</w:t>
            </w:r>
          </w:p>
        </w:tc>
        <w:tc>
          <w:tcPr>
            <w:tcW w:w="0" w:type="auto"/>
            <w:hideMark/>
          </w:tcPr>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Холодная вода</w:t>
            </w:r>
          </w:p>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(м</w:t>
            </w:r>
            <w:r w:rsidRPr="00B16EE1">
              <w:rPr>
                <w:rFonts w:ascii="Times New Roman" w:eastAsia="Times New Roman" w:hAnsi="Times New Roman" w:cs="Times New Roman"/>
                <w:bCs/>
                <w:sz w:val="24"/>
                <w:szCs w:val="24"/>
                <w:vertAlign w:val="superscript"/>
                <w:lang w:eastAsia="ru-RU"/>
              </w:rPr>
              <w:t>3</w:t>
            </w:r>
            <w:r w:rsidRPr="00B16EE1">
              <w:rPr>
                <w:rFonts w:ascii="Times New Roman" w:eastAsia="Times New Roman" w:hAnsi="Times New Roman" w:cs="Times New Roman"/>
                <w:bCs/>
                <w:sz w:val="24"/>
                <w:szCs w:val="24"/>
                <w:lang w:eastAsia="ru-RU"/>
              </w:rPr>
              <w:t>/чел)</w:t>
            </w:r>
          </w:p>
        </w:tc>
        <w:tc>
          <w:tcPr>
            <w:tcW w:w="0" w:type="auto"/>
            <w:hideMark/>
          </w:tcPr>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Электроэнергия</w:t>
            </w:r>
          </w:p>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(кВт*час/чел)</w:t>
            </w:r>
          </w:p>
        </w:tc>
      </w:tr>
      <w:tr w:rsidR="00AE2922" w:rsidRPr="00B16EE1" w:rsidTr="00531EDA">
        <w:trPr>
          <w:tblCellSpacing w:w="0" w:type="dxa"/>
        </w:trPr>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 xml:space="preserve">2010 </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0,264</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36,81</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61,95</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1365,40</w:t>
            </w:r>
          </w:p>
        </w:tc>
      </w:tr>
      <w:tr w:rsidR="00AE2922" w:rsidRPr="00B16EE1" w:rsidTr="00531EDA">
        <w:trPr>
          <w:tblCellSpacing w:w="0" w:type="dxa"/>
        </w:trPr>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 xml:space="preserve">2011 </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0,271</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33,97</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58,73</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1222,68</w:t>
            </w:r>
          </w:p>
        </w:tc>
      </w:tr>
      <w:tr w:rsidR="00AE2922" w:rsidRPr="00B16EE1" w:rsidTr="00531EDA">
        <w:trPr>
          <w:tblCellSpacing w:w="0" w:type="dxa"/>
        </w:trPr>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2012</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0,262</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28,01</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55,96</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1329,09</w:t>
            </w:r>
          </w:p>
        </w:tc>
      </w:tr>
      <w:tr w:rsidR="00AE2922" w:rsidRPr="00B16EE1" w:rsidTr="00531EDA">
        <w:trPr>
          <w:tblCellSpacing w:w="0" w:type="dxa"/>
        </w:trPr>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 xml:space="preserve">2013 </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0,248</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26,02</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50,91</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1379,11</w:t>
            </w:r>
          </w:p>
        </w:tc>
      </w:tr>
    </w:tbl>
    <w:p w:rsidR="00531EDA" w:rsidRPr="00B16EE1" w:rsidRDefault="00531EDA" w:rsidP="00531EDA">
      <w:pPr>
        <w:spacing w:after="0" w:line="240" w:lineRule="auto"/>
        <w:ind w:firstLine="709"/>
        <w:jc w:val="both"/>
        <w:rPr>
          <w:rFonts w:ascii="Times New Roman" w:hAnsi="Times New Roman" w:cs="Times New Roman"/>
        </w:rPr>
      </w:pPr>
      <w:r w:rsidRPr="00B16EE1">
        <w:rPr>
          <w:rFonts w:ascii="Times New Roman" w:hAnsi="Times New Roman" w:cs="Times New Roman"/>
        </w:rPr>
        <w:t>Таблица 4.3.5.4 – «Величина удельного потребления коммунальных ресурсов для многоквартирных домов за 2010 – 2014 годы»</w:t>
      </w:r>
    </w:p>
    <w:p w:rsidR="00531EDA" w:rsidRPr="00B16EE1" w:rsidRDefault="00531EDA" w:rsidP="00AE2922">
      <w:pPr>
        <w:spacing w:after="0" w:line="240" w:lineRule="auto"/>
        <w:ind w:firstLine="709"/>
        <w:jc w:val="both"/>
        <w:rPr>
          <w:rFonts w:ascii="Times New Roman" w:eastAsia="Times New Roman" w:hAnsi="Times New Roman" w:cs="Times New Roman"/>
          <w:sz w:val="28"/>
          <w:szCs w:val="28"/>
          <w:lang w:eastAsia="ru-RU"/>
        </w:rPr>
      </w:pP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Процесс перехода на энергосберегающий путь развития экономики администрация Петропавловск-Камчатского городского округа обеспечивает соответствующей информационной и образовательной поддержкой. В этих вопросах она активно взаимодействует с органами государственной власти, надзорными структурами, управляющими компаниями, ресурсоснабжающими организациями, научным сообществом и деловыми кругами.</w:t>
      </w:r>
    </w:p>
    <w:p w:rsidR="00AE2922" w:rsidRPr="00B16EE1" w:rsidRDefault="00AE2922" w:rsidP="00531EDA">
      <w:pPr>
        <w:pStyle w:val="3"/>
        <w:spacing w:before="120" w:line="240" w:lineRule="auto"/>
        <w:ind w:firstLine="709"/>
        <w:jc w:val="both"/>
      </w:pPr>
      <w:bookmarkStart w:id="131" w:name="_Toc428884743"/>
      <w:r w:rsidRPr="00B16EE1">
        <w:t>4.3.6 Развитие транспортной и улично-дорожной инфраструктуры</w:t>
      </w:r>
      <w:bookmarkEnd w:id="131"/>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Улично-дорожная сеть городского округа сформирована из федеральных, краевых и муниципальных дорог и улиц общего пользования, которые позволяют осуществлять транспортную связь между функциональными зонами и центрами культурно</w:t>
      </w:r>
      <w:r w:rsidR="009E6C5D">
        <w:rPr>
          <w:rFonts w:ascii="Times New Roman" w:hAnsi="Times New Roman" w:cs="Times New Roman"/>
          <w:sz w:val="28"/>
          <w:szCs w:val="28"/>
        </w:rPr>
        <w:t>-</w:t>
      </w:r>
      <w:r w:rsidRPr="00B16EE1">
        <w:rPr>
          <w:rFonts w:ascii="Times New Roman" w:hAnsi="Times New Roman" w:cs="Times New Roman"/>
          <w:sz w:val="28"/>
          <w:szCs w:val="28"/>
        </w:rPr>
        <w:t xml:space="preserve">бытового обслуживания.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Общая протяженность автодорог в городском округе составляет 454,782</w:t>
      </w:r>
      <w:r w:rsidR="009E6C5D">
        <w:rPr>
          <w:rFonts w:ascii="Times New Roman" w:hAnsi="Times New Roman" w:cs="Times New Roman"/>
          <w:sz w:val="28"/>
          <w:szCs w:val="28"/>
        </w:rPr>
        <w:t> </w:t>
      </w:r>
      <w:r w:rsidRPr="00B16EE1">
        <w:rPr>
          <w:rFonts w:ascii="Times New Roman" w:hAnsi="Times New Roman" w:cs="Times New Roman"/>
          <w:sz w:val="28"/>
          <w:szCs w:val="28"/>
        </w:rPr>
        <w:t>км, в том числе 387,3 км площадью 2 545,6 тыс. кв. м – муниципальные дороги. Из них: 88,9 км – магистральные, 298,3 км – внутриквартальные. Площадь магистральных дорог составляет 1 043,6 тыс. кв. метров. К федеральным дорогам отнесена автодорога «г. Петропавловск-Камчатский – Морской порт – Аэропорт», протяженностью 38,0 км (в том числе в городской черте – 16,4 км).</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настоящее время </w:t>
      </w:r>
      <w:r w:rsidRPr="00B16EE1">
        <w:rPr>
          <w:rFonts w:ascii="Times New Roman" w:hAnsi="Times New Roman" w:cs="Times New Roman"/>
          <w:bCs/>
          <w:sz w:val="28"/>
          <w:szCs w:val="28"/>
        </w:rPr>
        <w:t>уровень развития автомобильных дорог в Петропавловск-Камчатском городском округе отстает от уровня автомобилизации предприятий и населения, что негативно сказывается на организации дорожного движения и состоянии дорожного полотна: большинство городских магистралей работают в режиме перегрузки.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Основная проблема автодорожной системы городского округа </w:t>
      </w:r>
      <w:r w:rsidR="009E6C5D">
        <w:rPr>
          <w:rFonts w:ascii="Times New Roman" w:hAnsi="Times New Roman" w:cs="Times New Roman"/>
          <w:sz w:val="28"/>
          <w:szCs w:val="28"/>
        </w:rPr>
        <w:t>–</w:t>
      </w:r>
      <w:r w:rsidRPr="00B16EE1">
        <w:rPr>
          <w:rFonts w:ascii="Times New Roman" w:hAnsi="Times New Roman" w:cs="Times New Roman"/>
          <w:sz w:val="28"/>
          <w:szCs w:val="28"/>
        </w:rPr>
        <w:t xml:space="preserve"> загруженность </w:t>
      </w:r>
      <w:r w:rsidR="009E6C5D">
        <w:rPr>
          <w:rFonts w:ascii="Times New Roman" w:hAnsi="Times New Roman" w:cs="Times New Roman"/>
          <w:sz w:val="28"/>
          <w:szCs w:val="28"/>
        </w:rPr>
        <w:t>главной</w:t>
      </w:r>
      <w:r w:rsidRPr="00B16EE1">
        <w:rPr>
          <w:rFonts w:ascii="Times New Roman" w:hAnsi="Times New Roman" w:cs="Times New Roman"/>
          <w:sz w:val="28"/>
          <w:szCs w:val="28"/>
        </w:rPr>
        <w:t xml:space="preserve"> автомагистрали. Северную и </w:t>
      </w:r>
      <w:r w:rsidR="00D423BA" w:rsidRPr="00B16EE1">
        <w:rPr>
          <w:rFonts w:ascii="Times New Roman" w:hAnsi="Times New Roman" w:cs="Times New Roman"/>
          <w:sz w:val="28"/>
          <w:szCs w:val="28"/>
        </w:rPr>
        <w:t>Ю</w:t>
      </w:r>
      <w:r w:rsidRPr="00B16EE1">
        <w:rPr>
          <w:rFonts w:ascii="Times New Roman" w:hAnsi="Times New Roman" w:cs="Times New Roman"/>
          <w:sz w:val="28"/>
          <w:szCs w:val="28"/>
        </w:rPr>
        <w:t xml:space="preserve">жную части городского округа соединяет лишь одна </w:t>
      </w:r>
      <w:r w:rsidR="009E6C5D">
        <w:rPr>
          <w:rFonts w:ascii="Times New Roman" w:hAnsi="Times New Roman" w:cs="Times New Roman"/>
          <w:sz w:val="28"/>
          <w:szCs w:val="28"/>
        </w:rPr>
        <w:t>трасса</w:t>
      </w:r>
      <w:r w:rsidR="00B3584E" w:rsidRPr="00B16EE1">
        <w:rPr>
          <w:rFonts w:ascii="Times New Roman" w:hAnsi="Times New Roman" w:cs="Times New Roman"/>
          <w:sz w:val="28"/>
          <w:szCs w:val="28"/>
        </w:rPr>
        <w:t>.</w:t>
      </w:r>
      <w:r w:rsidRPr="00B16EE1">
        <w:rPr>
          <w:rFonts w:ascii="Times New Roman" w:hAnsi="Times New Roman" w:cs="Times New Roman"/>
          <w:sz w:val="28"/>
          <w:szCs w:val="28"/>
        </w:rPr>
        <w:t xml:space="preserve"> В условиях увеличения уровня об</w:t>
      </w:r>
      <w:r w:rsidR="009E6C5D">
        <w:rPr>
          <w:rFonts w:ascii="Times New Roman" w:hAnsi="Times New Roman" w:cs="Times New Roman"/>
          <w:sz w:val="28"/>
          <w:szCs w:val="28"/>
        </w:rPr>
        <w:t>еспеченности личным транспортом</w:t>
      </w:r>
      <w:r w:rsidRPr="00B16EE1">
        <w:rPr>
          <w:rFonts w:ascii="Times New Roman" w:hAnsi="Times New Roman" w:cs="Times New Roman"/>
          <w:sz w:val="28"/>
          <w:szCs w:val="28"/>
        </w:rPr>
        <w:t xml:space="preserve"> сложившаяся ситуация приводит к затруднению автодорожного движения в городском округе. В Петропавловске-Камчатском, городе с населением в 181 тыс. человек, время пути на работу может достигать 40 минут.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Дорожная сеть городского округа не имеет резерва для развития территории опережающего социально-экономического развития. Создание опорного торгового порта требует развернутые автодорожные подъезды. Повысится, в силу отсутствия альтернатив, загруженность автодороги, соединяющей аэропорт «Петропавловск-Камчатский» и морской порт.</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Автодорожная ситуация в центре города ухудшается распространением несанкционированной парковки автотранспортных средств. Решение проблемы с помощью строительства платных автостоянок может не </w:t>
      </w:r>
      <w:r w:rsidR="00B3584E" w:rsidRPr="00B16EE1">
        <w:rPr>
          <w:rFonts w:ascii="Times New Roman" w:hAnsi="Times New Roman" w:cs="Times New Roman"/>
          <w:sz w:val="28"/>
          <w:szCs w:val="28"/>
        </w:rPr>
        <w:t>дать желаемых результатов</w:t>
      </w:r>
      <w:r w:rsidRPr="00B16EE1">
        <w:rPr>
          <w:rFonts w:ascii="Times New Roman" w:hAnsi="Times New Roman" w:cs="Times New Roman"/>
          <w:sz w:val="28"/>
          <w:szCs w:val="28"/>
        </w:rPr>
        <w:t>. Имеющаяся в городе муниципальная автостоянка не пользуется спросом у автовладельцев в силу низкого уровня угонов автомобилей в городе. Требуется расширение имеющихся дорог и организация общественных парковочных мест, что в силу дефицитности муниципального бюджета остается для города нерешенной задачей.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Таким образом, первоочередные задачи, которые предстоит решить для дальнейшего развития автодорожной сети города, заключаются в разгрузке основной магистрали города, улучшении качества дорожного полотна города и развитии в городе неорганизованной парковки. Частично проблему поможет решить строительство южной объездной дороги.</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Основными причинами, снижающими пропускную способность улично-дорожной сети, являются:</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 отсутствие необходимого количества стоянок временного хранения автотранспортных средств;</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 отсутствие развитой системы внутригородских дорог, связывающих между собой крупные районы города. В результате основная часть общегородской транспортной нагрузки приходится на магистральные дороги.</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Безопасность на дорогах, защита окружающей среды, улучшение условий жизни горожан также являются социально-экономической проблемой развития автомобильного транспорта.</w:t>
      </w:r>
    </w:p>
    <w:p w:rsidR="00AE2922" w:rsidRPr="00B16EE1" w:rsidRDefault="00AE2922" w:rsidP="00D423BA">
      <w:pPr>
        <w:autoSpaceDE w:val="0"/>
        <w:autoSpaceDN w:val="0"/>
        <w:adjustRightInd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В настоящее время назрела необходимость:</w:t>
      </w:r>
    </w:p>
    <w:p w:rsidR="00AE2922" w:rsidRPr="00B16EE1" w:rsidRDefault="00AE2922" w:rsidP="00D423BA">
      <w:pPr>
        <w:autoSpaceDE w:val="0"/>
        <w:autoSpaceDN w:val="0"/>
        <w:adjustRightInd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 xml:space="preserve">- развития улично–дорожной сети на территориях нового строительства и упорядочение транспортной системы существующих районов для снятия транспортной нагрузки на центральную городскую магистраль; </w:t>
      </w:r>
    </w:p>
    <w:p w:rsidR="00AE2922" w:rsidRPr="00B16EE1" w:rsidRDefault="00AE2922" w:rsidP="00D423BA">
      <w:pPr>
        <w:autoSpaceDE w:val="0"/>
        <w:autoSpaceDN w:val="0"/>
        <w:adjustRightInd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 улучшения качества дорожного покрытия и условий дорожного движения;</w:t>
      </w:r>
    </w:p>
    <w:p w:rsidR="00AE2922" w:rsidRPr="00B16EE1" w:rsidRDefault="00AE2922" w:rsidP="00D423BA">
      <w:pPr>
        <w:autoSpaceDE w:val="0"/>
        <w:autoSpaceDN w:val="0"/>
        <w:adjustRightInd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 увеличения пропускной способности городских дорог и повышения эффективности функционирования городского транспорта;</w:t>
      </w:r>
    </w:p>
    <w:p w:rsidR="00AE2922" w:rsidRPr="00B16EE1" w:rsidRDefault="00AE2922" w:rsidP="00D423BA">
      <w:pPr>
        <w:autoSpaceDE w:val="0"/>
        <w:autoSpaceDN w:val="0"/>
        <w:adjustRightInd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 существенного п</w:t>
      </w:r>
      <w:r w:rsidR="00D423BA" w:rsidRPr="00B16EE1">
        <w:rPr>
          <w:rFonts w:ascii="Times New Roman" w:hAnsi="Times New Roman" w:cs="Times New Roman"/>
          <w:bCs/>
          <w:sz w:val="28"/>
          <w:szCs w:val="28"/>
        </w:rPr>
        <w:t xml:space="preserve">овышения безопасности дорожного </w:t>
      </w:r>
      <w:r w:rsidRPr="00B16EE1">
        <w:rPr>
          <w:rFonts w:ascii="Times New Roman" w:hAnsi="Times New Roman" w:cs="Times New Roman"/>
          <w:bCs/>
          <w:sz w:val="28"/>
          <w:szCs w:val="28"/>
        </w:rPr>
        <w:t>движения.</w:t>
      </w:r>
    </w:p>
    <w:p w:rsidR="00AE2922" w:rsidRPr="00B16EE1" w:rsidRDefault="00AE2922" w:rsidP="00D423BA">
      <w:pPr>
        <w:autoSpaceDE w:val="0"/>
        <w:autoSpaceDN w:val="0"/>
        <w:adjustRightInd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Для преодоления сложившихся негативных тенденций необходимо обеспечить переход содержания дорожного хозяйства городского округа на новый этап развития, предусматривающий модернизацию сети автомобильных дорог, привлечение дополнительного финансирования для развития автомобильных дорог, повышение уровня обслуживания пользователей дорожной сети.</w:t>
      </w:r>
    </w:p>
    <w:p w:rsidR="00AE2922" w:rsidRPr="00B16EE1" w:rsidRDefault="00AE2922" w:rsidP="00AE2922">
      <w:pPr>
        <w:spacing w:after="0" w:line="240" w:lineRule="auto"/>
        <w:ind w:firstLine="708"/>
        <w:jc w:val="both"/>
        <w:rPr>
          <w:rFonts w:ascii="Times New Roman" w:hAnsi="Times New Roman" w:cs="Times New Roman"/>
          <w:sz w:val="28"/>
        </w:rPr>
      </w:pPr>
      <w:r w:rsidRPr="00B16EE1">
        <w:rPr>
          <w:rFonts w:ascii="Times New Roman" w:hAnsi="Times New Roman" w:cs="Times New Roman"/>
          <w:sz w:val="28"/>
        </w:rPr>
        <w:t>В основе перспективного строительства дорог лежат генеральный план развития Петропавловск</w:t>
      </w:r>
      <w:r w:rsidR="009702C3">
        <w:rPr>
          <w:rFonts w:ascii="Times New Roman" w:hAnsi="Times New Roman" w:cs="Times New Roman"/>
          <w:sz w:val="28"/>
        </w:rPr>
        <w:t>-</w:t>
      </w:r>
      <w:r w:rsidRPr="00B16EE1">
        <w:rPr>
          <w:rFonts w:ascii="Times New Roman" w:hAnsi="Times New Roman" w:cs="Times New Roman"/>
          <w:sz w:val="28"/>
        </w:rPr>
        <w:t xml:space="preserve">Камчатского городского округа и программа строительства жилья, объектов социального и культурного значения, инженерной инфраструктуры в части исполнения приоритетного национального проекта «Доступное и комфортное жилье </w:t>
      </w:r>
      <w:r w:rsidR="00D718CF">
        <w:rPr>
          <w:rFonts w:ascii="Times New Roman" w:hAnsi="Times New Roman" w:cs="Times New Roman"/>
          <w:sz w:val="28"/>
        </w:rPr>
        <w:t>–</w:t>
      </w:r>
      <w:r w:rsidRPr="00B16EE1">
        <w:rPr>
          <w:rFonts w:ascii="Times New Roman" w:hAnsi="Times New Roman" w:cs="Times New Roman"/>
          <w:sz w:val="28"/>
        </w:rPr>
        <w:t xml:space="preserve"> гражданам России». </w:t>
      </w:r>
    </w:p>
    <w:p w:rsidR="00AE2922" w:rsidRPr="00B16EE1" w:rsidRDefault="00AE2922" w:rsidP="00AE2922">
      <w:pPr>
        <w:spacing w:after="0" w:line="240" w:lineRule="auto"/>
        <w:ind w:firstLine="708"/>
        <w:jc w:val="both"/>
        <w:rPr>
          <w:rFonts w:ascii="Times New Roman" w:hAnsi="Times New Roman" w:cs="Times New Roman"/>
          <w:bCs/>
          <w:sz w:val="28"/>
        </w:rPr>
      </w:pPr>
      <w:r w:rsidRPr="00B16EE1">
        <w:rPr>
          <w:rFonts w:ascii="Times New Roman" w:hAnsi="Times New Roman" w:cs="Times New Roman"/>
          <w:iCs/>
          <w:sz w:val="28"/>
        </w:rPr>
        <w:t>Подготовлена</w:t>
      </w:r>
      <w:r w:rsidRPr="00B16EE1">
        <w:rPr>
          <w:rFonts w:ascii="Times New Roman" w:hAnsi="Times New Roman" w:cs="Times New Roman"/>
          <w:bCs/>
          <w:sz w:val="28"/>
        </w:rPr>
        <w:t xml:space="preserve"> проектная документация на строительство: </w:t>
      </w:r>
    </w:p>
    <w:p w:rsidR="00D423BA" w:rsidRPr="00B16EE1" w:rsidRDefault="00AE2922" w:rsidP="00D423BA">
      <w:pPr>
        <w:autoSpaceDE w:val="0"/>
        <w:autoSpaceDN w:val="0"/>
        <w:adjustRightInd w:val="0"/>
        <w:spacing w:after="0" w:line="240" w:lineRule="auto"/>
        <w:ind w:firstLine="709"/>
        <w:jc w:val="both"/>
        <w:rPr>
          <w:rFonts w:ascii="Times New Roman" w:hAnsi="Times New Roman" w:cs="Times New Roman"/>
          <w:bCs/>
          <w:sz w:val="28"/>
        </w:rPr>
      </w:pPr>
      <w:r w:rsidRPr="00B16EE1">
        <w:rPr>
          <w:rFonts w:ascii="Times New Roman" w:hAnsi="Times New Roman" w:cs="Times New Roman"/>
          <w:bCs/>
          <w:sz w:val="28"/>
        </w:rPr>
        <w:t xml:space="preserve"> - магистрали общегородского значения от II </w:t>
      </w:r>
      <w:r w:rsidRPr="00B16EE1">
        <w:rPr>
          <w:rFonts w:ascii="Times New Roman" w:hAnsi="Times New Roman" w:cs="Times New Roman"/>
          <w:bCs/>
          <w:sz w:val="28"/>
          <w:szCs w:val="28"/>
        </w:rPr>
        <w:t>кольца</w:t>
      </w:r>
      <w:r w:rsidRPr="00B16EE1">
        <w:rPr>
          <w:rFonts w:ascii="Times New Roman" w:hAnsi="Times New Roman" w:cs="Times New Roman"/>
          <w:bCs/>
          <w:sz w:val="28"/>
        </w:rPr>
        <w:t xml:space="preserve"> до ул. Кавказской, включая ул. Ломоносова; </w:t>
      </w:r>
    </w:p>
    <w:p w:rsidR="00D423BA" w:rsidRPr="00B16EE1" w:rsidRDefault="00D423BA" w:rsidP="00D423BA">
      <w:pPr>
        <w:autoSpaceDE w:val="0"/>
        <w:autoSpaceDN w:val="0"/>
        <w:adjustRightInd w:val="0"/>
        <w:spacing w:after="0" w:line="240" w:lineRule="auto"/>
        <w:ind w:firstLine="709"/>
        <w:jc w:val="both"/>
        <w:rPr>
          <w:rFonts w:ascii="Times New Roman" w:hAnsi="Times New Roman" w:cs="Times New Roman"/>
          <w:bCs/>
          <w:sz w:val="28"/>
        </w:rPr>
      </w:pPr>
      <w:r w:rsidRPr="00B16EE1">
        <w:rPr>
          <w:rFonts w:ascii="Times New Roman" w:hAnsi="Times New Roman" w:cs="Times New Roman"/>
          <w:bCs/>
          <w:sz w:val="28"/>
        </w:rPr>
        <w:t xml:space="preserve">- </w:t>
      </w:r>
      <w:r w:rsidR="00AE2922" w:rsidRPr="00B16EE1">
        <w:rPr>
          <w:rFonts w:ascii="Times New Roman" w:hAnsi="Times New Roman" w:cs="Times New Roman"/>
          <w:bCs/>
          <w:sz w:val="28"/>
        </w:rPr>
        <w:t>магистрали общегородского значения от поста ГАИ до ул. Ак. Корол</w:t>
      </w:r>
      <w:r w:rsidR="007237A6" w:rsidRPr="00B16EE1">
        <w:rPr>
          <w:rFonts w:ascii="Times New Roman" w:hAnsi="Times New Roman" w:cs="Times New Roman"/>
          <w:bCs/>
          <w:sz w:val="28"/>
        </w:rPr>
        <w:t>е</w:t>
      </w:r>
      <w:r w:rsidR="00AE2922" w:rsidRPr="00B16EE1">
        <w:rPr>
          <w:rFonts w:ascii="Times New Roman" w:hAnsi="Times New Roman" w:cs="Times New Roman"/>
          <w:bCs/>
          <w:sz w:val="28"/>
        </w:rPr>
        <w:t xml:space="preserve">ва в микрорайоне Северо – Восток;  </w:t>
      </w:r>
    </w:p>
    <w:p w:rsidR="00AE2922" w:rsidRPr="00B16EE1" w:rsidRDefault="00D423BA" w:rsidP="00D423BA">
      <w:pPr>
        <w:autoSpaceDE w:val="0"/>
        <w:autoSpaceDN w:val="0"/>
        <w:adjustRightInd w:val="0"/>
        <w:spacing w:after="0" w:line="240" w:lineRule="auto"/>
        <w:ind w:firstLine="709"/>
        <w:jc w:val="both"/>
        <w:rPr>
          <w:rFonts w:ascii="Times New Roman" w:hAnsi="Times New Roman" w:cs="Times New Roman"/>
          <w:sz w:val="28"/>
        </w:rPr>
      </w:pPr>
      <w:r w:rsidRPr="00B16EE1">
        <w:rPr>
          <w:rFonts w:ascii="Times New Roman" w:hAnsi="Times New Roman" w:cs="Times New Roman"/>
          <w:bCs/>
          <w:sz w:val="28"/>
        </w:rPr>
        <w:t xml:space="preserve">- </w:t>
      </w:r>
      <w:r w:rsidR="00AE2922" w:rsidRPr="00B16EE1">
        <w:rPr>
          <w:rFonts w:ascii="Times New Roman" w:hAnsi="Times New Roman" w:cs="Times New Roman"/>
          <w:bCs/>
          <w:sz w:val="28"/>
        </w:rPr>
        <w:t xml:space="preserve">магистрали общегородского значения в районе 10км </w:t>
      </w:r>
      <w:r w:rsidR="00D718CF">
        <w:rPr>
          <w:rFonts w:ascii="Times New Roman" w:hAnsi="Times New Roman" w:cs="Times New Roman"/>
          <w:bCs/>
          <w:sz w:val="28"/>
        </w:rPr>
        <w:t>–</w:t>
      </w:r>
      <w:r w:rsidR="00AE2922" w:rsidRPr="00B16EE1">
        <w:rPr>
          <w:rFonts w:ascii="Times New Roman" w:hAnsi="Times New Roman" w:cs="Times New Roman"/>
          <w:bCs/>
          <w:sz w:val="28"/>
        </w:rPr>
        <w:t xml:space="preserve"> Сероглазка </w:t>
      </w:r>
      <w:r w:rsidR="00D718CF">
        <w:rPr>
          <w:rFonts w:ascii="Times New Roman" w:hAnsi="Times New Roman" w:cs="Times New Roman"/>
          <w:bCs/>
          <w:sz w:val="28"/>
        </w:rPr>
        <w:t>–</w:t>
      </w:r>
      <w:r w:rsidR="00AE2922" w:rsidRPr="00B16EE1">
        <w:rPr>
          <w:rFonts w:ascii="Times New Roman" w:hAnsi="Times New Roman" w:cs="Times New Roman"/>
          <w:bCs/>
          <w:sz w:val="28"/>
        </w:rPr>
        <w:t xml:space="preserve"> 8км, которые помогут</w:t>
      </w:r>
      <w:r w:rsidR="00AE2922" w:rsidRPr="00B16EE1">
        <w:rPr>
          <w:rFonts w:ascii="Times New Roman" w:hAnsi="Times New Roman" w:cs="Times New Roman"/>
          <w:sz w:val="28"/>
        </w:rPr>
        <w:t xml:space="preserve"> в значительной степени решить проблему обеспечения потребностей населения в более комфортном и безопасном жилье в существующих микрорайонах  и на вновь застраиваемых территориях.</w:t>
      </w:r>
    </w:p>
    <w:p w:rsidR="00D423BA" w:rsidRPr="00B16EE1" w:rsidRDefault="00AE2922" w:rsidP="00AE2922">
      <w:pPr>
        <w:pStyle w:val="a7"/>
        <w:tabs>
          <w:tab w:val="left" w:pos="720"/>
        </w:tabs>
        <w:spacing w:after="0" w:line="240" w:lineRule="auto"/>
        <w:ind w:left="0" w:firstLine="709"/>
        <w:jc w:val="both"/>
        <w:rPr>
          <w:rFonts w:ascii="Times New Roman" w:hAnsi="Times New Roman" w:cs="Times New Roman"/>
          <w:sz w:val="28"/>
          <w:szCs w:val="28"/>
        </w:rPr>
      </w:pPr>
      <w:r w:rsidRPr="00B16EE1">
        <w:rPr>
          <w:rFonts w:ascii="Times New Roman" w:hAnsi="Times New Roman" w:cs="Times New Roman"/>
          <w:sz w:val="28"/>
          <w:szCs w:val="28"/>
        </w:rPr>
        <w:t>Также планируется</w:t>
      </w:r>
      <w:r w:rsidR="00D423BA" w:rsidRPr="00B16EE1">
        <w:rPr>
          <w:rFonts w:ascii="Times New Roman" w:hAnsi="Times New Roman" w:cs="Times New Roman"/>
          <w:sz w:val="28"/>
          <w:szCs w:val="28"/>
        </w:rPr>
        <w:t>:</w:t>
      </w:r>
    </w:p>
    <w:p w:rsidR="00D423BA" w:rsidRPr="00B16EE1" w:rsidRDefault="00D423BA" w:rsidP="00AE2922">
      <w:pPr>
        <w:pStyle w:val="a7"/>
        <w:tabs>
          <w:tab w:val="left" w:pos="720"/>
        </w:tabs>
        <w:spacing w:after="0" w:line="240" w:lineRule="auto"/>
        <w:ind w:left="0" w:firstLine="709"/>
        <w:jc w:val="both"/>
        <w:rPr>
          <w:rFonts w:ascii="Times New Roman" w:hAnsi="Times New Roman" w:cs="Times New Roman"/>
          <w:sz w:val="28"/>
          <w:szCs w:val="28"/>
        </w:rPr>
      </w:pPr>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запроектировать и построить ряд новых дорог и дорожных сооружений</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 xml:space="preserve"> в микрорайоне Северо – Восток, где уже ведется строительство жилых домов</w:t>
      </w:r>
      <w:r w:rsidRPr="00B16EE1">
        <w:rPr>
          <w:rFonts w:ascii="Times New Roman" w:hAnsi="Times New Roman" w:cs="Times New Roman"/>
          <w:sz w:val="28"/>
          <w:szCs w:val="28"/>
        </w:rPr>
        <w:t xml:space="preserve">, и  </w:t>
      </w:r>
      <w:r w:rsidR="00AE2922" w:rsidRPr="00B16EE1">
        <w:rPr>
          <w:rFonts w:ascii="Times New Roman" w:hAnsi="Times New Roman" w:cs="Times New Roman"/>
          <w:sz w:val="28"/>
          <w:szCs w:val="28"/>
        </w:rPr>
        <w:t>в районе Восточного шоссе, где планируется малоэтажная застройка;</w:t>
      </w:r>
    </w:p>
    <w:p w:rsidR="00D423BA" w:rsidRPr="00B16EE1" w:rsidRDefault="00D423BA" w:rsidP="00AE2922">
      <w:pPr>
        <w:pStyle w:val="a7"/>
        <w:tabs>
          <w:tab w:val="left" w:pos="720"/>
        </w:tabs>
        <w:spacing w:after="0" w:line="240" w:lineRule="auto"/>
        <w:ind w:left="0"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 xml:space="preserve">выполнить реконструкцию существующих улиц Карла Маркса и Топоркова; </w:t>
      </w:r>
    </w:p>
    <w:p w:rsidR="00AE2922" w:rsidRPr="00B16EE1" w:rsidRDefault="00D423BA" w:rsidP="00AE2922">
      <w:pPr>
        <w:pStyle w:val="a7"/>
        <w:tabs>
          <w:tab w:val="left" w:pos="720"/>
        </w:tabs>
        <w:spacing w:after="0" w:line="240" w:lineRule="auto"/>
        <w:ind w:left="0"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начать строительство объездной дороги от Петропавловского шоссе до ул</w:t>
      </w:r>
      <w:r w:rsidR="00DD11A4" w:rsidRPr="00B16EE1">
        <w:rPr>
          <w:rFonts w:ascii="Times New Roman" w:hAnsi="Times New Roman" w:cs="Times New Roman"/>
          <w:sz w:val="28"/>
          <w:szCs w:val="28"/>
        </w:rPr>
        <w:t>ицы</w:t>
      </w:r>
      <w:r w:rsidR="00AE2922" w:rsidRPr="00B16EE1">
        <w:rPr>
          <w:rFonts w:ascii="Times New Roman" w:hAnsi="Times New Roman" w:cs="Times New Roman"/>
          <w:sz w:val="28"/>
          <w:szCs w:val="28"/>
        </w:rPr>
        <w:t xml:space="preserve"> Ларина (через ул</w:t>
      </w:r>
      <w:r w:rsidR="00DD11A4" w:rsidRPr="00B16EE1">
        <w:rPr>
          <w:rFonts w:ascii="Times New Roman" w:hAnsi="Times New Roman" w:cs="Times New Roman"/>
          <w:sz w:val="28"/>
          <w:szCs w:val="28"/>
        </w:rPr>
        <w:t>ицу</w:t>
      </w:r>
      <w:r w:rsidR="00AE2922" w:rsidRPr="00B16EE1">
        <w:rPr>
          <w:rFonts w:ascii="Times New Roman" w:hAnsi="Times New Roman" w:cs="Times New Roman"/>
          <w:sz w:val="28"/>
          <w:szCs w:val="28"/>
        </w:rPr>
        <w:t xml:space="preserve"> Солнечную и микрорайон Кирпичики).</w:t>
      </w:r>
    </w:p>
    <w:p w:rsidR="00AE2922" w:rsidRPr="00B16EE1" w:rsidRDefault="00AE2922" w:rsidP="00AE2922">
      <w:pPr>
        <w:pStyle w:val="a7"/>
        <w:tabs>
          <w:tab w:val="left" w:pos="720"/>
        </w:tabs>
        <w:spacing w:after="0" w:line="240" w:lineRule="auto"/>
        <w:ind w:left="0"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ближайшей перспективе, на основании разрабатываемых проектов планировки территорий  существующей застройки в Южном и в </w:t>
      </w:r>
      <w:r w:rsidR="00D423BA" w:rsidRPr="00B16EE1">
        <w:rPr>
          <w:rFonts w:ascii="Times New Roman" w:hAnsi="Times New Roman" w:cs="Times New Roman"/>
          <w:sz w:val="28"/>
          <w:szCs w:val="28"/>
        </w:rPr>
        <w:t>Ц</w:t>
      </w:r>
      <w:r w:rsidRPr="00B16EE1">
        <w:rPr>
          <w:rFonts w:ascii="Times New Roman" w:hAnsi="Times New Roman" w:cs="Times New Roman"/>
          <w:sz w:val="28"/>
          <w:szCs w:val="28"/>
        </w:rPr>
        <w:t xml:space="preserve">ентральном районах городского округа, намечено  выполнение рабочей проектной документации по реконструкции основных магистральных дорог и внутриквартальной уличной сети. </w:t>
      </w:r>
    </w:p>
    <w:p w:rsidR="00AE2922" w:rsidRPr="00B16EE1" w:rsidRDefault="00AE2922" w:rsidP="00AE2922">
      <w:pPr>
        <w:tabs>
          <w:tab w:val="left" w:pos="142"/>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Реализация программных мероприятий будет осуществляться за счет средств федерального и </w:t>
      </w:r>
      <w:r w:rsidR="00D423BA" w:rsidRPr="00B16EE1">
        <w:rPr>
          <w:rFonts w:ascii="Times New Roman" w:hAnsi="Times New Roman" w:cs="Times New Roman"/>
          <w:sz w:val="28"/>
          <w:szCs w:val="28"/>
        </w:rPr>
        <w:t>к</w:t>
      </w:r>
      <w:r w:rsidRPr="00B16EE1">
        <w:rPr>
          <w:rFonts w:ascii="Times New Roman" w:hAnsi="Times New Roman" w:cs="Times New Roman"/>
          <w:sz w:val="28"/>
          <w:szCs w:val="28"/>
        </w:rPr>
        <w:t>раевого бюджетов, бюджета Петропавловск-Камчатского городского округа. Общая потребность в средствах, необходимых для реализации программных мероприятий может составить до 13,5млрд. рублей.</w:t>
      </w:r>
    </w:p>
    <w:p w:rsidR="00AE2922" w:rsidRPr="00B16EE1" w:rsidRDefault="00AE2922" w:rsidP="00AE2922">
      <w:pPr>
        <w:spacing w:after="0" w:line="240" w:lineRule="auto"/>
        <w:ind w:firstLine="709"/>
        <w:jc w:val="both"/>
      </w:pPr>
      <w:r w:rsidRPr="00D8218E">
        <w:rPr>
          <w:rFonts w:ascii="Times New Roman" w:hAnsi="Times New Roman" w:cs="Times New Roman"/>
          <w:b/>
          <w:sz w:val="28"/>
          <w:szCs w:val="28"/>
        </w:rPr>
        <w:t>Целью</w:t>
      </w:r>
      <w:r w:rsidRPr="00B16EE1">
        <w:rPr>
          <w:rFonts w:ascii="Times New Roman" w:hAnsi="Times New Roman" w:cs="Times New Roman"/>
          <w:sz w:val="28"/>
          <w:szCs w:val="28"/>
        </w:rPr>
        <w:t xml:space="preserve"> муниципальной политики в области развития транспортной и улично-дорожной инфраструктуры является модернизация и развитие автомобильных дорог общего пользования местного значения</w:t>
      </w:r>
      <w:r w:rsidRPr="00B16EE1">
        <w:rPr>
          <w:rFonts w:ascii="Times New Roman" w:eastAsia="Times New Roman" w:hAnsi="Times New Roman" w:cs="Times New Roman"/>
          <w:b/>
          <w:lang w:eastAsia="ru-RU"/>
        </w:rPr>
        <w:t xml:space="preserve"> </w:t>
      </w:r>
      <w:r w:rsidRPr="00B16EE1">
        <w:rPr>
          <w:rFonts w:ascii="Times New Roman" w:hAnsi="Times New Roman" w:cs="Times New Roman"/>
          <w:sz w:val="28"/>
          <w:szCs w:val="28"/>
        </w:rPr>
        <w:t xml:space="preserve">для устойчивого социально-экономического развития Петропавловск-Камчатского городского округа. Реализация данной целевой установки может быть обеспечена в рамках решения следующих </w:t>
      </w:r>
      <w:r w:rsidRPr="00D8218E">
        <w:rPr>
          <w:rFonts w:ascii="Times New Roman" w:hAnsi="Times New Roman" w:cs="Times New Roman"/>
          <w:b/>
          <w:sz w:val="28"/>
          <w:szCs w:val="28"/>
        </w:rPr>
        <w:t>задач и реализации мероприятий</w:t>
      </w:r>
      <w:r w:rsidRPr="00B16EE1">
        <w:t xml:space="preserve">: </w:t>
      </w:r>
    </w:p>
    <w:p w:rsidR="00AE2922" w:rsidRPr="00B16EE1" w:rsidRDefault="00D423BA"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п</w:t>
      </w:r>
      <w:r w:rsidR="00AE2922" w:rsidRPr="00B16EE1">
        <w:rPr>
          <w:rFonts w:ascii="Times New Roman" w:eastAsia="Times New Roman" w:hAnsi="Times New Roman" w:cs="Times New Roman"/>
          <w:sz w:val="28"/>
          <w:szCs w:val="28"/>
          <w:lang w:eastAsia="ru-RU"/>
        </w:rPr>
        <w:t>овышение качества дорожно-транспортной инфраструктуры</w:t>
      </w:r>
      <w:r w:rsidRPr="00B16EE1">
        <w:rPr>
          <w:rFonts w:ascii="Times New Roman" w:eastAsia="Times New Roman" w:hAnsi="Times New Roman" w:cs="Times New Roman"/>
          <w:sz w:val="28"/>
          <w:szCs w:val="28"/>
          <w:lang w:eastAsia="ru-RU"/>
        </w:rPr>
        <w:t xml:space="preserve"> путем </w:t>
      </w:r>
      <w:r w:rsidR="00AE2922" w:rsidRPr="00B16EE1">
        <w:rPr>
          <w:rFonts w:ascii="Times New Roman" w:eastAsia="Times New Roman" w:hAnsi="Times New Roman" w:cs="Times New Roman"/>
          <w:sz w:val="28"/>
          <w:szCs w:val="28"/>
          <w:lang w:eastAsia="ru-RU"/>
        </w:rPr>
        <w:t xml:space="preserve"> </w:t>
      </w:r>
      <w:r w:rsidRPr="00B16EE1">
        <w:rPr>
          <w:rFonts w:ascii="Times New Roman" w:eastAsia="Times New Roman" w:hAnsi="Times New Roman" w:cs="Times New Roman"/>
          <w:sz w:val="28"/>
          <w:szCs w:val="28"/>
          <w:lang w:eastAsia="ru-RU"/>
        </w:rPr>
        <w:t xml:space="preserve">качественного </w:t>
      </w:r>
      <w:r w:rsidR="00AE2922" w:rsidRPr="00B16EE1">
        <w:rPr>
          <w:rFonts w:ascii="Times New Roman" w:eastAsia="Times New Roman" w:hAnsi="Times New Roman" w:cs="Times New Roman"/>
          <w:sz w:val="28"/>
          <w:szCs w:val="28"/>
          <w:lang w:eastAsia="ru-RU"/>
        </w:rPr>
        <w:t>содержани</w:t>
      </w:r>
      <w:r w:rsidRPr="00B16EE1">
        <w:rPr>
          <w:rFonts w:ascii="Times New Roman" w:eastAsia="Times New Roman" w:hAnsi="Times New Roman" w:cs="Times New Roman"/>
          <w:sz w:val="28"/>
          <w:szCs w:val="28"/>
          <w:lang w:eastAsia="ru-RU"/>
        </w:rPr>
        <w:t>я</w:t>
      </w:r>
      <w:r w:rsidR="00AE2922" w:rsidRPr="00B16EE1">
        <w:rPr>
          <w:rFonts w:ascii="Times New Roman" w:eastAsia="Times New Roman" w:hAnsi="Times New Roman" w:cs="Times New Roman"/>
          <w:sz w:val="28"/>
          <w:szCs w:val="28"/>
          <w:lang w:eastAsia="ru-RU"/>
        </w:rPr>
        <w:t>,  капитальн</w:t>
      </w:r>
      <w:r w:rsidRPr="00B16EE1">
        <w:rPr>
          <w:rFonts w:ascii="Times New Roman" w:eastAsia="Times New Roman" w:hAnsi="Times New Roman" w:cs="Times New Roman"/>
          <w:sz w:val="28"/>
          <w:szCs w:val="28"/>
          <w:lang w:eastAsia="ru-RU"/>
        </w:rPr>
        <w:t>ого</w:t>
      </w:r>
      <w:r w:rsidR="00AE2922" w:rsidRPr="00B16EE1">
        <w:rPr>
          <w:rFonts w:ascii="Times New Roman" w:eastAsia="Times New Roman" w:hAnsi="Times New Roman" w:cs="Times New Roman"/>
          <w:sz w:val="28"/>
          <w:szCs w:val="28"/>
          <w:lang w:eastAsia="ru-RU"/>
        </w:rPr>
        <w:t>, текущ</w:t>
      </w:r>
      <w:r w:rsidRPr="00B16EE1">
        <w:rPr>
          <w:rFonts w:ascii="Times New Roman" w:eastAsia="Times New Roman" w:hAnsi="Times New Roman" w:cs="Times New Roman"/>
          <w:sz w:val="28"/>
          <w:szCs w:val="28"/>
          <w:lang w:eastAsia="ru-RU"/>
        </w:rPr>
        <w:t>его</w:t>
      </w:r>
      <w:r w:rsidR="00AE2922" w:rsidRPr="00B16EE1">
        <w:rPr>
          <w:rFonts w:ascii="Times New Roman" w:eastAsia="Times New Roman" w:hAnsi="Times New Roman" w:cs="Times New Roman"/>
          <w:sz w:val="28"/>
          <w:szCs w:val="28"/>
          <w:lang w:eastAsia="ru-RU"/>
        </w:rPr>
        <w:t xml:space="preserve"> ремонт</w:t>
      </w:r>
      <w:r w:rsidRPr="00B16EE1">
        <w:rPr>
          <w:rFonts w:ascii="Times New Roman" w:eastAsia="Times New Roman" w:hAnsi="Times New Roman" w:cs="Times New Roman"/>
          <w:sz w:val="28"/>
          <w:szCs w:val="28"/>
          <w:lang w:eastAsia="ru-RU"/>
        </w:rPr>
        <w:t>а</w:t>
      </w:r>
      <w:r w:rsidR="00AE2922" w:rsidRPr="00B16EE1">
        <w:rPr>
          <w:rFonts w:ascii="Times New Roman" w:eastAsia="Times New Roman" w:hAnsi="Times New Roman" w:cs="Times New Roman"/>
          <w:sz w:val="28"/>
          <w:szCs w:val="28"/>
          <w:lang w:eastAsia="ru-RU"/>
        </w:rPr>
        <w:t xml:space="preserve"> автомобильных дорог общего пользования и дорожной инфраструктуры</w:t>
      </w: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внедрени</w:t>
      </w:r>
      <w:r w:rsidRPr="00B16EE1">
        <w:rPr>
          <w:rFonts w:ascii="Times New Roman" w:eastAsia="Times New Roman" w:hAnsi="Times New Roman" w:cs="Times New Roman"/>
          <w:sz w:val="28"/>
          <w:szCs w:val="28"/>
          <w:lang w:eastAsia="ru-RU"/>
        </w:rPr>
        <w:t>я</w:t>
      </w:r>
      <w:r w:rsidR="00AE2922" w:rsidRPr="00B16EE1">
        <w:rPr>
          <w:rFonts w:ascii="Times New Roman" w:eastAsia="Times New Roman" w:hAnsi="Times New Roman" w:cs="Times New Roman"/>
          <w:sz w:val="28"/>
          <w:szCs w:val="28"/>
          <w:lang w:eastAsia="ru-RU"/>
        </w:rPr>
        <w:t xml:space="preserve"> новых технологий в дорожное строительство</w:t>
      </w:r>
      <w:r w:rsidRPr="00B16EE1">
        <w:rPr>
          <w:rFonts w:ascii="Times New Roman" w:eastAsia="Times New Roman" w:hAnsi="Times New Roman" w:cs="Times New Roman"/>
          <w:sz w:val="28"/>
          <w:szCs w:val="28"/>
          <w:lang w:eastAsia="ru-RU"/>
        </w:rPr>
        <w:t xml:space="preserve">, </w:t>
      </w:r>
      <w:r w:rsidR="00AE2922" w:rsidRPr="00B16EE1">
        <w:rPr>
          <w:rFonts w:ascii="Times New Roman" w:hAnsi="Times New Roman" w:cs="Times New Roman"/>
          <w:sz w:val="28"/>
          <w:szCs w:val="28"/>
        </w:rPr>
        <w:t>создани</w:t>
      </w:r>
      <w:r w:rsidRPr="00B16EE1">
        <w:rPr>
          <w:rFonts w:ascii="Times New Roman" w:hAnsi="Times New Roman" w:cs="Times New Roman"/>
          <w:sz w:val="28"/>
          <w:szCs w:val="28"/>
        </w:rPr>
        <w:t>я</w:t>
      </w:r>
      <w:r w:rsidR="00AE2922" w:rsidRPr="00B16EE1">
        <w:rPr>
          <w:rFonts w:ascii="Times New Roman" w:hAnsi="Times New Roman" w:cs="Times New Roman"/>
          <w:sz w:val="28"/>
          <w:szCs w:val="28"/>
        </w:rPr>
        <w:t xml:space="preserve"> парковок на территории Петропавловск-Камчатского городского округа</w:t>
      </w:r>
      <w:r w:rsidRPr="00B16EE1">
        <w:rPr>
          <w:rFonts w:ascii="Times New Roman" w:hAnsi="Times New Roman" w:cs="Times New Roman"/>
          <w:sz w:val="28"/>
          <w:szCs w:val="28"/>
        </w:rPr>
        <w:t>;</w:t>
      </w:r>
    </w:p>
    <w:p w:rsidR="00AE2922" w:rsidRPr="00B16EE1" w:rsidRDefault="00D423BA"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о</w:t>
      </w:r>
      <w:r w:rsidR="00AE2922" w:rsidRPr="00B16EE1">
        <w:rPr>
          <w:rFonts w:ascii="Times New Roman" w:eastAsia="Times New Roman" w:hAnsi="Times New Roman" w:cs="Times New Roman"/>
          <w:sz w:val="28"/>
          <w:szCs w:val="28"/>
          <w:lang w:eastAsia="ru-RU"/>
        </w:rPr>
        <w:t>беспечение роста пропускной способности автомобильных дорог</w:t>
      </w:r>
      <w:r w:rsidRPr="00B16EE1">
        <w:rPr>
          <w:rFonts w:ascii="Times New Roman" w:eastAsia="Times New Roman" w:hAnsi="Times New Roman" w:cs="Times New Roman"/>
          <w:sz w:val="28"/>
          <w:szCs w:val="28"/>
          <w:lang w:eastAsia="ru-RU"/>
        </w:rPr>
        <w:t xml:space="preserve"> с помощью </w:t>
      </w:r>
      <w:r w:rsidR="00AE2922" w:rsidRPr="00B16EE1">
        <w:rPr>
          <w:rFonts w:ascii="Times New Roman" w:eastAsia="Times New Roman" w:hAnsi="Times New Roman" w:cs="Times New Roman"/>
          <w:sz w:val="28"/>
          <w:szCs w:val="28"/>
          <w:lang w:eastAsia="ru-RU"/>
        </w:rPr>
        <w:t>разработк</w:t>
      </w:r>
      <w:r w:rsidRPr="00B16EE1">
        <w:rPr>
          <w:rFonts w:ascii="Times New Roman" w:eastAsia="Times New Roman" w:hAnsi="Times New Roman" w:cs="Times New Roman"/>
          <w:sz w:val="28"/>
          <w:szCs w:val="28"/>
          <w:lang w:eastAsia="ru-RU"/>
        </w:rPr>
        <w:t>и</w:t>
      </w:r>
      <w:r w:rsidR="00AE2922" w:rsidRPr="00B16EE1">
        <w:rPr>
          <w:rFonts w:ascii="Times New Roman" w:eastAsia="Times New Roman" w:hAnsi="Times New Roman" w:cs="Times New Roman"/>
          <w:sz w:val="28"/>
          <w:szCs w:val="28"/>
          <w:lang w:eastAsia="ru-RU"/>
        </w:rPr>
        <w:t xml:space="preserve"> НИР «Комплексное развитие транспортной системы Петропавловск-Камчатского городского округа на период до 2020 года»</w:t>
      </w:r>
      <w:r w:rsidRPr="00B16EE1">
        <w:rPr>
          <w:rFonts w:ascii="Times New Roman" w:eastAsia="Times New Roman" w:hAnsi="Times New Roman" w:cs="Times New Roman"/>
          <w:sz w:val="28"/>
          <w:szCs w:val="28"/>
          <w:lang w:eastAsia="ru-RU"/>
        </w:rPr>
        <w:t xml:space="preserve"> и </w:t>
      </w:r>
      <w:r w:rsidR="00AE2922" w:rsidRPr="00B16EE1">
        <w:rPr>
          <w:rFonts w:ascii="Times New Roman" w:eastAsia="Times New Roman" w:hAnsi="Times New Roman" w:cs="Times New Roman"/>
          <w:sz w:val="28"/>
          <w:szCs w:val="28"/>
          <w:lang w:eastAsia="ru-RU"/>
        </w:rPr>
        <w:t xml:space="preserve">  строительств</w:t>
      </w:r>
      <w:r w:rsidRPr="00B16EE1">
        <w:rPr>
          <w:rFonts w:ascii="Times New Roman" w:eastAsia="Times New Roman" w:hAnsi="Times New Roman" w:cs="Times New Roman"/>
          <w:sz w:val="28"/>
          <w:szCs w:val="28"/>
          <w:lang w:eastAsia="ru-RU"/>
        </w:rPr>
        <w:t>а</w:t>
      </w:r>
      <w:r w:rsidR="00AE2922" w:rsidRPr="00B16EE1">
        <w:rPr>
          <w:rFonts w:ascii="Times New Roman" w:eastAsia="Times New Roman" w:hAnsi="Times New Roman" w:cs="Times New Roman"/>
          <w:sz w:val="28"/>
          <w:szCs w:val="28"/>
          <w:lang w:eastAsia="ru-RU"/>
        </w:rPr>
        <w:t xml:space="preserve"> автомобильных дорог общего пользования.</w:t>
      </w:r>
    </w:p>
    <w:p w:rsidR="00AE2922" w:rsidRPr="00B16EE1" w:rsidRDefault="00AE2922" w:rsidP="00AE2922">
      <w:pPr>
        <w:spacing w:after="0" w:line="240" w:lineRule="auto"/>
        <w:ind w:firstLine="709"/>
        <w:jc w:val="both"/>
        <w:rPr>
          <w:rFonts w:ascii="Times New Roman" w:eastAsia="Times New Roman" w:hAnsi="Times New Roman" w:cs="Times New Roman"/>
          <w:b/>
          <w:sz w:val="28"/>
          <w:szCs w:val="28"/>
          <w:lang w:eastAsia="ru-RU"/>
        </w:rPr>
      </w:pP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b/>
          <w:sz w:val="28"/>
          <w:szCs w:val="28"/>
          <w:lang w:eastAsia="ru-RU"/>
        </w:rPr>
        <w:t>Развитие общественного транспорта: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Основными видами общественного транспорта в Петропавловске-Камчатском являются автобус и маршрутное такси, которые также связывают город с пригородными поселками (Авача, Моховая, Долиновка, Нагорный и др.), ближайшими городами Елизово, Вилючинском и другими населенными пунктами Камчатки.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Система пассажирского транспорта городского округа  в 2013 году была представлена частным транспортным сектором. Эксплуатационная протяженность пассажирского пути – 473 км. Регулярные пассажирские перевозки в городском округе, на основании заключенных договоров, осуществляют 17 пассажирских предприятий. </w:t>
      </w:r>
      <w:r w:rsidR="009702C3">
        <w:rPr>
          <w:rFonts w:ascii="Times New Roman" w:hAnsi="Times New Roman" w:cs="Times New Roman"/>
          <w:sz w:val="28"/>
          <w:szCs w:val="28"/>
        </w:rPr>
        <w:t>Маршрутную сеть Петропавловск-</w:t>
      </w:r>
      <w:r w:rsidRPr="00B16EE1">
        <w:rPr>
          <w:rFonts w:ascii="Times New Roman" w:hAnsi="Times New Roman" w:cs="Times New Roman"/>
          <w:sz w:val="28"/>
          <w:szCs w:val="28"/>
        </w:rPr>
        <w:t>Камчатского городского округа обслуживают 266 автобусов и 346 маршрутных такси. Благодаря ряду организационно-структурных преобразований, осуществленных в сфере управления городски</w:t>
      </w:r>
      <w:r w:rsidR="009702C3">
        <w:rPr>
          <w:rFonts w:ascii="Times New Roman" w:hAnsi="Times New Roman" w:cs="Times New Roman"/>
          <w:sz w:val="28"/>
          <w:szCs w:val="28"/>
        </w:rPr>
        <w:t>ми</w:t>
      </w:r>
      <w:r w:rsidRPr="00B16EE1">
        <w:rPr>
          <w:rFonts w:ascii="Times New Roman" w:hAnsi="Times New Roman" w:cs="Times New Roman"/>
          <w:sz w:val="28"/>
          <w:szCs w:val="28"/>
        </w:rPr>
        <w:t xml:space="preserve"> пассажирски</w:t>
      </w:r>
      <w:r w:rsidR="009702C3">
        <w:rPr>
          <w:rFonts w:ascii="Times New Roman" w:hAnsi="Times New Roman" w:cs="Times New Roman"/>
          <w:sz w:val="28"/>
          <w:szCs w:val="28"/>
        </w:rPr>
        <w:t>ми</w:t>
      </w:r>
      <w:r w:rsidRPr="00B16EE1">
        <w:rPr>
          <w:rFonts w:ascii="Times New Roman" w:hAnsi="Times New Roman" w:cs="Times New Roman"/>
          <w:sz w:val="28"/>
          <w:szCs w:val="28"/>
        </w:rPr>
        <w:t xml:space="preserve"> пере</w:t>
      </w:r>
      <w:r w:rsidR="009702C3">
        <w:rPr>
          <w:rFonts w:ascii="Times New Roman" w:hAnsi="Times New Roman" w:cs="Times New Roman"/>
          <w:sz w:val="28"/>
          <w:szCs w:val="28"/>
        </w:rPr>
        <w:t>воз</w:t>
      </w:r>
      <w:r w:rsidRPr="00B16EE1">
        <w:rPr>
          <w:rFonts w:ascii="Times New Roman" w:hAnsi="Times New Roman" w:cs="Times New Roman"/>
          <w:sz w:val="28"/>
          <w:szCs w:val="28"/>
        </w:rPr>
        <w:t>к</w:t>
      </w:r>
      <w:r w:rsidR="009702C3">
        <w:rPr>
          <w:rFonts w:ascii="Times New Roman" w:hAnsi="Times New Roman" w:cs="Times New Roman"/>
          <w:sz w:val="28"/>
          <w:szCs w:val="28"/>
        </w:rPr>
        <w:t>ами</w:t>
      </w:r>
      <w:r w:rsidRPr="00B16EE1">
        <w:rPr>
          <w:rFonts w:ascii="Times New Roman" w:hAnsi="Times New Roman" w:cs="Times New Roman"/>
          <w:sz w:val="28"/>
          <w:szCs w:val="28"/>
        </w:rPr>
        <w:t>, полностью удовлетворены потребности населения в услугах городского пассажирского транспорта.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настоящее время 100 % населения городского округа обеспечено регулярным транспортным сообщением с центром городского округа.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городе имеется 4 междугородных и 4 пригородных автобусных маршрута, отходящих от городской автостанции. Регулярные автобусные рейсы выполняются в пределах Елизовского, Мильковского и Усть-Большерецкого района.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D12C73">
        <w:rPr>
          <w:rFonts w:ascii="Times New Roman" w:hAnsi="Times New Roman" w:cs="Times New Roman"/>
          <w:b/>
          <w:sz w:val="28"/>
          <w:szCs w:val="28"/>
        </w:rPr>
        <w:t>Целью</w:t>
      </w:r>
      <w:r w:rsidRPr="00B16EE1">
        <w:rPr>
          <w:rFonts w:ascii="Times New Roman" w:hAnsi="Times New Roman" w:cs="Times New Roman"/>
          <w:sz w:val="28"/>
          <w:szCs w:val="28"/>
        </w:rPr>
        <w:t xml:space="preserve"> муниципальной политики в области развития городского общественного транспорта является </w:t>
      </w:r>
      <w:r w:rsidRPr="00B16EE1">
        <w:rPr>
          <w:rFonts w:ascii="Times New Roman" w:eastAsia="Times New Roman" w:hAnsi="Times New Roman" w:cs="Times New Roman"/>
          <w:bCs/>
          <w:sz w:val="28"/>
          <w:szCs w:val="28"/>
          <w:lang w:eastAsia="ru-RU"/>
        </w:rPr>
        <w:t>повышение надежности и устойчивости функционирования транспортной системы, обеспечивающей равный доступ к услугам муниципального транспорта всем слоям населения</w:t>
      </w:r>
      <w:r w:rsidRPr="00B16EE1">
        <w:rPr>
          <w:rFonts w:ascii="Times New Roman" w:eastAsia="Times New Roman" w:hAnsi="Times New Roman" w:cs="Times New Roman"/>
          <w:sz w:val="28"/>
          <w:szCs w:val="28"/>
          <w:lang w:eastAsia="ru-RU"/>
        </w:rPr>
        <w:t>.</w:t>
      </w:r>
      <w:r w:rsidRPr="00B16EE1">
        <w:rPr>
          <w:rFonts w:ascii="Times New Roman" w:hAnsi="Times New Roman" w:cs="Times New Roman"/>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Реализация данной целевой установки может быть обеспечена в рамках следующих направлений и мероприятий, ориентированных на развитие городского транспорта.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D8218E">
        <w:rPr>
          <w:rFonts w:ascii="Times New Roman" w:hAnsi="Times New Roman" w:cs="Times New Roman"/>
          <w:b/>
          <w:sz w:val="28"/>
          <w:szCs w:val="28"/>
        </w:rPr>
        <w:t>Задачи и мероприятия</w:t>
      </w:r>
      <w:r w:rsidRPr="00B16EE1">
        <w:rPr>
          <w:rFonts w:ascii="Times New Roman" w:hAnsi="Times New Roman" w:cs="Times New Roman"/>
          <w:sz w:val="28"/>
          <w:szCs w:val="28"/>
        </w:rPr>
        <w:t>:</w:t>
      </w:r>
    </w:p>
    <w:p w:rsidR="00D423BA" w:rsidRPr="00B16EE1" w:rsidRDefault="00D423BA" w:rsidP="00D423BA">
      <w:pPr>
        <w:spacing w:after="0" w:line="240" w:lineRule="auto"/>
        <w:ind w:firstLine="709"/>
        <w:jc w:val="both"/>
        <w:rPr>
          <w:rFonts w:ascii="Times New Roman" w:eastAsia="Calibri" w:hAnsi="Times New Roman" w:cs="Times New Roman"/>
          <w:sz w:val="28"/>
          <w:szCs w:val="28"/>
        </w:rPr>
      </w:pPr>
      <w:r w:rsidRPr="00B16EE1">
        <w:rPr>
          <w:rFonts w:ascii="Times New Roman" w:eastAsia="Times New Roman" w:hAnsi="Times New Roman" w:cs="Times New Roman"/>
          <w:sz w:val="28"/>
          <w:szCs w:val="28"/>
          <w:lang w:eastAsia="ru-RU"/>
        </w:rPr>
        <w:t>- п</w:t>
      </w:r>
      <w:r w:rsidR="00AE2922" w:rsidRPr="00B16EE1">
        <w:rPr>
          <w:rFonts w:ascii="Times New Roman" w:eastAsia="Times New Roman" w:hAnsi="Times New Roman" w:cs="Times New Roman"/>
          <w:sz w:val="28"/>
          <w:szCs w:val="28"/>
          <w:lang w:eastAsia="ru-RU"/>
        </w:rPr>
        <w:t>овышение качества и доступности транспортных услуг</w:t>
      </w:r>
      <w:r w:rsidRPr="00B16EE1">
        <w:rPr>
          <w:rFonts w:ascii="Times New Roman" w:eastAsia="Times New Roman" w:hAnsi="Times New Roman" w:cs="Times New Roman"/>
          <w:sz w:val="28"/>
          <w:szCs w:val="28"/>
          <w:lang w:eastAsia="ru-RU"/>
        </w:rPr>
        <w:t>: п</w:t>
      </w:r>
      <w:r w:rsidR="00AE2922" w:rsidRPr="00B16EE1">
        <w:rPr>
          <w:rFonts w:ascii="Times New Roman" w:hAnsi="Times New Roman" w:cs="Times New Roman"/>
          <w:sz w:val="28"/>
          <w:szCs w:val="28"/>
        </w:rPr>
        <w:t>ланируется приобретение автобусов в муниципальную собственность, в том числе обновление парка транспортных средств организаций пассажирского транспорта, внедрение в транспортную сеть города электронного проездного билета</w:t>
      </w:r>
      <w:r w:rsidRPr="00B16EE1">
        <w:rPr>
          <w:rFonts w:ascii="Times New Roman" w:hAnsi="Times New Roman" w:cs="Times New Roman"/>
          <w:sz w:val="28"/>
          <w:szCs w:val="28"/>
        </w:rPr>
        <w:t>,</w:t>
      </w:r>
      <w:r w:rsidR="00AE2922" w:rsidRPr="00B16EE1">
        <w:t xml:space="preserve"> </w:t>
      </w:r>
      <w:r w:rsidR="00AE2922" w:rsidRPr="00B16EE1">
        <w:rPr>
          <w:rFonts w:ascii="Times New Roman" w:hAnsi="Times New Roman" w:cs="Times New Roman"/>
          <w:sz w:val="28"/>
          <w:szCs w:val="28"/>
        </w:rPr>
        <w:t xml:space="preserve"> </w:t>
      </w:r>
      <w:r w:rsidRPr="00B16EE1">
        <w:rPr>
          <w:rFonts w:ascii="Times New Roman" w:hAnsi="Times New Roman" w:cs="Times New Roman"/>
          <w:sz w:val="28"/>
          <w:szCs w:val="28"/>
        </w:rPr>
        <w:t>приобретение оборудованного для перевозки</w:t>
      </w:r>
      <w:r w:rsidRPr="00B16EE1">
        <w:rPr>
          <w:rFonts w:ascii="Times New Roman" w:eastAsia="Calibri" w:hAnsi="Times New Roman" w:cs="Times New Roman"/>
          <w:sz w:val="28"/>
          <w:szCs w:val="28"/>
        </w:rPr>
        <w:t xml:space="preserve"> </w:t>
      </w:r>
      <w:r w:rsidRPr="00B16EE1">
        <w:rPr>
          <w:rFonts w:ascii="Times New Roman" w:hAnsi="Times New Roman" w:cs="Times New Roman"/>
          <w:sz w:val="28"/>
          <w:szCs w:val="28"/>
        </w:rPr>
        <w:t>маломобильных групп населения автобуса д</w:t>
      </w:r>
      <w:r w:rsidR="00AE2922" w:rsidRPr="00B16EE1">
        <w:rPr>
          <w:rFonts w:ascii="Times New Roman" w:hAnsi="Times New Roman" w:cs="Times New Roman"/>
          <w:sz w:val="28"/>
          <w:szCs w:val="28"/>
        </w:rPr>
        <w:t>ля обеспечения равной доступности услуг городского пассажирск</w:t>
      </w:r>
      <w:r w:rsidRPr="00B16EE1">
        <w:rPr>
          <w:rFonts w:ascii="Times New Roman" w:hAnsi="Times New Roman" w:cs="Times New Roman"/>
          <w:sz w:val="28"/>
          <w:szCs w:val="28"/>
        </w:rPr>
        <w:t>ого транспорта всех жителей</w:t>
      </w:r>
      <w:r w:rsidR="00AE2922" w:rsidRPr="00B16EE1">
        <w:rPr>
          <w:rFonts w:ascii="Times New Roman" w:hAnsi="Times New Roman" w:cs="Times New Roman"/>
          <w:sz w:val="28"/>
          <w:szCs w:val="28"/>
        </w:rPr>
        <w:t xml:space="preserve">, </w:t>
      </w:r>
      <w:r w:rsidR="00AE2922" w:rsidRPr="00B16EE1">
        <w:rPr>
          <w:rFonts w:ascii="Times New Roman" w:eastAsia="Calibri" w:hAnsi="Times New Roman" w:cs="Times New Roman"/>
          <w:sz w:val="28"/>
          <w:szCs w:val="28"/>
        </w:rPr>
        <w:t>организация транспортного обслуживания населения на маршрутах с низкой доходностью (компенсация на единичные маршруты)</w:t>
      </w:r>
      <w:r w:rsidRPr="00B16EE1">
        <w:rPr>
          <w:rFonts w:ascii="Times New Roman" w:eastAsia="Calibri" w:hAnsi="Times New Roman" w:cs="Times New Roman"/>
          <w:sz w:val="28"/>
          <w:szCs w:val="28"/>
        </w:rPr>
        <w:t>,</w:t>
      </w:r>
      <w:r w:rsidR="00AE2922" w:rsidRPr="00B16EE1">
        <w:rPr>
          <w:rFonts w:ascii="Times New Roman" w:eastAsia="Calibri" w:hAnsi="Times New Roman" w:cs="Times New Roman"/>
          <w:sz w:val="28"/>
          <w:szCs w:val="28"/>
        </w:rPr>
        <w:t xml:space="preserve"> предоставление мер социальной поддержки по проезду отдельным категориям граждан</w:t>
      </w:r>
      <w:r w:rsidRPr="00B16EE1">
        <w:rPr>
          <w:rFonts w:ascii="Times New Roman" w:eastAsia="Calibri" w:hAnsi="Times New Roman" w:cs="Times New Roman"/>
          <w:sz w:val="28"/>
          <w:szCs w:val="28"/>
        </w:rPr>
        <w:t>;</w:t>
      </w:r>
    </w:p>
    <w:p w:rsidR="00AE2922" w:rsidRPr="00B16EE1" w:rsidRDefault="00D423BA"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Calibri" w:hAnsi="Times New Roman" w:cs="Times New Roman"/>
          <w:sz w:val="28"/>
          <w:szCs w:val="28"/>
        </w:rPr>
        <w:t>- о</w:t>
      </w:r>
      <w:r w:rsidR="00AE2922" w:rsidRPr="00B16EE1">
        <w:rPr>
          <w:rFonts w:ascii="Times New Roman" w:eastAsia="Times New Roman" w:hAnsi="Times New Roman" w:cs="Times New Roman"/>
          <w:sz w:val="28"/>
          <w:szCs w:val="28"/>
          <w:lang w:eastAsia="ru-RU"/>
        </w:rPr>
        <w:t>птимизация системы управления городским автомобильным транспортом</w:t>
      </w: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 xml:space="preserve">по результатам  НИР «Комплексное развитие транспортной системы Петропавловск-Камчатского городского округа на период до 2020 года» запланированы мероприятия по оптимизации сети автобусных маршрутов,  усиление контроля качества услуг, соблюдения отраслевых норм,  легализация сбора платежей. </w:t>
      </w:r>
    </w:p>
    <w:p w:rsidR="00AE2922" w:rsidRPr="00B16EE1" w:rsidRDefault="00AE2922" w:rsidP="00365C2F">
      <w:pPr>
        <w:pStyle w:val="3"/>
        <w:spacing w:before="240" w:line="240" w:lineRule="auto"/>
        <w:ind w:firstLine="709"/>
        <w:jc w:val="both"/>
      </w:pPr>
      <w:bookmarkStart w:id="132" w:name="_Toc428884744"/>
      <w:bookmarkEnd w:id="107"/>
      <w:r w:rsidRPr="00B16EE1">
        <w:t>4.3.7 Повышение качества окружающей среды</w:t>
      </w:r>
      <w:bookmarkEnd w:id="132"/>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Состояние окружающей среды является одним из ключевых факторов, обуславливающих привлекательность городской среды для населения. Качество среды и природный потенциал определяет уровень здоровья населения, обеспеченность нормативными водными ресурсами и т.д.</w:t>
      </w:r>
    </w:p>
    <w:p w:rsidR="00AE2922" w:rsidRPr="00B16EE1" w:rsidRDefault="00AE2922" w:rsidP="00AE2922">
      <w:pPr>
        <w:spacing w:after="0" w:line="240" w:lineRule="auto"/>
        <w:ind w:firstLine="709"/>
        <w:jc w:val="both"/>
        <w:rPr>
          <w:rFonts w:ascii="Times New Roman" w:hAnsi="Times New Roman" w:cs="Times New Roman"/>
          <w:b/>
          <w:sz w:val="28"/>
          <w:szCs w:val="28"/>
        </w:rPr>
      </w:pPr>
      <w:r w:rsidRPr="00B16EE1">
        <w:rPr>
          <w:rFonts w:ascii="Times New Roman" w:hAnsi="Times New Roman" w:cs="Times New Roman"/>
          <w:b/>
          <w:sz w:val="28"/>
          <w:szCs w:val="28"/>
        </w:rPr>
        <w:t>Состояние атмосферного воздуха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Уровень загрязнения атмосферного воздуха в Петропавловске-Камчатском характеризуется как высокий.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Основными источниками выбросов загрязняющих веществ являются автотранспорт и предприятия теплоэнергетики. В 2013 году выбросы от автотранспорта составили 28,4 тыс. тонн. </w:t>
      </w:r>
    </w:p>
    <w:p w:rsidR="00AE2922" w:rsidRPr="00B16EE1" w:rsidRDefault="00AE2922" w:rsidP="00AE2922">
      <w:pPr>
        <w:spacing w:after="0" w:line="240" w:lineRule="auto"/>
        <w:ind w:firstLine="709"/>
        <w:jc w:val="both"/>
        <w:rPr>
          <w:rFonts w:ascii="Times New Roman" w:hAnsi="Times New Roman" w:cs="Times New Roman"/>
          <w:b/>
          <w:sz w:val="28"/>
          <w:szCs w:val="28"/>
        </w:rPr>
      </w:pPr>
      <w:r w:rsidRPr="00B16EE1">
        <w:rPr>
          <w:rFonts w:ascii="Times New Roman" w:hAnsi="Times New Roman" w:cs="Times New Roman"/>
          <w:b/>
          <w:sz w:val="28"/>
          <w:szCs w:val="28"/>
        </w:rPr>
        <w:t>Состояние поверхностных и подземных вод</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Основными источниками загрязнения водоемов на территории городского округа являются неочищенные бытовые и промышленные, а также дождевые и талые воды с селитебных и промышленных территорий.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Наибольшая антропогенная нагрузка оказывается на Авачинскую губу, которая служит приемником всех бытовых и промышленных стоков городского округа.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При этом Авачинская губа относится к рыбохозяйственным водоемам первой категории и имеет важное значение для воспроизводства тихоокеанских лососей на юго-восточном побережье Камчатки.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Причинами сброса в водные объекты сточных вод без очистки и недостаточно очищенных вод являются: нарушения технологии при эксплуатации очистных сооружений, устаревшее оборудование очистных сооружений, не обеспечивающее современные требования к степени очистки и др.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Из-за отсутствия повсеместной системы ливневой канализации талые и ливневые воды по рельефу местности попадают в водные объекты, загрязняя их нефтепродуктами, минеральными маслами, СПАВ и т. д.</w:t>
      </w:r>
    </w:p>
    <w:p w:rsidR="00AE2922" w:rsidRPr="00B16EE1" w:rsidRDefault="00AE2922" w:rsidP="00AE2922">
      <w:pPr>
        <w:spacing w:after="0" w:line="240" w:lineRule="auto"/>
        <w:ind w:firstLine="709"/>
        <w:jc w:val="both"/>
        <w:rPr>
          <w:rFonts w:ascii="Times New Roman" w:hAnsi="Times New Roman" w:cs="Times New Roman"/>
          <w:b/>
          <w:sz w:val="28"/>
          <w:szCs w:val="28"/>
        </w:rPr>
      </w:pPr>
      <w:r w:rsidRPr="00B16EE1">
        <w:rPr>
          <w:rFonts w:ascii="Times New Roman" w:hAnsi="Times New Roman" w:cs="Times New Roman"/>
          <w:b/>
          <w:sz w:val="28"/>
          <w:szCs w:val="28"/>
        </w:rPr>
        <w:t>Состояние почвенного покрова и санитарная очистка территории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По состоянию на 2013 год в почвах Петропавловска-Камчатского отмечалось превышение гигиенических нормативов по микробиологическим показателям. Основными причинами загрязнения городских почв являются: несанкционированные свалки бытовых отходов и отходов рыбной промышленности, выгул собак, выбросы автотранспорта и т.д.</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Ежегодно в городском округе образуется около 180,0 тыс. тонн отходов. Основной объем составляют твердые бытовые отходы (отходы IV и V классов опасности).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pacing w:val="4"/>
          <w:sz w:val="28"/>
          <w:szCs w:val="28"/>
        </w:rPr>
        <w:t xml:space="preserve">Существующая в городском округе система обращения с </w:t>
      </w:r>
      <w:r w:rsidRPr="00B16EE1">
        <w:rPr>
          <w:rFonts w:ascii="Times New Roman" w:hAnsi="Times New Roman" w:cs="Times New Roman"/>
          <w:sz w:val="28"/>
          <w:szCs w:val="28"/>
        </w:rPr>
        <w:t>отходами основана преимущественно на захоронении их на 2 санкционированных свалках (1 – в районе п. Дальний и свалка 2 – в районе СРВ), свалки относятся к категории высоконагружаемых.</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На территории городского округа ведутся работы по ликвидации несанкционированных свалок и обезвреживанию ртутьсодержащих отходов. За 2013 год общая площадь ликвидированных несанкционированных свалок составила 106 715,00 </w:t>
      </w:r>
      <w:r w:rsidR="004169EA">
        <w:rPr>
          <w:rFonts w:ascii="Times New Roman" w:hAnsi="Times New Roman" w:cs="Times New Roman"/>
          <w:sz w:val="28"/>
          <w:szCs w:val="28"/>
        </w:rPr>
        <w:t>кв.</w:t>
      </w:r>
      <w:r w:rsidRPr="00B16EE1">
        <w:rPr>
          <w:rFonts w:ascii="Times New Roman" w:hAnsi="Times New Roman" w:cs="Times New Roman"/>
          <w:sz w:val="28"/>
          <w:szCs w:val="28"/>
        </w:rPr>
        <w:t xml:space="preserve">м, общий объем вывезенного мусора </w:t>
      </w:r>
      <w:r w:rsidR="00D718CF">
        <w:rPr>
          <w:rFonts w:ascii="Times New Roman" w:hAnsi="Times New Roman" w:cs="Times New Roman"/>
          <w:sz w:val="28"/>
          <w:szCs w:val="28"/>
        </w:rPr>
        <w:t>–</w:t>
      </w:r>
      <w:r w:rsidRPr="00B16EE1">
        <w:rPr>
          <w:rFonts w:ascii="Times New Roman" w:hAnsi="Times New Roman" w:cs="Times New Roman"/>
          <w:sz w:val="28"/>
          <w:szCs w:val="28"/>
        </w:rPr>
        <w:t xml:space="preserve"> 46 378,60 </w:t>
      </w:r>
      <w:r w:rsidR="004169EA">
        <w:rPr>
          <w:rFonts w:ascii="Times New Roman" w:hAnsi="Times New Roman" w:cs="Times New Roman"/>
          <w:sz w:val="28"/>
          <w:szCs w:val="28"/>
        </w:rPr>
        <w:t>куб.</w:t>
      </w:r>
      <w:r w:rsidRPr="00B16EE1">
        <w:rPr>
          <w:rFonts w:ascii="Times New Roman" w:hAnsi="Times New Roman" w:cs="Times New Roman"/>
          <w:sz w:val="28"/>
          <w:szCs w:val="28"/>
        </w:rPr>
        <w:t>м.</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На территории городского округа отсутствует селективный сбор отходов. Рынок вторсырья практически не развит.  Полигоны для захоронения отходов 1 и 2 классов опасности на территории Камчатского края отсутствуют. </w:t>
      </w:r>
    </w:p>
    <w:p w:rsidR="00AE2922" w:rsidRPr="00B16EE1" w:rsidRDefault="00365C2F"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w:t>
      </w:r>
      <w:r w:rsidR="00AE2922" w:rsidRPr="00B16EE1">
        <w:rPr>
          <w:rFonts w:ascii="Times New Roman" w:hAnsi="Times New Roman" w:cs="Times New Roman"/>
          <w:sz w:val="28"/>
          <w:szCs w:val="28"/>
        </w:rPr>
        <w:t xml:space="preserve"> целом состояни</w:t>
      </w:r>
      <w:r w:rsidR="00DB58DA" w:rsidRPr="00B16EE1">
        <w:rPr>
          <w:rFonts w:ascii="Times New Roman" w:hAnsi="Times New Roman" w:cs="Times New Roman"/>
          <w:sz w:val="28"/>
          <w:szCs w:val="28"/>
        </w:rPr>
        <w:t>е</w:t>
      </w:r>
      <w:r w:rsidR="00AE2922" w:rsidRPr="00B16EE1">
        <w:rPr>
          <w:rFonts w:ascii="Times New Roman" w:hAnsi="Times New Roman" w:cs="Times New Roman"/>
          <w:sz w:val="28"/>
          <w:szCs w:val="28"/>
        </w:rPr>
        <w:t xml:space="preserve"> экологической ситуации в городском округе на текущий период следует оценивать как удовлетворительное и достаточно стабильное, не являющееся ограничением для дальнейшего развития. Однако существует ряд ключевых проблем, оказывающих основное негативное воздействие на окружающую среду:</w:t>
      </w:r>
    </w:p>
    <w:p w:rsidR="00AE2922" w:rsidRPr="00B16EE1" w:rsidRDefault="00AE2922" w:rsidP="00AE2922">
      <w:pPr>
        <w:pStyle w:val="11"/>
        <w:rPr>
          <w:strike/>
          <w:szCs w:val="28"/>
        </w:rPr>
      </w:pPr>
      <w:r w:rsidRPr="00B16EE1">
        <w:rPr>
          <w:szCs w:val="28"/>
        </w:rPr>
        <w:t>- сброс неочищенных и недостаточно очищенных сточных вод;</w:t>
      </w:r>
    </w:p>
    <w:p w:rsidR="00AE2922" w:rsidRPr="00B16EE1" w:rsidRDefault="00AE2922" w:rsidP="00AE2922">
      <w:pPr>
        <w:pStyle w:val="11"/>
        <w:rPr>
          <w:strike/>
          <w:szCs w:val="28"/>
        </w:rPr>
      </w:pPr>
      <w:r w:rsidRPr="00B16EE1">
        <w:rPr>
          <w:szCs w:val="28"/>
        </w:rPr>
        <w:t>- отсутствие систем</w:t>
      </w:r>
      <w:r w:rsidR="00B3584E" w:rsidRPr="00B16EE1">
        <w:rPr>
          <w:szCs w:val="28"/>
        </w:rPr>
        <w:t>ы</w:t>
      </w:r>
      <w:r w:rsidRPr="00B16EE1">
        <w:rPr>
          <w:szCs w:val="28"/>
        </w:rPr>
        <w:t xml:space="preserve"> ливневой канализации;</w:t>
      </w:r>
    </w:p>
    <w:p w:rsidR="00AE2922" w:rsidRPr="00B16EE1" w:rsidRDefault="00AE2922" w:rsidP="00AE2922">
      <w:pPr>
        <w:pStyle w:val="11"/>
        <w:rPr>
          <w:strike/>
          <w:szCs w:val="28"/>
        </w:rPr>
      </w:pPr>
      <w:r w:rsidRPr="00B16EE1">
        <w:rPr>
          <w:szCs w:val="28"/>
        </w:rPr>
        <w:t>- наличие несанкционированных свалок;</w:t>
      </w:r>
    </w:p>
    <w:p w:rsidR="00AE2922" w:rsidRPr="00B16EE1" w:rsidRDefault="00AE2922" w:rsidP="00AE2922">
      <w:pPr>
        <w:pStyle w:val="11"/>
        <w:rPr>
          <w:strike/>
          <w:szCs w:val="28"/>
        </w:rPr>
      </w:pPr>
      <w:r w:rsidRPr="00B16EE1">
        <w:rPr>
          <w:szCs w:val="28"/>
        </w:rPr>
        <w:t>- отсутствие современного полигона ТБО, с возможностью обезвреживания отходов 1-2 классов опасности;</w:t>
      </w:r>
    </w:p>
    <w:p w:rsidR="00AE2922" w:rsidRPr="00B16EE1" w:rsidRDefault="00AE2922" w:rsidP="00AE2922">
      <w:pPr>
        <w:pStyle w:val="11"/>
        <w:rPr>
          <w:strike/>
          <w:szCs w:val="28"/>
        </w:rPr>
      </w:pPr>
      <w:r w:rsidRPr="00B16EE1">
        <w:rPr>
          <w:szCs w:val="28"/>
        </w:rPr>
        <w:t>- не развита система селективного сбора отходов и переработки отходов.</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D12C73">
        <w:rPr>
          <w:rFonts w:ascii="Times New Roman" w:hAnsi="Times New Roman" w:cs="Times New Roman"/>
          <w:b/>
          <w:sz w:val="28"/>
          <w:szCs w:val="28"/>
        </w:rPr>
        <w:t xml:space="preserve">Целью </w:t>
      </w:r>
      <w:r w:rsidRPr="00B16EE1">
        <w:rPr>
          <w:rFonts w:ascii="Times New Roman" w:hAnsi="Times New Roman" w:cs="Times New Roman"/>
          <w:sz w:val="28"/>
          <w:szCs w:val="28"/>
        </w:rPr>
        <w:t>муниципальной политики в области о</w:t>
      </w:r>
      <w:r w:rsidR="0015462A" w:rsidRPr="00B16EE1">
        <w:rPr>
          <w:rFonts w:ascii="Times New Roman" w:hAnsi="Times New Roman" w:cs="Times New Roman"/>
          <w:sz w:val="28"/>
          <w:szCs w:val="28"/>
        </w:rPr>
        <w:t>храны окружающей среды является</w:t>
      </w:r>
      <w:r w:rsidRPr="00B16EE1">
        <w:rPr>
          <w:rFonts w:ascii="Times New Roman" w:hAnsi="Times New Roman" w:cs="Times New Roman"/>
          <w:sz w:val="28"/>
          <w:szCs w:val="28"/>
        </w:rPr>
        <w:t xml:space="preserve"> о</w:t>
      </w:r>
      <w:r w:rsidRPr="00B16EE1">
        <w:rPr>
          <w:rFonts w:ascii="Times New Roman" w:eastAsia="Times New Roman" w:hAnsi="Times New Roman" w:cs="Times New Roman"/>
          <w:sz w:val="28"/>
          <w:szCs w:val="28"/>
          <w:lang w:eastAsia="ru-RU"/>
        </w:rPr>
        <w:t>птимизация системы сбора и переработки твердых бытовых отходов и промышленных бытовых отходов, обеспечивающих экологическую безопасность.</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Реализация данной цели может быть обеспечена в рамках следующих направлений и мероприятий: </w:t>
      </w:r>
    </w:p>
    <w:p w:rsidR="00AE2922" w:rsidRPr="00B16EE1" w:rsidRDefault="00365C2F"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р</w:t>
      </w:r>
      <w:r w:rsidR="00AE2922" w:rsidRPr="00B16EE1">
        <w:rPr>
          <w:rFonts w:ascii="Times New Roman" w:eastAsia="Times New Roman" w:hAnsi="Times New Roman" w:cs="Times New Roman"/>
          <w:sz w:val="28"/>
          <w:szCs w:val="28"/>
        </w:rPr>
        <w:t>азвитие системы управления отходами</w:t>
      </w:r>
      <w:r w:rsidR="00AE2922" w:rsidRPr="00B16EE1">
        <w:rPr>
          <w:rFonts w:ascii="Times New Roman" w:hAnsi="Times New Roman" w:cs="Times New Roman"/>
          <w:sz w:val="28"/>
          <w:szCs w:val="28"/>
        </w:rPr>
        <w:t>: обеспечение экологически безопасного размещения, обезвреживания и утилизации отходов, представляющих опасность для окружающей среды и предотвращение их вредного воздействия на окружающую среду и здоровье человека путем осуществления сбора, вывоза, утилизации отходов и санитарной обработки</w:t>
      </w:r>
      <w:r w:rsidRPr="00B16EE1">
        <w:rPr>
          <w:rFonts w:ascii="Times New Roman" w:hAnsi="Times New Roman" w:cs="Times New Roman"/>
          <w:sz w:val="28"/>
          <w:szCs w:val="28"/>
        </w:rPr>
        <w:t>;</w:t>
      </w:r>
    </w:p>
    <w:p w:rsidR="00AE2922" w:rsidRPr="00B16EE1" w:rsidRDefault="00365C2F"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ф</w:t>
      </w:r>
      <w:r w:rsidR="00AE2922" w:rsidRPr="00B16EE1">
        <w:rPr>
          <w:rFonts w:ascii="Times New Roman" w:hAnsi="Times New Roman" w:cs="Times New Roman"/>
          <w:sz w:val="28"/>
          <w:szCs w:val="28"/>
        </w:rPr>
        <w:t>ормирование экологической культуры населения через систему экологического образования, просвещения и популяризацию проводимых в городском округе экологических мероприятий и акций, вовлечение населения в работу по охране окружающей среды.</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Это позволит создать условия для постепенного внедрения технологий разделения мусора, снижения объемов производства твердо-бытовых и иных отходов потребления, внедрения ресурсосберегающих технологий за счет изменения ментальности молодых людей в отношении отходов.</w:t>
      </w:r>
    </w:p>
    <w:p w:rsidR="00AE2922" w:rsidRPr="00B16EE1" w:rsidRDefault="00AE2922" w:rsidP="00AE2922">
      <w:pPr>
        <w:widowControl w:val="0"/>
        <w:suppressAutoHyphens/>
        <w:spacing w:after="0" w:line="240" w:lineRule="auto"/>
        <w:ind w:firstLine="709"/>
        <w:jc w:val="both"/>
        <w:rPr>
          <w:rFonts w:ascii="Times New Roman" w:hAnsi="Times New Roman" w:cs="Times New Roman"/>
          <w:strike/>
          <w:sz w:val="28"/>
          <w:szCs w:val="28"/>
        </w:rPr>
      </w:pPr>
      <w:r w:rsidRPr="00B16EE1">
        <w:rPr>
          <w:rFonts w:ascii="Times New Roman" w:hAnsi="Times New Roman" w:cs="Times New Roman"/>
          <w:sz w:val="28"/>
          <w:szCs w:val="28"/>
        </w:rPr>
        <w:t>Необходимо существенно улучшить состояние окружающей среды сократить сбросы загрязняющих веществ и сточных вод, рационально использовать и охранять водные объекты городского округа; снизить объемы выбросов загрязняющих веществ объектами топливно-энергетического комплекса в связи с переводом на газ. Решение данных вопросов осуществляется органами администрации городского округа в рамках других разделов программы.</w:t>
      </w:r>
    </w:p>
    <w:p w:rsidR="00AE2922" w:rsidRPr="00B16EE1" w:rsidRDefault="00AE2922" w:rsidP="00365C2F">
      <w:pPr>
        <w:pStyle w:val="3"/>
        <w:spacing w:before="120" w:line="240" w:lineRule="auto"/>
        <w:ind w:firstLine="709"/>
        <w:jc w:val="both"/>
      </w:pPr>
      <w:bookmarkStart w:id="133" w:name="_Toc402969631"/>
      <w:bookmarkStart w:id="134" w:name="_Toc428884745"/>
      <w:r w:rsidRPr="00B16EE1">
        <w:t>4.3.8 Общественная и личная безопасност</w:t>
      </w:r>
      <w:bookmarkEnd w:id="133"/>
      <w:r w:rsidRPr="00B16EE1">
        <w:t>ь</w:t>
      </w:r>
      <w:bookmarkEnd w:id="134"/>
    </w:p>
    <w:p w:rsidR="00365C2F" w:rsidRPr="00B16EE1" w:rsidRDefault="00AE2922" w:rsidP="00AE2922">
      <w:pPr>
        <w:spacing w:after="0" w:line="240" w:lineRule="auto"/>
        <w:ind w:firstLine="708"/>
        <w:jc w:val="both"/>
        <w:rPr>
          <w:rFonts w:ascii="Times New Roman" w:hAnsi="Times New Roman" w:cs="Times New Roman"/>
          <w:sz w:val="28"/>
        </w:rPr>
      </w:pPr>
      <w:r w:rsidRPr="00B16EE1">
        <w:rPr>
          <w:rFonts w:ascii="Times New Roman" w:hAnsi="Times New Roman" w:cs="Times New Roman"/>
          <w:b/>
          <w:sz w:val="28"/>
        </w:rPr>
        <w:t>Оценка ситуации</w:t>
      </w:r>
      <w:r w:rsidRPr="00B16EE1">
        <w:rPr>
          <w:rFonts w:ascii="Times New Roman" w:hAnsi="Times New Roman" w:cs="Times New Roman"/>
          <w:sz w:val="28"/>
        </w:rPr>
        <w:t xml:space="preserve"> </w:t>
      </w:r>
    </w:p>
    <w:p w:rsidR="00AE2922" w:rsidRPr="00B16EE1" w:rsidRDefault="00AE2922" w:rsidP="00AE2922">
      <w:pPr>
        <w:spacing w:after="0" w:line="240" w:lineRule="auto"/>
        <w:ind w:firstLine="708"/>
        <w:jc w:val="both"/>
        <w:rPr>
          <w:rFonts w:ascii="Times New Roman" w:hAnsi="Times New Roman" w:cs="Times New Roman"/>
          <w:sz w:val="28"/>
        </w:rPr>
      </w:pPr>
      <w:r w:rsidRPr="00B16EE1">
        <w:rPr>
          <w:rFonts w:ascii="Times New Roman" w:hAnsi="Times New Roman" w:cs="Times New Roman"/>
          <w:sz w:val="28"/>
        </w:rPr>
        <w:t xml:space="preserve">Комфортность городского пространства во многом зависит от того, насколько жители городского округа ощущают себя защищенными от противоправных действий и преступлений. Поддержание правопорядка, правовой обеспеченности и защиты являются приоритетными направлениями деятельности Управления МВД России по г. Петропавловск-Камчатскому по созданию в городском округе безопасных и комфортных условий для работы, учебы и отдыха населения.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Петропавловск-Камчатский городской округ отличается от других региональных столиц относительно низким уровнем преступности. В городском округе наблюдается четкая тенденция к снижению уровня зарегистрированной преступности, причем темпы сокращения данного показателя самые быстрые по сравнению со всеми региональными столицами ДВФО. Если в  2011 году число зарегистрированных преступлений составляло 3 539 (197 преступлений на 10</w:t>
      </w:r>
      <w:r w:rsidR="004169EA">
        <w:rPr>
          <w:rFonts w:ascii="Times New Roman" w:hAnsi="Times New Roman" w:cs="Times New Roman"/>
          <w:sz w:val="28"/>
          <w:szCs w:val="28"/>
        </w:rPr>
        <w:t> </w:t>
      </w:r>
      <w:r w:rsidRPr="00B16EE1">
        <w:rPr>
          <w:rFonts w:ascii="Times New Roman" w:hAnsi="Times New Roman" w:cs="Times New Roman"/>
          <w:sz w:val="28"/>
          <w:szCs w:val="28"/>
        </w:rPr>
        <w:t>тыс. населения), то к 2013 году данный показатель уменьшился более чем на 15,1</w:t>
      </w:r>
      <w:r w:rsidR="004169EA">
        <w:rPr>
          <w:rFonts w:ascii="Times New Roman" w:hAnsi="Times New Roman" w:cs="Times New Roman"/>
          <w:sz w:val="28"/>
          <w:szCs w:val="28"/>
        </w:rPr>
        <w:t> </w:t>
      </w:r>
      <w:r w:rsidRPr="00B16EE1">
        <w:rPr>
          <w:rFonts w:ascii="Times New Roman" w:hAnsi="Times New Roman" w:cs="Times New Roman"/>
          <w:sz w:val="28"/>
          <w:szCs w:val="28"/>
        </w:rPr>
        <w:t xml:space="preserve"> % и составил 3 005 преступлений (165 на 10 тыс. населения): на 16,4 % снижено количество  преступлений по причинение умышленное причинение тяжкого вреда здоровью (с 55 до 46),  на 30,8 % - изнасилование и  покушения на изнасилования (с 13 до 9); разбойные нападения – на 37,5 % (с 14 до 10); грабежи – на 20,6 % (с 155 до 123).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Число выявленных правоохранительными органами преступлений   в сфере </w:t>
      </w:r>
      <w:r w:rsidRPr="00B16EE1">
        <w:rPr>
          <w:rFonts w:ascii="Times New Roman" w:hAnsi="Times New Roman" w:cs="Times New Roman"/>
          <w:bCs/>
          <w:sz w:val="28"/>
          <w:szCs w:val="28"/>
        </w:rPr>
        <w:t>незаконного оборота наркотиков в 2013 году по сравнению с 2011 годом снизилось на 6,6</w:t>
      </w:r>
      <w:r w:rsidR="00B3584E" w:rsidRPr="00B16EE1">
        <w:rPr>
          <w:rFonts w:ascii="Times New Roman" w:hAnsi="Times New Roman" w:cs="Times New Roman"/>
          <w:bCs/>
          <w:sz w:val="28"/>
          <w:szCs w:val="28"/>
        </w:rPr>
        <w:t xml:space="preserve"> </w:t>
      </w:r>
      <w:r w:rsidRPr="00B16EE1">
        <w:rPr>
          <w:rFonts w:ascii="Times New Roman" w:hAnsi="Times New Roman" w:cs="Times New Roman"/>
          <w:bCs/>
          <w:sz w:val="28"/>
          <w:szCs w:val="28"/>
        </w:rPr>
        <w:t>% и составило 352 случая</w:t>
      </w:r>
      <w:r w:rsidRPr="00B16EE1">
        <w:rPr>
          <w:rFonts w:ascii="Times New Roman" w:hAnsi="Times New Roman" w:cs="Times New Roman"/>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Преобладающую часть в структуре преступлений составляют </w:t>
      </w:r>
      <w:r w:rsidRPr="00B16EE1">
        <w:rPr>
          <w:rFonts w:ascii="Times New Roman" w:hAnsi="Times New Roman" w:cs="Times New Roman"/>
          <w:bCs/>
          <w:sz w:val="28"/>
          <w:szCs w:val="28"/>
        </w:rPr>
        <w:t>корыстные и корыстно-насильственные правонарушения</w:t>
      </w:r>
      <w:r w:rsidRPr="00B16EE1">
        <w:rPr>
          <w:rFonts w:ascii="Times New Roman" w:hAnsi="Times New Roman" w:cs="Times New Roman"/>
          <w:sz w:val="28"/>
          <w:szCs w:val="28"/>
        </w:rPr>
        <w:t xml:space="preserve"> </w:t>
      </w:r>
      <w:r w:rsidR="00D718CF">
        <w:rPr>
          <w:rFonts w:ascii="Times New Roman" w:hAnsi="Times New Roman" w:cs="Times New Roman"/>
          <w:sz w:val="28"/>
          <w:szCs w:val="28"/>
        </w:rPr>
        <w:t>–</w:t>
      </w:r>
      <w:r w:rsidRPr="00B16EE1">
        <w:rPr>
          <w:rFonts w:ascii="Times New Roman" w:hAnsi="Times New Roman" w:cs="Times New Roman"/>
          <w:sz w:val="28"/>
          <w:szCs w:val="28"/>
        </w:rPr>
        <w:t xml:space="preserve"> кражи, грабежи, разбойные нападения. Доля тяжких и особо тяжких преступлений в общем количестве всех совершаемых преступлений на протяжении последних лет составляла примерно 22 % - 24 %. Увеличилась доля </w:t>
      </w:r>
      <w:r w:rsidR="0015462A" w:rsidRPr="00B16EE1">
        <w:rPr>
          <w:rFonts w:ascii="Times New Roman" w:hAnsi="Times New Roman" w:cs="Times New Roman"/>
          <w:sz w:val="28"/>
          <w:szCs w:val="28"/>
        </w:rPr>
        <w:t>преступлений,</w:t>
      </w:r>
      <w:r w:rsidRPr="00B16EE1">
        <w:rPr>
          <w:rFonts w:ascii="Times New Roman" w:hAnsi="Times New Roman" w:cs="Times New Roman"/>
          <w:sz w:val="28"/>
          <w:szCs w:val="28"/>
        </w:rPr>
        <w:t xml:space="preserve"> совершенных несовершеннолетними (с 3,5</w:t>
      </w:r>
      <w:r w:rsidR="00B3584E" w:rsidRPr="00B16EE1">
        <w:rPr>
          <w:rFonts w:ascii="Times New Roman" w:hAnsi="Times New Roman" w:cs="Times New Roman"/>
          <w:sz w:val="28"/>
          <w:szCs w:val="28"/>
        </w:rPr>
        <w:t xml:space="preserve"> </w:t>
      </w:r>
      <w:r w:rsidRPr="00B16EE1">
        <w:rPr>
          <w:rFonts w:ascii="Times New Roman" w:hAnsi="Times New Roman" w:cs="Times New Roman"/>
          <w:sz w:val="28"/>
          <w:szCs w:val="28"/>
        </w:rPr>
        <w:t>% в 2011 году до 5,9</w:t>
      </w:r>
      <w:r w:rsidR="00B3584E"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в 2013 году).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Состояние криминогенной обстановки в городском округе во многом зависит от эффективности работы правоохранительных органов по раскрытию, пресечению и профи</w:t>
      </w:r>
      <w:r w:rsidR="0015462A" w:rsidRPr="00B16EE1">
        <w:rPr>
          <w:rFonts w:ascii="Times New Roman" w:hAnsi="Times New Roman" w:cs="Times New Roman"/>
          <w:sz w:val="28"/>
          <w:szCs w:val="28"/>
        </w:rPr>
        <w:t>лактике преступлений. За период</w:t>
      </w:r>
      <w:r w:rsidRPr="00B16EE1">
        <w:rPr>
          <w:rFonts w:ascii="Times New Roman" w:hAnsi="Times New Roman" w:cs="Times New Roman"/>
          <w:sz w:val="28"/>
          <w:szCs w:val="28"/>
        </w:rPr>
        <w:t xml:space="preserve"> 2011-2013 годов </w:t>
      </w:r>
      <w:r w:rsidRPr="00B16EE1">
        <w:rPr>
          <w:rFonts w:ascii="Times New Roman" w:hAnsi="Times New Roman" w:cs="Times New Roman"/>
          <w:bCs/>
          <w:sz w:val="28"/>
          <w:szCs w:val="28"/>
        </w:rPr>
        <w:t>уровень раскрываемости преступлений</w:t>
      </w:r>
      <w:r w:rsidRPr="00B16EE1">
        <w:rPr>
          <w:rFonts w:ascii="Times New Roman" w:hAnsi="Times New Roman" w:cs="Times New Roman"/>
          <w:sz w:val="28"/>
          <w:szCs w:val="28"/>
        </w:rPr>
        <w:t xml:space="preserve"> увеличился с  59,2 % до 65,5 %.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Для снижения уровня преступности и создания безопасной среды проживания в городском округе администрацией Петропавловск-Камчатского городского округа оказывалось содействие органам внутренних дел. Для контроля за оперативной обстановкой, с целью предупреждения терактов, обеспечения личной безопасности горожан администрацией Петропавловск-Камчатского городского округа установлены системы видеонаблюдения на улицах и в общественных местах в рамках создания и совершенствования системы «Безопасный город», созданы условий для деятельности общественных формирований правоохранительной направленности (в 2013 году 17 представителей общественных организаций, привлечены к охране общественного порядка в составе добровольной народной дружины).</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Сотрудниками управления МВД России по г. Петропавловск-Камчатскому совместно с представителями Департамента социального развития и </w:t>
      </w:r>
      <w:r w:rsidRPr="00B16EE1">
        <w:rPr>
          <w:rFonts w:ascii="Times New Roman" w:hAnsi="Times New Roman" w:cs="Times New Roman"/>
          <w:bCs/>
          <w:sz w:val="28"/>
          <w:szCs w:val="28"/>
        </w:rPr>
        <w:t xml:space="preserve">Комиссией по делам несовершеннолетних и защите их прав при администрации Петропавловск </w:t>
      </w:r>
      <w:r w:rsidR="00D718CF">
        <w:rPr>
          <w:rFonts w:ascii="Times New Roman" w:hAnsi="Times New Roman" w:cs="Times New Roman"/>
          <w:bCs/>
          <w:sz w:val="28"/>
          <w:szCs w:val="28"/>
        </w:rPr>
        <w:t>–</w:t>
      </w:r>
      <w:r w:rsidRPr="00B16EE1">
        <w:rPr>
          <w:rFonts w:ascii="Times New Roman" w:hAnsi="Times New Roman" w:cs="Times New Roman"/>
          <w:bCs/>
          <w:sz w:val="28"/>
          <w:szCs w:val="28"/>
        </w:rPr>
        <w:t xml:space="preserve"> Камчатского городского округа</w:t>
      </w:r>
      <w:r w:rsidRPr="00B16EE1">
        <w:rPr>
          <w:rFonts w:ascii="Times New Roman" w:hAnsi="Times New Roman" w:cs="Times New Roman"/>
          <w:sz w:val="28"/>
          <w:szCs w:val="28"/>
        </w:rPr>
        <w:t xml:space="preserve"> ведется планомерная работа по предупреждению правонарушений и преступлений среди несовершеннолетних и в отношении них. Проводятся мероприятия, направленные на выявление несовершеннолетних, находящихся в социально опасном положении, не посещающих или систематически пропускающих по неуважительным причинам занятия в образовательных учреждениях, мероприятия по выявлению фактов насилия в отношении детей. В 2013 году на профилактических учетах полиции состояло 419 несовершеннолетних и 225 неблагополучных семей.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Совместно с представителями УФСНК России по Камчатскому проводятся мероприятия, направленные на профилактику употребления и распространения наркотических средств среди несовершеннолетних: оперативно-профилактической операции «Барьер-2011»,  профилактические беседы с учащимися на тему «Наркомания, как наиболее опасная форма зависимости» и «Ответственность, предусмотренная законом РФ, за употребление, распространение и сбыт наркотических средств», демонстрируется видеофильм «Мы выбираем жизнь»; осуществляется показ работы кинолога со служебной собакой по выборке человека с образцом запаха наркотических средств.</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образовательных учреждениях Петропавловск-Камчатского</w:t>
      </w:r>
      <w:r w:rsidR="00B3584E" w:rsidRPr="00B16EE1">
        <w:rPr>
          <w:rFonts w:ascii="Times New Roman" w:hAnsi="Times New Roman" w:cs="Times New Roman"/>
          <w:sz w:val="28"/>
          <w:szCs w:val="28"/>
        </w:rPr>
        <w:t xml:space="preserve"> городского округа</w:t>
      </w:r>
      <w:r w:rsidRPr="00B16EE1">
        <w:rPr>
          <w:rFonts w:ascii="Times New Roman" w:hAnsi="Times New Roman" w:cs="Times New Roman"/>
          <w:sz w:val="28"/>
          <w:szCs w:val="28"/>
        </w:rPr>
        <w:t xml:space="preserve"> организовано шесть молодежных объединений правовой направленности.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Социальные педагоги образовательных учреждений, совместно с сотрудниками ОДН проводят профилактические рейды по неблагополучным семьям, с целью выявления раннего неблагополучия в семье.</w:t>
      </w:r>
    </w:p>
    <w:p w:rsidR="00AE2922" w:rsidRPr="00B16EE1" w:rsidRDefault="00365C2F" w:rsidP="00365C2F">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w:t>
      </w:r>
      <w:r w:rsidR="00AE2922" w:rsidRPr="00B16EE1">
        <w:rPr>
          <w:rFonts w:ascii="Times New Roman" w:hAnsi="Times New Roman" w:cs="Times New Roman"/>
          <w:sz w:val="28"/>
          <w:szCs w:val="28"/>
        </w:rPr>
        <w:t>роблема преступности несовершеннолетних в краевом центре остается актуальной. Количество преступлений, совершенных подростками, за последние два года (2012-2013) возросло на 28,3% (с 138 до 177). На 18% (с 122 до 144) возросло количество лиц, несовершеннолетнего возраста, принявших участие в преступных деяниях</w:t>
      </w:r>
      <w:r w:rsidRPr="00B16EE1">
        <w:rPr>
          <w:rFonts w:ascii="Times New Roman" w:hAnsi="Times New Roman" w:cs="Times New Roman"/>
          <w:sz w:val="28"/>
          <w:szCs w:val="28"/>
        </w:rPr>
        <w:t xml:space="preserve"> (по данным отчета начальника УМВД России по городу Петропавловску-Камчатскому «Об итогах оперативно-служебной деятельности за 2013 год»).</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целях профилактики правонарушений экстремистской направленности и противодействию терроризма проводилось информирование и разъяснение населению городского округа об ответственности за  действия, направленные на возбуждение социальной, расовой, национальной и религиозной розни; разъяснительная работа  в муниципальных общеобразовательных учреждениях по тематике толерантного отношения  к людям других  национальностей и  религиозных конфессий и др. Налажено взаимодействие с таможенными, пограничными, иными правоохранительными органами по вопросам предупреждения и организации  противодействия терроризму. Совместно с УМВД по г. Петропавловску-Камчатскому изготовлены и распространены брошюры с информацией о действиях при угрозе совершения террористического акта, контактных телефонах и телефонах доверия служб экстренного реагирования.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последние </w:t>
      </w:r>
      <w:r w:rsidR="00DB58DA" w:rsidRPr="00B16EE1">
        <w:rPr>
          <w:rFonts w:ascii="Times New Roman" w:hAnsi="Times New Roman" w:cs="Times New Roman"/>
          <w:sz w:val="28"/>
          <w:szCs w:val="28"/>
        </w:rPr>
        <w:t>3</w:t>
      </w:r>
      <w:r w:rsidRPr="00B16EE1">
        <w:rPr>
          <w:rFonts w:ascii="Times New Roman" w:hAnsi="Times New Roman" w:cs="Times New Roman"/>
          <w:sz w:val="28"/>
          <w:szCs w:val="28"/>
        </w:rPr>
        <w:t xml:space="preserve"> года наблюдается тенденция к улучшению ситуации в сфере безопасности дорожного движения. Количество ДТП на территории городского округа в 2013 году снизилось на 40 случаев по отношению к 2012 году, число погибших снизилось на 16 человек, раненных </w:t>
      </w:r>
      <w:r w:rsidR="00D718CF">
        <w:rPr>
          <w:rFonts w:ascii="Times New Roman" w:hAnsi="Times New Roman" w:cs="Times New Roman"/>
          <w:sz w:val="28"/>
          <w:szCs w:val="28"/>
        </w:rPr>
        <w:t>–</w:t>
      </w:r>
      <w:r w:rsidRPr="00B16EE1">
        <w:rPr>
          <w:rFonts w:ascii="Times New Roman" w:hAnsi="Times New Roman" w:cs="Times New Roman"/>
          <w:sz w:val="28"/>
          <w:szCs w:val="28"/>
        </w:rPr>
        <w:t xml:space="preserve"> на 89 человек.</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Политика администрации Петропавловск-Камчатского городского округа в сфере обеспечения правопорядка на территории городского округа проводилась в рамках муниципальной долгосрочной целевой программа «Профилактика правонарушений в Петропавловск-Камчатском городском округе на 2010-2014 годы», основной деятельности Административно-контрольного управления, Департамента социального развития, Межведомственной комиссии по профилактике правонарушений в Петропавловск-Камчатском городском округе и была направлена на обеспечение безопасности граждан, повышение эффективности профилактики правонарушений, защиту жизни и здоровья граждан от террористических актов и экстремистских проявлений. </w:t>
      </w:r>
    </w:p>
    <w:p w:rsidR="00365C2F" w:rsidRPr="00B16EE1" w:rsidRDefault="00AE2922" w:rsidP="00AE2922">
      <w:pPr>
        <w:spacing w:after="0" w:line="240" w:lineRule="auto"/>
        <w:ind w:firstLine="709"/>
        <w:jc w:val="both"/>
        <w:rPr>
          <w:rFonts w:ascii="Times New Roman" w:hAnsi="Times New Roman" w:cs="Times New Roman"/>
          <w:sz w:val="28"/>
          <w:szCs w:val="28"/>
        </w:rPr>
      </w:pPr>
      <w:bookmarkStart w:id="135" w:name="_Toc276334336"/>
      <w:r w:rsidRPr="00B16EE1">
        <w:rPr>
          <w:rFonts w:ascii="Times New Roman" w:hAnsi="Times New Roman" w:cs="Times New Roman"/>
          <w:b/>
          <w:bCs/>
          <w:sz w:val="28"/>
          <w:szCs w:val="28"/>
        </w:rPr>
        <w:t>Цел</w:t>
      </w:r>
      <w:r w:rsidR="00365C2F" w:rsidRPr="00B16EE1">
        <w:rPr>
          <w:rFonts w:ascii="Times New Roman" w:hAnsi="Times New Roman" w:cs="Times New Roman"/>
          <w:b/>
          <w:bCs/>
          <w:sz w:val="28"/>
          <w:szCs w:val="28"/>
        </w:rPr>
        <w:t>ь</w:t>
      </w:r>
      <w:r w:rsidRPr="00B16EE1">
        <w:rPr>
          <w:rFonts w:ascii="Times New Roman" w:hAnsi="Times New Roman" w:cs="Times New Roman"/>
          <w:b/>
          <w:bCs/>
          <w:sz w:val="28"/>
          <w:szCs w:val="28"/>
        </w:rPr>
        <w:t xml:space="preserve"> и задачи</w:t>
      </w:r>
      <w:r w:rsidRPr="00B16EE1">
        <w:rPr>
          <w:rFonts w:ascii="Times New Roman" w:hAnsi="Times New Roman" w:cs="Times New Roman"/>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Целью муниципальной политики по созданию благоприятной социальной среды для населения городского округа является повышение личной и общественной безопасности.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Реализация данной цели будет обеспечена в рамках следующих задач и мероприятий:</w:t>
      </w:r>
    </w:p>
    <w:bookmarkEnd w:id="135"/>
    <w:p w:rsidR="00365C2F" w:rsidRPr="00B16EE1" w:rsidRDefault="00365C2F" w:rsidP="00365C2F">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у</w:t>
      </w:r>
      <w:r w:rsidR="00AE2922" w:rsidRPr="00B16EE1">
        <w:rPr>
          <w:rFonts w:ascii="Times New Roman" w:eastAsia="Times New Roman" w:hAnsi="Times New Roman" w:cs="Times New Roman"/>
          <w:sz w:val="28"/>
          <w:szCs w:val="28"/>
          <w:lang w:eastAsia="ru-RU"/>
        </w:rPr>
        <w:t>крепление правопорядка на территории Петропавловска-Камчатского</w:t>
      </w:r>
      <w:r w:rsidR="00AE2922" w:rsidRPr="00B16EE1">
        <w:rPr>
          <w:rFonts w:ascii="Times New Roman" w:hAnsi="Times New Roman" w:cs="Times New Roman"/>
          <w:sz w:val="28"/>
          <w:szCs w:val="28"/>
        </w:rPr>
        <w:t xml:space="preserve"> и </w:t>
      </w:r>
      <w:r w:rsidR="00AE2922" w:rsidRPr="00B16EE1">
        <w:rPr>
          <w:rFonts w:ascii="Times New Roman" w:eastAsia="Times New Roman" w:hAnsi="Times New Roman" w:cs="Times New Roman"/>
          <w:sz w:val="28"/>
          <w:szCs w:val="28"/>
          <w:lang w:eastAsia="ru-RU"/>
        </w:rPr>
        <w:t>совершенствование системы профилактики правонарушений экстремистской направленности и противодействия терроризму</w:t>
      </w:r>
      <w:r w:rsidRPr="00B16EE1">
        <w:rPr>
          <w:rFonts w:ascii="Times New Roman" w:eastAsia="Times New Roman" w:hAnsi="Times New Roman" w:cs="Times New Roman"/>
          <w:sz w:val="28"/>
          <w:szCs w:val="28"/>
          <w:lang w:eastAsia="ru-RU"/>
        </w:rPr>
        <w:t>;</w:t>
      </w:r>
    </w:p>
    <w:p w:rsidR="00365C2F" w:rsidRPr="00B16EE1" w:rsidRDefault="00365C2F" w:rsidP="00365C2F">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ф</w:t>
      </w:r>
      <w:r w:rsidR="00AE2922" w:rsidRPr="00B16EE1">
        <w:rPr>
          <w:rFonts w:ascii="Times New Roman" w:eastAsia="Times New Roman" w:hAnsi="Times New Roman" w:cs="Times New Roman"/>
          <w:sz w:val="28"/>
          <w:szCs w:val="28"/>
          <w:lang w:eastAsia="ru-RU"/>
        </w:rPr>
        <w:t>ормирование системы комплексной профилактики негативных зависимостей и пропаганды здорового образа жизни среди несовершеннолетних и молодежи</w:t>
      </w:r>
      <w:r w:rsidRPr="00B16EE1">
        <w:rPr>
          <w:rFonts w:ascii="Times New Roman" w:eastAsia="Times New Roman" w:hAnsi="Times New Roman" w:cs="Times New Roman"/>
          <w:sz w:val="28"/>
          <w:szCs w:val="28"/>
          <w:lang w:eastAsia="ru-RU"/>
        </w:rPr>
        <w:t>;</w:t>
      </w:r>
    </w:p>
    <w:p w:rsidR="00AE2922" w:rsidRPr="00B16EE1" w:rsidRDefault="00365C2F" w:rsidP="00365C2F">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п</w:t>
      </w:r>
      <w:r w:rsidR="00AE2922" w:rsidRPr="00B16EE1">
        <w:rPr>
          <w:rFonts w:ascii="Times New Roman" w:eastAsia="Times New Roman" w:hAnsi="Times New Roman" w:cs="Times New Roman"/>
          <w:sz w:val="28"/>
          <w:szCs w:val="28"/>
          <w:lang w:eastAsia="ru-RU"/>
        </w:rPr>
        <w:t>овышение дорожно-транспортной безопасности.</w:t>
      </w:r>
    </w:p>
    <w:p w:rsidR="00B3584E" w:rsidRPr="00B16EE1" w:rsidRDefault="00365C2F" w:rsidP="00AE29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Планируются</w:t>
      </w:r>
      <w:r w:rsidR="00B3584E" w:rsidRPr="00B16EE1">
        <w:rPr>
          <w:rFonts w:ascii="Times New Roman" w:eastAsia="Times New Roman" w:hAnsi="Times New Roman" w:cs="Times New Roman"/>
          <w:sz w:val="28"/>
          <w:szCs w:val="28"/>
          <w:lang w:eastAsia="ru-RU"/>
        </w:rPr>
        <w:t xml:space="preserve"> мероприятия по:</w:t>
      </w:r>
    </w:p>
    <w:p w:rsidR="00AE2922" w:rsidRPr="00B16EE1" w:rsidRDefault="00B3584E"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w:t>
      </w:r>
      <w:r w:rsidR="00365C2F" w:rsidRPr="00B16EE1">
        <w:rPr>
          <w:rFonts w:ascii="Times New Roman" w:hAnsi="Times New Roman" w:cs="Times New Roman"/>
          <w:sz w:val="28"/>
          <w:szCs w:val="28"/>
        </w:rPr>
        <w:t>с</w:t>
      </w:r>
      <w:r w:rsidR="00AE2922" w:rsidRPr="00B16EE1">
        <w:rPr>
          <w:rFonts w:ascii="Times New Roman" w:hAnsi="Times New Roman" w:cs="Times New Roman"/>
          <w:sz w:val="28"/>
          <w:szCs w:val="28"/>
        </w:rPr>
        <w:t>оздани</w:t>
      </w:r>
      <w:r w:rsidRPr="00B16EE1">
        <w:rPr>
          <w:rFonts w:ascii="Times New Roman" w:hAnsi="Times New Roman" w:cs="Times New Roman"/>
          <w:sz w:val="28"/>
          <w:szCs w:val="28"/>
        </w:rPr>
        <w:t>ю</w:t>
      </w:r>
      <w:r w:rsidR="00AE2922" w:rsidRPr="00B16EE1">
        <w:rPr>
          <w:rFonts w:ascii="Times New Roman" w:hAnsi="Times New Roman" w:cs="Times New Roman"/>
          <w:sz w:val="28"/>
          <w:szCs w:val="28"/>
        </w:rPr>
        <w:t xml:space="preserve"> методической, организационной и правовой базы для выработки мер по своевременному противодействию экстремизму, повышение культуры толерантного поведения в обществе</w:t>
      </w:r>
      <w:r w:rsidR="00365C2F" w:rsidRPr="00B16EE1">
        <w:rPr>
          <w:rFonts w:ascii="Times New Roman" w:hAnsi="Times New Roman" w:cs="Times New Roman"/>
          <w:sz w:val="28"/>
          <w:szCs w:val="28"/>
        </w:rPr>
        <w:t>;</w:t>
      </w:r>
    </w:p>
    <w:p w:rsidR="00AE2922" w:rsidRPr="00B16EE1" w:rsidRDefault="00B3584E"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в</w:t>
      </w:r>
      <w:r w:rsidR="00AE2922" w:rsidRPr="00B16EE1">
        <w:rPr>
          <w:rFonts w:ascii="Times New Roman" w:hAnsi="Times New Roman" w:cs="Times New Roman"/>
          <w:sz w:val="28"/>
          <w:szCs w:val="28"/>
        </w:rPr>
        <w:t>ыявлени</w:t>
      </w:r>
      <w:r w:rsidRPr="00B16EE1">
        <w:rPr>
          <w:rFonts w:ascii="Times New Roman" w:hAnsi="Times New Roman" w:cs="Times New Roman"/>
          <w:sz w:val="28"/>
          <w:szCs w:val="28"/>
        </w:rPr>
        <w:t>ю</w:t>
      </w:r>
      <w:r w:rsidR="00AE2922" w:rsidRPr="00B16EE1">
        <w:rPr>
          <w:rFonts w:ascii="Times New Roman" w:hAnsi="Times New Roman" w:cs="Times New Roman"/>
          <w:sz w:val="28"/>
          <w:szCs w:val="28"/>
        </w:rPr>
        <w:t>, пресечени</w:t>
      </w:r>
      <w:r w:rsidRPr="00B16EE1">
        <w:rPr>
          <w:rFonts w:ascii="Times New Roman" w:hAnsi="Times New Roman" w:cs="Times New Roman"/>
          <w:sz w:val="28"/>
          <w:szCs w:val="28"/>
        </w:rPr>
        <w:t>ю</w:t>
      </w:r>
      <w:r w:rsidR="00AE2922" w:rsidRPr="00B16EE1">
        <w:rPr>
          <w:rFonts w:ascii="Times New Roman" w:hAnsi="Times New Roman" w:cs="Times New Roman"/>
          <w:sz w:val="28"/>
          <w:szCs w:val="28"/>
        </w:rPr>
        <w:t xml:space="preserve"> административных правонарушений, раскрыти</w:t>
      </w:r>
      <w:r w:rsidR="00365C2F" w:rsidRPr="00B16EE1">
        <w:rPr>
          <w:rFonts w:ascii="Times New Roman" w:hAnsi="Times New Roman" w:cs="Times New Roman"/>
          <w:sz w:val="28"/>
          <w:szCs w:val="28"/>
        </w:rPr>
        <w:t>ю</w:t>
      </w:r>
      <w:r w:rsidR="00AE2922" w:rsidRPr="00B16EE1">
        <w:rPr>
          <w:rFonts w:ascii="Times New Roman" w:hAnsi="Times New Roman" w:cs="Times New Roman"/>
          <w:sz w:val="28"/>
          <w:szCs w:val="28"/>
        </w:rPr>
        <w:t xml:space="preserve"> преступлений, проведени</w:t>
      </w:r>
      <w:r w:rsidR="00365C2F" w:rsidRPr="00B16EE1">
        <w:rPr>
          <w:rFonts w:ascii="Times New Roman" w:hAnsi="Times New Roman" w:cs="Times New Roman"/>
          <w:sz w:val="28"/>
          <w:szCs w:val="28"/>
        </w:rPr>
        <w:t>ю</w:t>
      </w:r>
      <w:r w:rsidR="00AE2922" w:rsidRPr="00B16EE1">
        <w:rPr>
          <w:rFonts w:ascii="Times New Roman" w:hAnsi="Times New Roman" w:cs="Times New Roman"/>
          <w:sz w:val="28"/>
          <w:szCs w:val="28"/>
        </w:rPr>
        <w:t xml:space="preserve"> целевых оперативно-профилактических и рейдовых мероприятий</w:t>
      </w:r>
      <w:r w:rsidR="00365C2F"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выявлени</w:t>
      </w:r>
      <w:r w:rsidR="00365C2F" w:rsidRPr="00B16EE1">
        <w:rPr>
          <w:rFonts w:ascii="Times New Roman" w:hAnsi="Times New Roman" w:cs="Times New Roman"/>
          <w:sz w:val="28"/>
          <w:szCs w:val="28"/>
        </w:rPr>
        <w:t>ю</w:t>
      </w:r>
      <w:r w:rsidR="00AE2922" w:rsidRPr="00B16EE1">
        <w:rPr>
          <w:rFonts w:ascii="Times New Roman" w:hAnsi="Times New Roman" w:cs="Times New Roman"/>
          <w:sz w:val="28"/>
          <w:szCs w:val="28"/>
        </w:rPr>
        <w:t xml:space="preserve"> и учет</w:t>
      </w:r>
      <w:r w:rsidR="00365C2F" w:rsidRPr="00B16EE1">
        <w:rPr>
          <w:rFonts w:ascii="Times New Roman" w:hAnsi="Times New Roman" w:cs="Times New Roman"/>
          <w:sz w:val="28"/>
          <w:szCs w:val="28"/>
        </w:rPr>
        <w:t>у</w:t>
      </w:r>
      <w:r w:rsidR="00AE2922" w:rsidRPr="00B16EE1">
        <w:rPr>
          <w:rFonts w:ascii="Times New Roman" w:hAnsi="Times New Roman" w:cs="Times New Roman"/>
          <w:sz w:val="28"/>
          <w:szCs w:val="28"/>
        </w:rPr>
        <w:t xml:space="preserve"> лиц, склонных к совершению правонарушений</w:t>
      </w:r>
      <w:r w:rsidR="00365C2F" w:rsidRPr="00B16EE1">
        <w:rPr>
          <w:rFonts w:ascii="Times New Roman" w:hAnsi="Times New Roman" w:cs="Times New Roman"/>
          <w:sz w:val="28"/>
          <w:szCs w:val="28"/>
        </w:rPr>
        <w:t>;</w:t>
      </w:r>
    </w:p>
    <w:p w:rsidR="00AE2922" w:rsidRPr="00B16EE1" w:rsidRDefault="00B3584E"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п</w:t>
      </w:r>
      <w:r w:rsidR="00AE2922" w:rsidRPr="00B16EE1">
        <w:rPr>
          <w:rFonts w:ascii="Times New Roman" w:hAnsi="Times New Roman" w:cs="Times New Roman"/>
          <w:sz w:val="28"/>
          <w:szCs w:val="28"/>
        </w:rPr>
        <w:t>редупреждени</w:t>
      </w:r>
      <w:r w:rsidRPr="00B16EE1">
        <w:rPr>
          <w:rFonts w:ascii="Times New Roman" w:hAnsi="Times New Roman" w:cs="Times New Roman"/>
          <w:sz w:val="28"/>
          <w:szCs w:val="28"/>
        </w:rPr>
        <w:t>ю</w:t>
      </w:r>
      <w:r w:rsidR="00AE2922" w:rsidRPr="00B16EE1">
        <w:rPr>
          <w:rFonts w:ascii="Times New Roman" w:hAnsi="Times New Roman" w:cs="Times New Roman"/>
          <w:sz w:val="28"/>
          <w:szCs w:val="28"/>
        </w:rPr>
        <w:t xml:space="preserve"> безнадзорности, беспризорности и правонарушений несовершеннолетних</w:t>
      </w:r>
      <w:r w:rsidR="00365C2F" w:rsidRPr="00B16EE1">
        <w:rPr>
          <w:rFonts w:ascii="Times New Roman" w:hAnsi="Times New Roman" w:cs="Times New Roman"/>
          <w:sz w:val="28"/>
          <w:szCs w:val="28"/>
        </w:rPr>
        <w:t>;</w:t>
      </w:r>
    </w:p>
    <w:p w:rsidR="00AE2922" w:rsidRPr="00B16EE1" w:rsidRDefault="00B3584E"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w:t>
      </w:r>
      <w:r w:rsidR="00365C2F" w:rsidRPr="00B16EE1">
        <w:rPr>
          <w:rFonts w:ascii="Times New Roman" w:hAnsi="Times New Roman" w:cs="Times New Roman"/>
          <w:sz w:val="28"/>
          <w:szCs w:val="28"/>
        </w:rPr>
        <w:t>о</w:t>
      </w:r>
      <w:r w:rsidR="00AE2922" w:rsidRPr="00B16EE1">
        <w:rPr>
          <w:rFonts w:ascii="Times New Roman" w:hAnsi="Times New Roman" w:cs="Times New Roman"/>
          <w:sz w:val="28"/>
          <w:szCs w:val="28"/>
        </w:rPr>
        <w:t>казани</w:t>
      </w:r>
      <w:r w:rsidRPr="00B16EE1">
        <w:rPr>
          <w:rFonts w:ascii="Times New Roman" w:hAnsi="Times New Roman" w:cs="Times New Roman"/>
          <w:sz w:val="28"/>
          <w:szCs w:val="28"/>
        </w:rPr>
        <w:t>ю</w:t>
      </w:r>
      <w:r w:rsidR="00AE2922" w:rsidRPr="00B16EE1">
        <w:rPr>
          <w:rFonts w:ascii="Times New Roman" w:hAnsi="Times New Roman" w:cs="Times New Roman"/>
          <w:sz w:val="28"/>
          <w:szCs w:val="28"/>
        </w:rPr>
        <w:t xml:space="preserve"> консультативной правовой помощи населению по защите </w:t>
      </w:r>
      <w:r w:rsidR="00365C2F" w:rsidRPr="00B16EE1">
        <w:rPr>
          <w:rFonts w:ascii="Times New Roman" w:hAnsi="Times New Roman" w:cs="Times New Roman"/>
          <w:sz w:val="28"/>
          <w:szCs w:val="28"/>
        </w:rPr>
        <w:t>от противоправных посягательств;</w:t>
      </w:r>
    </w:p>
    <w:p w:rsidR="00AE2922" w:rsidRPr="00B16EE1" w:rsidRDefault="00B3584E"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а</w:t>
      </w:r>
      <w:r w:rsidR="00AE2922" w:rsidRPr="00B16EE1">
        <w:rPr>
          <w:rFonts w:ascii="Times New Roman" w:hAnsi="Times New Roman" w:cs="Times New Roman"/>
          <w:sz w:val="28"/>
          <w:szCs w:val="28"/>
        </w:rPr>
        <w:t>ктивизаци</w:t>
      </w:r>
      <w:r w:rsidRPr="00B16EE1">
        <w:rPr>
          <w:rFonts w:ascii="Times New Roman" w:hAnsi="Times New Roman" w:cs="Times New Roman"/>
          <w:sz w:val="28"/>
          <w:szCs w:val="28"/>
        </w:rPr>
        <w:t>и</w:t>
      </w:r>
      <w:r w:rsidR="00AE2922" w:rsidRPr="00B16EE1">
        <w:rPr>
          <w:rFonts w:ascii="Times New Roman" w:hAnsi="Times New Roman" w:cs="Times New Roman"/>
          <w:sz w:val="28"/>
          <w:szCs w:val="28"/>
        </w:rPr>
        <w:t xml:space="preserve"> системы общественных формирований профилактической направленности (народных дружин), усиление работы по вовлечению граждан в профилактическую деятельность в жилом секторе.</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Обеспечение безопасности дорожного движения</w:t>
      </w:r>
      <w:r w:rsidR="00B3584E" w:rsidRPr="00B16EE1">
        <w:rPr>
          <w:rFonts w:ascii="Times New Roman" w:hAnsi="Times New Roman" w:cs="Times New Roman"/>
          <w:sz w:val="28"/>
          <w:szCs w:val="28"/>
        </w:rPr>
        <w:t xml:space="preserve"> будет достигаться</w:t>
      </w:r>
      <w:r w:rsidRPr="00B16EE1">
        <w:rPr>
          <w:rFonts w:ascii="Times New Roman" w:hAnsi="Times New Roman" w:cs="Times New Roman"/>
          <w:sz w:val="28"/>
          <w:szCs w:val="28"/>
        </w:rPr>
        <w:t xml:space="preserve"> путем выявления, ликвидации и профилактики возникновения опасных участков аварийности, усовершенствованию автоматических систем управления и технических средств регулирования дорожным движением, содержанию уличной дорожной сети (нанесению дорожной разметки, установке дорожных знаков), и устройству дополнительных полос движения на перекрестках для поворота направо, планируется реализовать комплекс мер по оборудованию безопасных подходов к пешеходным переходам, оснащению автомобильных дорог техническими средствами регулирования дорожного движения, оборудованию дорожными ограждениями наиболее опасных участков дорог и пешеходными ограждениями перильного типа, дополнительному освещению пешеходных переходов, установке искусственных неровностей на проезжей части и на территориях дошкольных и общеобразовательных учреждений.</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Общественная безопасность городского округа включает в себя, во-первых, систему защиты каждого жителя и всего городского сообщества от экономических преступлений, угроз жизни, здоровью и имуществу граждан со стороны преступников, от любых форм антисоциального поведения, и, во-вторых, комплекс мер по предотвращению социальной напряженности в обществе в связи с межнациональными, конфессиональными, территориальными, политическими, экономическими и иными конфликтами.</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Для обеспечения общественной безопасности и правопорядка требуется контроль над криминальной ситуацией, проведение постоянной работы по профилактике правонарушений, прежде всего, в молодежной среде.</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С этой целью планируется проведение следующих мероприятий:</w:t>
      </w:r>
    </w:p>
    <w:p w:rsidR="00AE2922" w:rsidRPr="00B16EE1" w:rsidRDefault="00AE2922" w:rsidP="00AE2922">
      <w:pPr>
        <w:widowControl w:val="0"/>
        <w:tabs>
          <w:tab w:val="left" w:pos="14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создание и совершенствование системы «Безопасный город»</w:t>
      </w:r>
      <w:r w:rsidR="00365C2F" w:rsidRPr="00B16EE1">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 xml:space="preserve"> увеличение числа камер видеонаблюдения в местах общего пребывания, включение</w:t>
      </w:r>
      <w:r w:rsidRPr="00B16EE1">
        <w:rPr>
          <w:rFonts w:ascii="Times New Roman" w:hAnsi="Times New Roman" w:cs="Times New Roman"/>
          <w:sz w:val="28"/>
          <w:szCs w:val="28"/>
          <w:lang w:eastAsia="ru-RU"/>
        </w:rPr>
        <w:t xml:space="preserve"> в  </w:t>
      </w:r>
      <w:r w:rsidRPr="00B16EE1">
        <w:rPr>
          <w:rFonts w:ascii="Times New Roman" w:hAnsi="Times New Roman" w:cs="Times New Roman"/>
          <w:sz w:val="28"/>
          <w:szCs w:val="28"/>
        </w:rPr>
        <w:t>Единую дежурно-диспетче</w:t>
      </w:r>
      <w:r w:rsidR="00DB58DA" w:rsidRPr="00B16EE1">
        <w:rPr>
          <w:rFonts w:ascii="Times New Roman" w:hAnsi="Times New Roman" w:cs="Times New Roman"/>
          <w:sz w:val="28"/>
          <w:szCs w:val="28"/>
        </w:rPr>
        <w:t>р</w:t>
      </w:r>
      <w:r w:rsidRPr="00B16EE1">
        <w:rPr>
          <w:rFonts w:ascii="Times New Roman" w:hAnsi="Times New Roman" w:cs="Times New Roman"/>
          <w:sz w:val="28"/>
          <w:szCs w:val="28"/>
        </w:rPr>
        <w:t xml:space="preserve">скую службу АС </w:t>
      </w:r>
      <w:r w:rsidRPr="00B16EE1">
        <w:rPr>
          <w:rFonts w:ascii="Times New Roman" w:eastAsia="Times New Roman" w:hAnsi="Times New Roman" w:cs="Times New Roman"/>
          <w:sz w:val="28"/>
          <w:szCs w:val="28"/>
          <w:lang w:eastAsia="ru-RU"/>
        </w:rPr>
        <w:t>«Безопасный город» для мониторинга правоохранительной обстановки</w:t>
      </w:r>
      <w:r w:rsidRPr="00B16EE1">
        <w:rPr>
          <w:rFonts w:ascii="Times New Roman" w:hAnsi="Times New Roman" w:cs="Times New Roman"/>
          <w:sz w:val="28"/>
          <w:szCs w:val="28"/>
        </w:rPr>
        <w:t xml:space="preserve"> в городском округе;</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систематический анализ и рассмотрение в установленном порядке на координационных совещаниях представительных и исполнительных органов власти состояния и характера преступности в городском округе, причин и условий, способствующих возникновению фактов коррупции и совершению преступлений; разработка мер по снижению и профилактике преступлений; принятие мер к предупреждению социальных и политических конфликтов.</w:t>
      </w:r>
    </w:p>
    <w:p w:rsidR="00AE2922" w:rsidRPr="00B16EE1" w:rsidRDefault="00AE2922" w:rsidP="00365C2F">
      <w:pPr>
        <w:pStyle w:val="3"/>
        <w:spacing w:before="120" w:line="240" w:lineRule="auto"/>
        <w:ind w:firstLine="709"/>
        <w:jc w:val="both"/>
      </w:pPr>
      <w:bookmarkStart w:id="136" w:name="_Toc280598700"/>
      <w:bookmarkStart w:id="137" w:name="_Toc428884746"/>
      <w:r w:rsidRPr="00B16EE1">
        <w:t>4.3.9. Безопасность жизнедеятельности и защита от чрезвычайных ситуаций</w:t>
      </w:r>
      <w:bookmarkEnd w:id="136"/>
      <w:bookmarkEnd w:id="137"/>
    </w:p>
    <w:p w:rsidR="00365C2F"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
          <w:bCs/>
          <w:sz w:val="28"/>
          <w:szCs w:val="28"/>
        </w:rPr>
        <w:t>Оценка ситуации</w:t>
      </w:r>
      <w:r w:rsidRPr="00B16EE1">
        <w:rPr>
          <w:rFonts w:ascii="Times New Roman" w:hAnsi="Times New Roman" w:cs="Times New Roman"/>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Современное состояние гражданской обороны и уровень е</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 xml:space="preserve"> развития не в полной мере обеспечивают комплексное решение задач по защите населения и территорий в Петропавловск-Камчатском городском округе. В связи с чем,  в течение 2011-2013 годов основные усилия были направлены на повышение готовности органов управления, сил и средств гражданской обороны к проведению мероприятий гражданской обороны в ходе военных действий или при возникновении чрезвычайных ситуаций техногенного характера.</w:t>
      </w:r>
    </w:p>
    <w:p w:rsidR="00AE2922" w:rsidRPr="00B16EE1" w:rsidRDefault="00AE2922" w:rsidP="00AE2922">
      <w:pPr>
        <w:tabs>
          <w:tab w:val="left" w:pos="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Одним из показателей защищенности населения является подготовленность руководителей всех уровней и населения к действиям в условиях чрезвычайных ситуаций. Для этого развивается система обучения по вопросам ГО и ЧС. В настоящее время укомплектовано 3 учебно-консультационных пункта, обучение прошло 750 человек неработающего населения городского округа. Ежегодно проводились практическое учение по приведению сил и средств гражданской обороны к действиям по предназначению. Прошли практические занятия с администрациями: санитарно-обмывочного пункта</w:t>
      </w:r>
      <w:r w:rsidR="00365C2F" w:rsidRPr="00B16EE1">
        <w:rPr>
          <w:rFonts w:ascii="Times New Roman" w:hAnsi="Times New Roman" w:cs="Times New Roman"/>
          <w:sz w:val="28"/>
          <w:szCs w:val="28"/>
        </w:rPr>
        <w:t>,</w:t>
      </w:r>
      <w:r w:rsidRPr="00B16EE1">
        <w:rPr>
          <w:rFonts w:ascii="Times New Roman" w:hAnsi="Times New Roman" w:cs="Times New Roman"/>
          <w:sz w:val="28"/>
          <w:szCs w:val="28"/>
        </w:rPr>
        <w:t xml:space="preserve"> станции обеззараживания техники</w:t>
      </w:r>
      <w:r w:rsidR="00365C2F" w:rsidRPr="00B16EE1">
        <w:rPr>
          <w:rFonts w:ascii="Times New Roman" w:hAnsi="Times New Roman" w:cs="Times New Roman"/>
          <w:sz w:val="28"/>
          <w:szCs w:val="28"/>
        </w:rPr>
        <w:t>,</w:t>
      </w:r>
      <w:r w:rsidRPr="00B16EE1">
        <w:rPr>
          <w:rFonts w:ascii="Times New Roman" w:hAnsi="Times New Roman" w:cs="Times New Roman"/>
          <w:sz w:val="28"/>
          <w:szCs w:val="28"/>
        </w:rPr>
        <w:t xml:space="preserve"> станции обеззараживания одежды.</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rPr>
        <w:t>Одним из основных способов защиты населения</w:t>
      </w:r>
      <w:r w:rsidRPr="00B16EE1">
        <w:rPr>
          <w:rFonts w:ascii="Times New Roman" w:hAnsi="Times New Roman" w:cs="Times New Roman"/>
          <w:sz w:val="28"/>
          <w:szCs w:val="28"/>
        </w:rPr>
        <w:t xml:space="preserve"> на территории городского округа от ЧС мирного и военного времени является</w:t>
      </w:r>
      <w:r w:rsidRPr="00B16EE1">
        <w:rPr>
          <w:rFonts w:ascii="Times New Roman" w:hAnsi="Times New Roman" w:cs="Times New Roman"/>
          <w:bCs/>
          <w:sz w:val="28"/>
          <w:szCs w:val="28"/>
        </w:rPr>
        <w:t xml:space="preserve"> укрытие его в защитных сооружениях гражданской обороны.</w:t>
      </w:r>
      <w:r w:rsidRPr="00B16EE1">
        <w:rPr>
          <w:rFonts w:ascii="Times New Roman" w:hAnsi="Times New Roman" w:cs="Times New Roman"/>
          <w:sz w:val="28"/>
          <w:szCs w:val="28"/>
        </w:rPr>
        <w:t xml:space="preserve"> Муниципальный фонд защитных сооружений включает 20 убежищ</w:t>
      </w:r>
      <w:r w:rsidRPr="00B16EE1">
        <w:rPr>
          <w:rFonts w:ascii="Times New Roman" w:hAnsi="Times New Roman" w:cs="Times New Roman"/>
          <w:bCs/>
          <w:sz w:val="28"/>
          <w:szCs w:val="28"/>
        </w:rPr>
        <w:t>.</w:t>
      </w:r>
      <w:r w:rsidRPr="00B16EE1">
        <w:rPr>
          <w:rFonts w:ascii="Times New Roman" w:hAnsi="Times New Roman" w:cs="Times New Roman"/>
          <w:sz w:val="28"/>
          <w:szCs w:val="28"/>
        </w:rPr>
        <w:t xml:space="preserve"> Поддержание в готовности к использованию убежищ по предназначению осуществляется по мере выделения бюджетных средств. За указанный период восстановлено и приведено в готовность </w:t>
      </w:r>
      <w:r w:rsidR="00B3584E" w:rsidRPr="00B16EE1">
        <w:rPr>
          <w:rFonts w:ascii="Times New Roman" w:hAnsi="Times New Roman" w:cs="Times New Roman"/>
          <w:sz w:val="28"/>
          <w:szCs w:val="28"/>
        </w:rPr>
        <w:t>1</w:t>
      </w:r>
      <w:r w:rsidRPr="00B16EE1">
        <w:rPr>
          <w:rFonts w:ascii="Times New Roman" w:hAnsi="Times New Roman" w:cs="Times New Roman"/>
          <w:sz w:val="28"/>
          <w:szCs w:val="28"/>
        </w:rPr>
        <w:t xml:space="preserve"> муниципальн</w:t>
      </w:r>
      <w:r w:rsidR="00B3584E" w:rsidRPr="00B16EE1">
        <w:rPr>
          <w:rFonts w:ascii="Times New Roman" w:hAnsi="Times New Roman" w:cs="Times New Roman"/>
          <w:sz w:val="28"/>
          <w:szCs w:val="28"/>
        </w:rPr>
        <w:t>ое</w:t>
      </w:r>
      <w:r w:rsidRPr="00B16EE1">
        <w:rPr>
          <w:rFonts w:ascii="Times New Roman" w:hAnsi="Times New Roman" w:cs="Times New Roman"/>
          <w:sz w:val="28"/>
          <w:szCs w:val="28"/>
        </w:rPr>
        <w:t xml:space="preserve"> защитн</w:t>
      </w:r>
      <w:r w:rsidR="00B3584E" w:rsidRPr="00B16EE1">
        <w:rPr>
          <w:rFonts w:ascii="Times New Roman" w:hAnsi="Times New Roman" w:cs="Times New Roman"/>
          <w:sz w:val="28"/>
          <w:szCs w:val="28"/>
        </w:rPr>
        <w:t>ое</w:t>
      </w:r>
      <w:r w:rsidRPr="00B16EE1">
        <w:rPr>
          <w:rFonts w:ascii="Times New Roman" w:hAnsi="Times New Roman" w:cs="Times New Roman"/>
          <w:sz w:val="28"/>
          <w:szCs w:val="28"/>
        </w:rPr>
        <w:t xml:space="preserve"> сооружени</w:t>
      </w:r>
      <w:r w:rsidR="00B3584E" w:rsidRPr="00B16EE1">
        <w:rPr>
          <w:rFonts w:ascii="Times New Roman" w:hAnsi="Times New Roman" w:cs="Times New Roman"/>
          <w:sz w:val="28"/>
          <w:szCs w:val="28"/>
        </w:rPr>
        <w:t>е</w:t>
      </w:r>
      <w:r w:rsidRPr="00B16EE1">
        <w:rPr>
          <w:rFonts w:ascii="Times New Roman" w:hAnsi="Times New Roman" w:cs="Times New Roman"/>
          <w:sz w:val="28"/>
          <w:szCs w:val="28"/>
        </w:rPr>
        <w:t xml:space="preserve"> гражданской обороны, вместимостью </w:t>
      </w:r>
      <w:r w:rsidR="00B3584E" w:rsidRPr="00B16EE1">
        <w:rPr>
          <w:rFonts w:ascii="Times New Roman" w:hAnsi="Times New Roman" w:cs="Times New Roman"/>
          <w:sz w:val="28"/>
          <w:szCs w:val="28"/>
        </w:rPr>
        <w:t>120</w:t>
      </w:r>
      <w:r w:rsidRPr="00B16EE1">
        <w:rPr>
          <w:rFonts w:ascii="Times New Roman" w:hAnsi="Times New Roman" w:cs="Times New Roman"/>
          <w:sz w:val="28"/>
          <w:szCs w:val="28"/>
        </w:rPr>
        <w:t xml:space="preserve"> человек; в соответствие с установленными требованиями оснащено 9 сборных эвакуационных пунктов городского округа, пропускная способность которых составляет 18 000 чел/час.</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Проведены мероприятия по созданию и содержанию в целях гражданской обороны запасов продовольствия</w:t>
      </w:r>
      <w:r w:rsidR="00B3584E" w:rsidRPr="00B16EE1">
        <w:rPr>
          <w:rFonts w:ascii="Times New Roman" w:hAnsi="Times New Roman" w:cs="Times New Roman"/>
          <w:sz w:val="28"/>
          <w:szCs w:val="28"/>
        </w:rPr>
        <w:t xml:space="preserve"> и имущества</w:t>
      </w:r>
      <w:r w:rsidRPr="00B16EE1">
        <w:rPr>
          <w:rFonts w:ascii="Times New Roman" w:hAnsi="Times New Roman" w:cs="Times New Roman"/>
          <w:sz w:val="28"/>
          <w:szCs w:val="28"/>
        </w:rPr>
        <w:t>, медицинских средств, средств индивидуальной защиты населения.</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rPr>
        <w:t xml:space="preserve">Для недопущения неконтролируемого развития аварийных и чрезвычайных ситуаций необходимо обеспечивать постоянную готовность к действиям системы управления в кризисных и чрезвычайных ситуациях. </w:t>
      </w:r>
      <w:r w:rsidRPr="00B16EE1">
        <w:rPr>
          <w:rFonts w:ascii="Times New Roman" w:hAnsi="Times New Roman" w:cs="Times New Roman"/>
          <w:sz w:val="28"/>
          <w:szCs w:val="28"/>
        </w:rPr>
        <w:t>Основными элементами этой системы в городском округе являются МКУ «Территориальный центр управления кризисными ситуациями» и Единая дежурно-диспетчерская служба</w:t>
      </w:r>
      <w:r w:rsidR="00C04981" w:rsidRPr="00B16EE1">
        <w:rPr>
          <w:rFonts w:ascii="Times New Roman" w:hAnsi="Times New Roman" w:cs="Times New Roman"/>
          <w:sz w:val="28"/>
          <w:szCs w:val="28"/>
        </w:rPr>
        <w:t xml:space="preserve"> (ЕДДС)</w:t>
      </w:r>
      <w:r w:rsidRPr="00B16EE1">
        <w:rPr>
          <w:rFonts w:ascii="Times New Roman" w:hAnsi="Times New Roman" w:cs="Times New Roman"/>
          <w:sz w:val="28"/>
          <w:szCs w:val="28"/>
        </w:rPr>
        <w:t xml:space="preserve">, организация работы которой приводилась в соответствие с </w:t>
      </w:r>
      <w:r w:rsidR="00365C2F" w:rsidRPr="00B16EE1">
        <w:rPr>
          <w:rFonts w:ascii="Times New Roman" w:hAnsi="Times New Roman" w:cs="Times New Roman"/>
          <w:sz w:val="28"/>
          <w:szCs w:val="28"/>
        </w:rPr>
        <w:t>п</w:t>
      </w:r>
      <w:r w:rsidRPr="00B16EE1">
        <w:rPr>
          <w:rFonts w:ascii="Times New Roman" w:hAnsi="Times New Roman" w:cs="Times New Roman"/>
          <w:sz w:val="28"/>
          <w:szCs w:val="28"/>
        </w:rPr>
        <w:t>остановлением Правительства Российской Федерации от 21.11.2011 № 958 «О системе обеспечения вызова экстренных оперативных служб по единому номеру «112», как повседневного органа сбора, передачи  информации о возникших аварийных ситуациях и контроле их устранения.</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Кроме того, ЕДДС является центральным звеном в системе управления и оповещения города, особенно органов управления. </w:t>
      </w:r>
      <w:r w:rsidRPr="00B16EE1">
        <w:rPr>
          <w:rFonts w:ascii="Times New Roman" w:hAnsi="Times New Roman" w:cs="Times New Roman"/>
          <w:bCs/>
          <w:sz w:val="28"/>
          <w:szCs w:val="28"/>
        </w:rPr>
        <w:t>От качества оповещения напрямую зависит время реагирования на аварийные и чрезвычайные ситуации</w:t>
      </w:r>
      <w:r w:rsidRPr="00B16EE1">
        <w:rPr>
          <w:rFonts w:ascii="Times New Roman" w:hAnsi="Times New Roman" w:cs="Times New Roman"/>
          <w:sz w:val="28"/>
          <w:szCs w:val="28"/>
        </w:rPr>
        <w:t>, а, следовательно, и возможность предотвращения масштабных последствий. Проведены мероприятия по созданию системы оповещения населения, в том числе установка автоматической системы оповещения (типа АСО-16) и участие в мероприятиях, проводимых Камчатским краем по установке сирен на территории городского округа</w:t>
      </w:r>
      <w:r w:rsidR="00DB58DA" w:rsidRPr="00B16EE1">
        <w:rPr>
          <w:rFonts w:ascii="Times New Roman" w:hAnsi="Times New Roman" w:cs="Times New Roman"/>
          <w:sz w:val="28"/>
          <w:szCs w:val="28"/>
        </w:rPr>
        <w:t>,</w:t>
      </w:r>
      <w:r w:rsidRPr="00B16EE1">
        <w:rPr>
          <w:rFonts w:ascii="Times New Roman" w:hAnsi="Times New Roman" w:cs="Times New Roman"/>
          <w:sz w:val="28"/>
          <w:szCs w:val="28"/>
        </w:rPr>
        <w:t xml:space="preserve">  принято участие в проверках систем оповещения.</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целях обеспечения эффективности реализации мероприятий по обеспечению безопасности жизнедеятельности и защите от чрезвычайных ситуаций действовала муниципальная долгосрочная целевая программа «Совершенствование гражданской обороны и защиты населения Петропавловск-Камчатского городского округа на 2010-2014 годы».</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Проблемы:</w:t>
      </w:r>
    </w:p>
    <w:p w:rsidR="00AE2922" w:rsidRPr="00B16EE1" w:rsidRDefault="00AE2922" w:rsidP="00AE2922">
      <w:pPr>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sz w:val="28"/>
          <w:szCs w:val="28"/>
        </w:rPr>
        <w:t>- большой срок эксплуатации сооружений, большинство защитных сооружений находится в непригодном состоянии;</w:t>
      </w:r>
    </w:p>
    <w:p w:rsidR="00AE2922" w:rsidRPr="00B16EE1" w:rsidRDefault="00AE2922" w:rsidP="00AE2922">
      <w:pPr>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sz w:val="28"/>
          <w:szCs w:val="28"/>
        </w:rPr>
        <w:t>- недостаточный объем запасов материальных ресурсов в целях гражданской обороны из-за отсутствие финансовых возможностей для комплектования запасов материальных ресурсов;</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недостаточное количество учебно-консультационных пунктов</w:t>
      </w:r>
      <w:r w:rsidRPr="00B16EE1">
        <w:rPr>
          <w:rFonts w:ascii="Times New Roman" w:hAnsi="Times New Roman" w:cs="Times New Roman"/>
          <w:bCs/>
          <w:sz w:val="28"/>
          <w:szCs w:val="28"/>
        </w:rPr>
        <w:t xml:space="preserve"> для обучения </w:t>
      </w:r>
      <w:r w:rsidRPr="00B16EE1">
        <w:rPr>
          <w:rFonts w:ascii="Times New Roman" w:hAnsi="Times New Roman" w:cs="Times New Roman"/>
          <w:sz w:val="28"/>
          <w:szCs w:val="28"/>
        </w:rPr>
        <w:t>населения способам защиты от опасностей, возникающих при ведении военных действий и возникновении ЧС.</w:t>
      </w:r>
    </w:p>
    <w:p w:rsidR="00106F84" w:rsidRPr="00B16EE1" w:rsidRDefault="00AE2922" w:rsidP="00AE2922">
      <w:pPr>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
          <w:bCs/>
          <w:sz w:val="28"/>
          <w:szCs w:val="28"/>
        </w:rPr>
        <w:t>Цел</w:t>
      </w:r>
      <w:r w:rsidR="00106F84" w:rsidRPr="00B16EE1">
        <w:rPr>
          <w:rFonts w:ascii="Times New Roman" w:hAnsi="Times New Roman" w:cs="Times New Roman"/>
          <w:b/>
          <w:bCs/>
          <w:sz w:val="28"/>
          <w:szCs w:val="28"/>
        </w:rPr>
        <w:t>ь</w:t>
      </w:r>
      <w:r w:rsidRPr="00B16EE1">
        <w:rPr>
          <w:rFonts w:ascii="Times New Roman" w:hAnsi="Times New Roman" w:cs="Times New Roman"/>
          <w:b/>
          <w:bCs/>
          <w:sz w:val="28"/>
          <w:szCs w:val="28"/>
        </w:rPr>
        <w:t xml:space="preserve"> и задачи</w:t>
      </w:r>
      <w:r w:rsidRPr="00B16EE1">
        <w:rPr>
          <w:rFonts w:ascii="Times New Roman" w:hAnsi="Times New Roman" w:cs="Times New Roman"/>
          <w:bCs/>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Целью муниципальной политики в области безопасности жизнедеятельности и защиты населения от чрезвычайных ситуаций является создание эффективной системы защиты населения и территории Петропавловск-Камчатского городского округа от чрезвычайных ситуаций природного и техногенного характера.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Для достижения поставленной цели необходимо решение следующих задач:</w:t>
      </w:r>
    </w:p>
    <w:p w:rsidR="00106F84" w:rsidRPr="00B16EE1" w:rsidRDefault="00106F84"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rPr>
        <w:t>- п</w:t>
      </w:r>
      <w:r w:rsidR="00AE2922" w:rsidRPr="00B16EE1">
        <w:rPr>
          <w:rFonts w:ascii="Times New Roman" w:hAnsi="Times New Roman" w:cs="Times New Roman"/>
          <w:bCs/>
          <w:sz w:val="28"/>
          <w:szCs w:val="28"/>
        </w:rPr>
        <w:t>оследовательное снижение рисков чрезвычайных ситуаций</w:t>
      </w:r>
      <w:r w:rsidR="00AE2922"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путем </w:t>
      </w:r>
      <w:r w:rsidR="00AE2922" w:rsidRPr="00B16EE1">
        <w:rPr>
          <w:rFonts w:ascii="Times New Roman" w:hAnsi="Times New Roman" w:cs="Times New Roman"/>
          <w:sz w:val="28"/>
          <w:szCs w:val="28"/>
        </w:rPr>
        <w:t xml:space="preserve">совершенствования системы управления и оповещения населения об опасностях, возникающих при ведении военных действий или вследствие этих действий </w:t>
      </w:r>
      <w:r w:rsidRPr="00B16EE1">
        <w:rPr>
          <w:rFonts w:ascii="Times New Roman" w:hAnsi="Times New Roman" w:cs="Times New Roman"/>
          <w:sz w:val="28"/>
          <w:szCs w:val="28"/>
        </w:rPr>
        <w:t>(</w:t>
      </w:r>
      <w:r w:rsidR="00AE2922" w:rsidRPr="00B16EE1">
        <w:rPr>
          <w:rFonts w:ascii="Times New Roman" w:hAnsi="Times New Roman" w:cs="Times New Roman"/>
          <w:sz w:val="28"/>
          <w:szCs w:val="28"/>
        </w:rPr>
        <w:t>а также при возникновении ЧС до уровня, соответствующего современным требованиям</w:t>
      </w:r>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обеспечения вызовов экстренных оперативных служб через единый номер «112», приобретени</w:t>
      </w:r>
      <w:r w:rsidRPr="00B16EE1">
        <w:rPr>
          <w:rFonts w:ascii="Times New Roman" w:hAnsi="Times New Roman" w:cs="Times New Roman"/>
          <w:sz w:val="28"/>
          <w:szCs w:val="28"/>
        </w:rPr>
        <w:t>я</w:t>
      </w:r>
      <w:r w:rsidR="00AE2922" w:rsidRPr="00B16EE1">
        <w:rPr>
          <w:rFonts w:ascii="Times New Roman" w:hAnsi="Times New Roman" w:cs="Times New Roman"/>
          <w:sz w:val="28"/>
          <w:szCs w:val="28"/>
        </w:rPr>
        <w:t xml:space="preserve"> специализированного мобильного комплекса оповещения и связи</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о</w:t>
      </w:r>
      <w:r w:rsidR="00AE2922" w:rsidRPr="00B16EE1">
        <w:rPr>
          <w:rFonts w:ascii="Times New Roman" w:eastAsia="Times New Roman" w:hAnsi="Times New Roman" w:cs="Times New Roman"/>
          <w:sz w:val="28"/>
          <w:szCs w:val="28"/>
          <w:lang w:eastAsia="ru-RU"/>
        </w:rPr>
        <w:t>бучени</w:t>
      </w:r>
      <w:r w:rsidRPr="00B16EE1">
        <w:rPr>
          <w:rFonts w:ascii="Times New Roman" w:eastAsia="Times New Roman" w:hAnsi="Times New Roman" w:cs="Times New Roman"/>
          <w:sz w:val="28"/>
          <w:szCs w:val="28"/>
          <w:lang w:eastAsia="ru-RU"/>
        </w:rPr>
        <w:t>я</w:t>
      </w:r>
      <w:r w:rsidR="00AE2922" w:rsidRPr="00B16EE1">
        <w:rPr>
          <w:rFonts w:ascii="Times New Roman" w:eastAsia="Times New Roman" w:hAnsi="Times New Roman" w:cs="Times New Roman"/>
          <w:sz w:val="28"/>
          <w:szCs w:val="28"/>
          <w:lang w:eastAsia="ru-RU"/>
        </w:rPr>
        <w:t xml:space="preserve"> населения  </w:t>
      </w:r>
      <w:r w:rsidR="00AE2922" w:rsidRPr="00B16EE1">
        <w:rPr>
          <w:rFonts w:ascii="Times New Roman" w:hAnsi="Times New Roman" w:cs="Times New Roman"/>
          <w:sz w:val="28"/>
          <w:szCs w:val="28"/>
        </w:rPr>
        <w:t>способам защиты от опасностей, возникающих при ведении военных действий и возникновении ЧС</w:t>
      </w:r>
      <w:r w:rsidRPr="00B16EE1">
        <w:rPr>
          <w:rFonts w:ascii="Times New Roman" w:hAnsi="Times New Roman" w:cs="Times New Roman"/>
          <w:sz w:val="28"/>
          <w:szCs w:val="28"/>
        </w:rPr>
        <w:t>;</w:t>
      </w:r>
    </w:p>
    <w:p w:rsidR="00AE2922" w:rsidRPr="00B16EE1" w:rsidRDefault="00106F84" w:rsidP="00106F84">
      <w:pPr>
        <w:spacing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о</w:t>
      </w:r>
      <w:r w:rsidR="00AE2922" w:rsidRPr="00B16EE1">
        <w:rPr>
          <w:rFonts w:ascii="Times New Roman" w:hAnsi="Times New Roman" w:cs="Times New Roman"/>
          <w:bCs/>
          <w:sz w:val="28"/>
          <w:szCs w:val="28"/>
        </w:rPr>
        <w:t>беспечение</w:t>
      </w:r>
      <w:r w:rsidR="00AE2922" w:rsidRPr="00B16EE1">
        <w:rPr>
          <w:rFonts w:ascii="Times New Roman" w:hAnsi="Times New Roman" w:cs="Times New Roman"/>
          <w:sz w:val="28"/>
          <w:szCs w:val="28"/>
        </w:rPr>
        <w:t xml:space="preserve"> постоянной готовности сил и средств гражданской обороны на основе</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 xml:space="preserve">создания и содержания в целях ГО запасов, </w:t>
      </w:r>
      <w:r w:rsidRPr="00B16EE1">
        <w:rPr>
          <w:rFonts w:ascii="Times New Roman" w:hAnsi="Times New Roman" w:cs="Times New Roman"/>
          <w:sz w:val="28"/>
          <w:szCs w:val="28"/>
        </w:rPr>
        <w:t xml:space="preserve">путем </w:t>
      </w:r>
      <w:r w:rsidR="00AE2922" w:rsidRPr="00B16EE1">
        <w:rPr>
          <w:rFonts w:ascii="Times New Roman" w:hAnsi="Times New Roman" w:cs="Times New Roman"/>
          <w:sz w:val="28"/>
          <w:szCs w:val="28"/>
        </w:rPr>
        <w:t>оснащени</w:t>
      </w:r>
      <w:r w:rsidRPr="00B16EE1">
        <w:rPr>
          <w:rFonts w:ascii="Times New Roman" w:hAnsi="Times New Roman" w:cs="Times New Roman"/>
          <w:sz w:val="28"/>
          <w:szCs w:val="28"/>
        </w:rPr>
        <w:t>я</w:t>
      </w:r>
      <w:r w:rsidR="00AE2922" w:rsidRPr="00B16EE1">
        <w:rPr>
          <w:rFonts w:ascii="Times New Roman" w:hAnsi="Times New Roman" w:cs="Times New Roman"/>
          <w:sz w:val="28"/>
          <w:szCs w:val="28"/>
        </w:rPr>
        <w:t xml:space="preserve"> сборных эвакуационных пунктов в соответствие с требованиями</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приобретени</w:t>
      </w:r>
      <w:r w:rsidRPr="00B16EE1">
        <w:rPr>
          <w:rFonts w:ascii="Times New Roman" w:hAnsi="Times New Roman" w:cs="Times New Roman"/>
          <w:sz w:val="28"/>
          <w:szCs w:val="28"/>
        </w:rPr>
        <w:t>я</w:t>
      </w:r>
      <w:r w:rsidR="00AE2922" w:rsidRPr="00B16EE1">
        <w:rPr>
          <w:rFonts w:ascii="Times New Roman" w:hAnsi="Times New Roman" w:cs="Times New Roman"/>
          <w:sz w:val="28"/>
          <w:szCs w:val="28"/>
        </w:rPr>
        <w:t xml:space="preserve"> средств обеспечения ликвидации последствий чрезвычайных ситуаций</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восстановления и приведени</w:t>
      </w:r>
      <w:r w:rsidRPr="00B16EE1">
        <w:rPr>
          <w:rFonts w:ascii="Times New Roman" w:hAnsi="Times New Roman" w:cs="Times New Roman"/>
          <w:sz w:val="28"/>
          <w:szCs w:val="28"/>
        </w:rPr>
        <w:t>я</w:t>
      </w:r>
      <w:r w:rsidR="00AE2922" w:rsidRPr="00B16EE1">
        <w:rPr>
          <w:rFonts w:ascii="Times New Roman" w:hAnsi="Times New Roman" w:cs="Times New Roman"/>
          <w:sz w:val="28"/>
          <w:szCs w:val="28"/>
        </w:rPr>
        <w:t xml:space="preserve"> в готовность муниципальных защитных сооружений гражданской обороны.</w:t>
      </w:r>
    </w:p>
    <w:p w:rsidR="00AE2922" w:rsidRPr="00B16EE1" w:rsidRDefault="00AE2922" w:rsidP="00106F84">
      <w:pPr>
        <w:pStyle w:val="3"/>
        <w:spacing w:before="0" w:line="240" w:lineRule="auto"/>
        <w:ind w:firstLine="709"/>
        <w:jc w:val="both"/>
      </w:pPr>
      <w:bookmarkStart w:id="138" w:name="_Toc421275581"/>
      <w:bookmarkStart w:id="139" w:name="_Toc428884747"/>
      <w:r w:rsidRPr="00B16EE1">
        <w:t>4.4</w:t>
      </w:r>
      <w:r w:rsidR="00106F84" w:rsidRPr="00B16EE1">
        <w:t>.</w:t>
      </w:r>
      <w:r w:rsidRPr="00B16EE1">
        <w:t xml:space="preserve"> Эффективное общественное и муниципальное управление</w:t>
      </w:r>
      <w:bookmarkEnd w:id="138"/>
      <w:bookmarkEnd w:id="139"/>
    </w:p>
    <w:p w:rsidR="00AE2922" w:rsidRPr="00B16EE1" w:rsidRDefault="00AE2922" w:rsidP="00106F84">
      <w:pPr>
        <w:pStyle w:val="3"/>
        <w:spacing w:before="0" w:line="240" w:lineRule="auto"/>
        <w:ind w:firstLine="709"/>
        <w:jc w:val="both"/>
        <w:rPr>
          <w:rStyle w:val="ac"/>
          <w:color w:val="auto"/>
          <w:u w:val="none"/>
        </w:rPr>
      </w:pPr>
      <w:bookmarkStart w:id="140" w:name="_Toc421275582"/>
      <w:bookmarkStart w:id="141" w:name="_Toc428884748"/>
      <w:r w:rsidRPr="00B16EE1">
        <w:rPr>
          <w:rStyle w:val="ac"/>
          <w:color w:val="auto"/>
          <w:u w:val="none"/>
        </w:rPr>
        <w:t xml:space="preserve">4.4.1 </w:t>
      </w:r>
      <w:bookmarkEnd w:id="140"/>
      <w:r w:rsidRPr="00B16EE1">
        <w:rPr>
          <w:rStyle w:val="ac"/>
          <w:color w:val="auto"/>
          <w:u w:val="none"/>
        </w:rPr>
        <w:t>Повышение эффективности управления муниципальной собственностью</w:t>
      </w:r>
      <w:bookmarkEnd w:id="141"/>
    </w:p>
    <w:p w:rsidR="00AE2922" w:rsidRPr="00B16EE1" w:rsidRDefault="00AE2922" w:rsidP="00106F84">
      <w:pPr>
        <w:spacing w:after="0" w:line="240" w:lineRule="auto"/>
        <w:ind w:firstLine="709"/>
        <w:jc w:val="both"/>
      </w:pPr>
      <w:r w:rsidRPr="00B16EE1">
        <w:rPr>
          <w:rFonts w:ascii="Times New Roman" w:hAnsi="Times New Roman" w:cs="Times New Roman"/>
          <w:sz w:val="28"/>
          <w:szCs w:val="28"/>
        </w:rPr>
        <w:t xml:space="preserve">Муниципальная собственность является одной из экономических основ местного самоуправления. От эффективного использования муниципальной собственности зависят доходы местного бюджета и, как следствие, социальная политика муниципалитета.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собственности городского округа находится различное имущество: здания, помещения, муниципальные учреждения, муниципальные унитарные предприятия, сети, акции, автотранспорт и иное имущество. В 2011 году в Реестре муниципального имущества Петропавловск-Камчатского городского округа значилось имущество стоимостью 18 421 млн. рублей, в 2013 году 18 943 млн. рублей.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Основными проблемами управления муниципальным имуществом являются:</w:t>
      </w:r>
    </w:p>
    <w:p w:rsidR="00AE2922" w:rsidRPr="00B16EE1" w:rsidRDefault="00C04981" w:rsidP="00AE2922">
      <w:pPr>
        <w:pStyle w:val="11"/>
        <w:rPr>
          <w:szCs w:val="28"/>
        </w:rPr>
      </w:pPr>
      <w:r w:rsidRPr="00B16EE1">
        <w:rPr>
          <w:szCs w:val="28"/>
        </w:rPr>
        <w:t xml:space="preserve">- </w:t>
      </w:r>
      <w:r w:rsidR="00AE2922" w:rsidRPr="00B16EE1">
        <w:rPr>
          <w:szCs w:val="28"/>
        </w:rPr>
        <w:t>несовершенство законодательства, связанного, в том числе и с регулированием тарифов (экономически необоснованные тарифы на услуги при высоких требованиях на качество предоставления услуг);</w:t>
      </w:r>
    </w:p>
    <w:p w:rsidR="00AE2922" w:rsidRPr="00B16EE1" w:rsidRDefault="00C04981" w:rsidP="00AE2922">
      <w:pPr>
        <w:pStyle w:val="11"/>
        <w:rPr>
          <w:szCs w:val="28"/>
        </w:rPr>
      </w:pPr>
      <w:r w:rsidRPr="00B16EE1">
        <w:rPr>
          <w:szCs w:val="28"/>
        </w:rPr>
        <w:t xml:space="preserve">- </w:t>
      </w:r>
      <w:r w:rsidR="00AE2922" w:rsidRPr="00B16EE1">
        <w:rPr>
          <w:szCs w:val="28"/>
        </w:rPr>
        <w:t>высокий процент изношенности основных фондов.</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целом поступление доходов в бюджет Петропавловск-Камчатского городского округа от использования муниципального имущества за период 2011-2013 гг. выросло на 12,9%. В структуре доходов от использования муниципального имущества в 2011-2012 гг. максимальную долю занимали доходы от реализации активов (26% в 2013 г.). Вместе с тем, продолжают снижаться доходы от арендной платы за использование имущества, находящегося в муниципальной собственности с 25,9 млн. рублей в 2011 году до 8,7 млн. рублей в 2013 г. (рис. 4.4.1.1).</w:t>
      </w:r>
    </w:p>
    <w:p w:rsidR="00AE2922" w:rsidRPr="00B16EE1" w:rsidRDefault="00AE2922" w:rsidP="00AE2922">
      <w:pPr>
        <w:ind w:firstLine="709"/>
        <w:jc w:val="both"/>
        <w:rPr>
          <w:rFonts w:ascii="Times New Roman" w:hAnsi="Times New Roman" w:cs="Times New Roman"/>
          <w:sz w:val="28"/>
          <w:szCs w:val="28"/>
        </w:rPr>
      </w:pPr>
      <w:r w:rsidRPr="00B16EE1">
        <w:rPr>
          <w:rFonts w:ascii="Times New Roman" w:hAnsi="Times New Roman" w:cs="Times New Roman"/>
          <w:noProof/>
          <w:sz w:val="28"/>
          <w:szCs w:val="28"/>
          <w:lang w:eastAsia="ru-RU"/>
        </w:rPr>
        <w:drawing>
          <wp:inline distT="0" distB="0" distL="0" distR="0">
            <wp:extent cx="5533901" cy="4631376"/>
            <wp:effectExtent l="0" t="0" r="0" b="0"/>
            <wp:docPr id="3"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E2922" w:rsidRPr="00B16EE1" w:rsidRDefault="00AE2922" w:rsidP="00AE2922">
      <w:pPr>
        <w:ind w:firstLine="709"/>
        <w:jc w:val="both"/>
        <w:rPr>
          <w:rFonts w:ascii="Times New Roman" w:hAnsi="Times New Roman" w:cs="Times New Roman"/>
        </w:rPr>
      </w:pPr>
      <w:r w:rsidRPr="00B16EE1">
        <w:rPr>
          <w:rFonts w:ascii="Times New Roman" w:hAnsi="Times New Roman" w:cs="Times New Roman"/>
        </w:rPr>
        <w:t>Рисунок 4.4.1.1. Структура доходов бюджета Петропавловск-Камчатского городского округа от использования муниципального имущества в 2011</w:t>
      </w:r>
      <w:r w:rsidRPr="00B16EE1">
        <w:rPr>
          <w:rFonts w:ascii="Times New Roman" w:hAnsi="Times New Roman" w:cs="Times New Roman"/>
        </w:rPr>
        <w:noBreakHyphen/>
        <w:t>2013 гг., тыс. рублей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2011-2013 гг. проводилась работа по приему в муниципальную собственность имущества из федеральной собственности и собственности Камчатского края и передаче имущества из муниципальной собственности в федеральную собственность в связи с разграничением полномочий между органами государственной власти и органами местного самоуправления. В 2013 году из собственности Петропавловск-Камчатского городского округа в собственность Российской Федерации переданы объекты недвижимости общей балансовой стоимостью 11,2 млн. рублей.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Передача имущества сопровождается рядом проблем. Многие объекты, передаваемые в собственность муниципального образования, расположены на земельных участках, право собственности на которые зарегистрировано за Российской Федерацией. Кроме того, решения о безвозмездной передаче военного недвижимого имущества из федеральной собственности не содержат сведения, позволяющие однозначно идентифицировать каждый передаваемый из федеральной собственности объект недвижимости</w:t>
      </w:r>
      <w:r w:rsidR="00C04981" w:rsidRPr="00B16EE1">
        <w:rPr>
          <w:rFonts w:ascii="Times New Roman" w:hAnsi="Times New Roman" w:cs="Times New Roman"/>
          <w:sz w:val="28"/>
          <w:szCs w:val="28"/>
        </w:rPr>
        <w:t>,</w:t>
      </w:r>
      <w:r w:rsidRPr="00B16EE1">
        <w:rPr>
          <w:rFonts w:ascii="Times New Roman" w:hAnsi="Times New Roman" w:cs="Times New Roman"/>
          <w:sz w:val="28"/>
          <w:szCs w:val="28"/>
        </w:rPr>
        <w:t xml:space="preserve"> </w:t>
      </w:r>
      <w:r w:rsidR="00C04981" w:rsidRPr="00B16EE1">
        <w:rPr>
          <w:rFonts w:ascii="Times New Roman" w:hAnsi="Times New Roman" w:cs="Times New Roman"/>
          <w:sz w:val="28"/>
          <w:szCs w:val="28"/>
        </w:rPr>
        <w:t>м</w:t>
      </w:r>
      <w:r w:rsidRPr="00B16EE1">
        <w:rPr>
          <w:rFonts w:ascii="Times New Roman" w:hAnsi="Times New Roman" w:cs="Times New Roman"/>
          <w:sz w:val="28"/>
          <w:szCs w:val="28"/>
        </w:rPr>
        <w:t>ногие передаваемые объекты не имеют соответствующей документации</w:t>
      </w:r>
      <w:r w:rsidR="00C04981" w:rsidRPr="00B16EE1">
        <w:rPr>
          <w:rFonts w:ascii="Times New Roman" w:hAnsi="Times New Roman" w:cs="Times New Roman"/>
          <w:sz w:val="28"/>
          <w:szCs w:val="28"/>
        </w:rPr>
        <w:t xml:space="preserve"> и к тому же иногда находится в полуразрушенном состоянии</w:t>
      </w:r>
      <w:r w:rsidRPr="00B16EE1">
        <w:rPr>
          <w:rFonts w:ascii="Times New Roman" w:hAnsi="Times New Roman" w:cs="Times New Roman"/>
          <w:sz w:val="28"/>
          <w:szCs w:val="28"/>
        </w:rPr>
        <w:t xml:space="preserve"> идентифицировать их </w:t>
      </w:r>
      <w:r w:rsidR="00C04981" w:rsidRPr="00B16EE1">
        <w:rPr>
          <w:rFonts w:ascii="Times New Roman" w:hAnsi="Times New Roman" w:cs="Times New Roman"/>
          <w:sz w:val="28"/>
          <w:szCs w:val="28"/>
        </w:rPr>
        <w:t>не</w:t>
      </w:r>
      <w:r w:rsidRPr="00B16EE1">
        <w:rPr>
          <w:rFonts w:ascii="Times New Roman" w:hAnsi="Times New Roman" w:cs="Times New Roman"/>
          <w:sz w:val="28"/>
          <w:szCs w:val="28"/>
        </w:rPr>
        <w:t>возможн</w:t>
      </w:r>
      <w:r w:rsidR="00C04981" w:rsidRPr="00B16EE1">
        <w:rPr>
          <w:rFonts w:ascii="Times New Roman" w:hAnsi="Times New Roman" w:cs="Times New Roman"/>
          <w:sz w:val="28"/>
          <w:szCs w:val="28"/>
        </w:rPr>
        <w:t>о</w:t>
      </w:r>
      <w:r w:rsidRPr="00B16EE1">
        <w:rPr>
          <w:rFonts w:ascii="Times New Roman" w:hAnsi="Times New Roman" w:cs="Times New Roman"/>
          <w:sz w:val="28"/>
          <w:szCs w:val="28"/>
        </w:rPr>
        <w:t xml:space="preserve">. Дальнейшее осуществление государственной регистрации права на передаваемые из федеральной собственности объекты недвижимости представляется невозможным. В результате складывается ситуация, когда на муниципальный уровень передается имущество, </w:t>
      </w:r>
      <w:r w:rsidR="00C04981" w:rsidRPr="00B16EE1">
        <w:rPr>
          <w:rFonts w:ascii="Times New Roman" w:hAnsi="Times New Roman" w:cs="Times New Roman"/>
          <w:sz w:val="28"/>
          <w:szCs w:val="28"/>
        </w:rPr>
        <w:t>использование которого</w:t>
      </w:r>
      <w:r w:rsidRPr="00B16EE1">
        <w:rPr>
          <w:rFonts w:ascii="Times New Roman" w:hAnsi="Times New Roman" w:cs="Times New Roman"/>
          <w:sz w:val="28"/>
          <w:szCs w:val="28"/>
        </w:rPr>
        <w:t xml:space="preserve"> и распоряжение в полной мере невозможно.</w:t>
      </w:r>
    </w:p>
    <w:p w:rsidR="00AE2922" w:rsidRPr="00B16EE1" w:rsidRDefault="00AE2922" w:rsidP="00AE2922">
      <w:pPr>
        <w:pStyle w:val="3"/>
        <w:spacing w:before="120" w:line="240" w:lineRule="auto"/>
        <w:ind w:firstLine="708"/>
        <w:rPr>
          <w:rFonts w:cs="Times New Roman"/>
          <w:szCs w:val="28"/>
        </w:rPr>
      </w:pPr>
      <w:bookmarkStart w:id="142" w:name="_Toc402969624"/>
      <w:bookmarkStart w:id="143" w:name="_Toc421275584"/>
      <w:bookmarkStart w:id="144" w:name="_Toc424814535"/>
      <w:bookmarkStart w:id="145" w:name="_Toc425409918"/>
      <w:bookmarkStart w:id="146" w:name="_Toc425433817"/>
      <w:bookmarkStart w:id="147" w:name="_Toc428884749"/>
      <w:r w:rsidRPr="00B16EE1">
        <w:rPr>
          <w:rFonts w:cs="Times New Roman"/>
          <w:szCs w:val="28"/>
        </w:rPr>
        <w:t>Земельные ресурсы</w:t>
      </w:r>
      <w:bookmarkEnd w:id="142"/>
      <w:bookmarkEnd w:id="143"/>
      <w:bookmarkEnd w:id="144"/>
      <w:bookmarkEnd w:id="145"/>
      <w:bookmarkEnd w:id="146"/>
      <w:bookmarkEnd w:id="147"/>
    </w:p>
    <w:p w:rsidR="00AE2922" w:rsidRPr="00E93362" w:rsidRDefault="00AE2922" w:rsidP="00E93362">
      <w:pPr>
        <w:spacing w:after="0" w:line="240" w:lineRule="auto"/>
        <w:ind w:firstLine="709"/>
        <w:jc w:val="both"/>
        <w:rPr>
          <w:rFonts w:ascii="Times New Roman" w:hAnsi="Times New Roman" w:cs="Times New Roman"/>
          <w:sz w:val="28"/>
          <w:szCs w:val="28"/>
        </w:rPr>
      </w:pPr>
      <w:bookmarkStart w:id="148" w:name="_Toc424138900"/>
      <w:bookmarkStart w:id="149" w:name="_Toc424145305"/>
      <w:bookmarkStart w:id="150" w:name="_Toc424812114"/>
      <w:bookmarkStart w:id="151" w:name="_Toc424814536"/>
      <w:bookmarkStart w:id="152" w:name="_Toc425409919"/>
      <w:bookmarkStart w:id="153" w:name="_Toc425433818"/>
      <w:r w:rsidRPr="00E93362">
        <w:rPr>
          <w:rFonts w:ascii="Times New Roman" w:hAnsi="Times New Roman" w:cs="Times New Roman"/>
          <w:sz w:val="28"/>
          <w:szCs w:val="28"/>
        </w:rPr>
        <w:t>Структура доходов бюджета Петропавловск-Камчатского городского округа от использования земельных ресурсов представлена на рисунке 4.4.1.2.</w:t>
      </w:r>
      <w:bookmarkEnd w:id="148"/>
      <w:bookmarkEnd w:id="149"/>
      <w:bookmarkEnd w:id="150"/>
      <w:bookmarkEnd w:id="151"/>
      <w:bookmarkEnd w:id="152"/>
      <w:bookmarkEnd w:id="153"/>
      <w:r w:rsidRPr="00E93362">
        <w:rPr>
          <w:rFonts w:ascii="Times New Roman" w:hAnsi="Times New Roman" w:cs="Times New Roman"/>
          <w:sz w:val="28"/>
          <w:szCs w:val="28"/>
        </w:rPr>
        <w:t xml:space="preserve"> </w:t>
      </w:r>
    </w:p>
    <w:p w:rsidR="00AE2922" w:rsidRPr="00B16EE1" w:rsidRDefault="00AE2922" w:rsidP="00AE2922">
      <w:pPr>
        <w:ind w:firstLine="709"/>
        <w:jc w:val="both"/>
        <w:rPr>
          <w:rFonts w:ascii="Times New Roman" w:hAnsi="Times New Roman" w:cs="Times New Roman"/>
          <w:sz w:val="28"/>
          <w:szCs w:val="28"/>
        </w:rPr>
      </w:pPr>
      <w:r w:rsidRPr="00B16EE1">
        <w:rPr>
          <w:rFonts w:ascii="Times New Roman" w:hAnsi="Times New Roman" w:cs="Times New Roman"/>
          <w:noProof/>
          <w:sz w:val="28"/>
          <w:szCs w:val="28"/>
          <w:lang w:eastAsia="ru-RU"/>
        </w:rPr>
        <w:drawing>
          <wp:inline distT="0" distB="0" distL="0" distR="0">
            <wp:extent cx="5326912" cy="3200400"/>
            <wp:effectExtent l="0" t="0" r="7620" b="0"/>
            <wp:docPr id="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E2922" w:rsidRPr="00B16EE1" w:rsidRDefault="00AE2922" w:rsidP="00AE2922">
      <w:pPr>
        <w:spacing w:line="240" w:lineRule="auto"/>
        <w:ind w:firstLine="709"/>
        <w:jc w:val="both"/>
        <w:rPr>
          <w:rFonts w:ascii="Times New Roman" w:hAnsi="Times New Roman" w:cs="Times New Roman"/>
        </w:rPr>
      </w:pPr>
      <w:r w:rsidRPr="00B16EE1">
        <w:rPr>
          <w:rFonts w:ascii="Times New Roman" w:hAnsi="Times New Roman" w:cs="Times New Roman"/>
        </w:rPr>
        <w:t>Рисунок 4.4.1.2. Структура доходов городского округа от использования земель в 2011-2013 гг.</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Предоставление земельных участков в аренду является приоритетной формой землепользования на территории городского округа. Но, общая площадь земельных участков, предоставляемых в аренду в 2011-2013 гг. сокраща</w:t>
      </w:r>
      <w:r w:rsidR="00C04981" w:rsidRPr="00B16EE1">
        <w:rPr>
          <w:rFonts w:ascii="Times New Roman" w:hAnsi="Times New Roman" w:cs="Times New Roman"/>
          <w:sz w:val="28"/>
          <w:szCs w:val="28"/>
        </w:rPr>
        <w:t>ется</w:t>
      </w:r>
      <w:r w:rsidRPr="00B16EE1">
        <w:rPr>
          <w:rFonts w:ascii="Times New Roman" w:hAnsi="Times New Roman" w:cs="Times New Roman"/>
          <w:sz w:val="28"/>
          <w:szCs w:val="28"/>
        </w:rPr>
        <w:t xml:space="preserve"> в связи с приобретением земельных участков в собственность юридическими и физическими лицами.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2011-2013 </w:t>
      </w:r>
      <w:r w:rsidR="00C9096E" w:rsidRPr="00B16EE1">
        <w:rPr>
          <w:rFonts w:ascii="Times New Roman" w:hAnsi="Times New Roman" w:cs="Times New Roman"/>
          <w:sz w:val="28"/>
          <w:szCs w:val="28"/>
        </w:rPr>
        <w:t>годах</w:t>
      </w:r>
      <w:r w:rsidRPr="00B16EE1">
        <w:rPr>
          <w:rFonts w:ascii="Times New Roman" w:hAnsi="Times New Roman" w:cs="Times New Roman"/>
          <w:sz w:val="28"/>
          <w:szCs w:val="28"/>
        </w:rPr>
        <w:t xml:space="preserve"> поступления доходов от использования земельных участков, государственная собственность на которые не разграничена, в бюджет городского округа составили 469,5 млн. рублей или 3,7% в общем объеме налоговых и неналоговых доходов, а от использования земельных участков, находящихся в муниципальной собственности, - 58,8 млн. рублей или полпроцента от общего объема налоговых и неналоговых доходов.</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перспективе основными направлениями по повышению эффективности управления и распоряжения земельными ресурсами муниципального образования являются: разграничение государственной собственности на землю на территории муниципального образования для последующей регистрации права собственности муниципального образования на земельные участки, формирование земельных участков под многоквартирными жилыми домами и их постановка на кадастровый учет, а также ведение мониторинга рационального и целевого использования участков. Одним из важных направлений работы совместно с Правительством Камчатского края должно стать вовлечение в хозяйственный оборот неиспользуемых земельных ресурсов </w:t>
      </w:r>
      <w:r w:rsidR="00C04981" w:rsidRPr="00B16EE1">
        <w:rPr>
          <w:rFonts w:ascii="Times New Roman" w:hAnsi="Times New Roman" w:cs="Times New Roman"/>
          <w:sz w:val="28"/>
          <w:szCs w:val="28"/>
        </w:rPr>
        <w:t>МО</w:t>
      </w:r>
      <w:r w:rsidRPr="00B16EE1">
        <w:rPr>
          <w:rFonts w:ascii="Times New Roman" w:hAnsi="Times New Roman" w:cs="Times New Roman"/>
          <w:sz w:val="28"/>
          <w:szCs w:val="28"/>
        </w:rPr>
        <w:t xml:space="preserve"> </w:t>
      </w:r>
      <w:r w:rsidR="00C04981" w:rsidRPr="00B16EE1">
        <w:rPr>
          <w:rFonts w:ascii="Times New Roman" w:hAnsi="Times New Roman" w:cs="Times New Roman"/>
          <w:sz w:val="28"/>
          <w:szCs w:val="28"/>
        </w:rPr>
        <w:t>Российской Федерации</w:t>
      </w:r>
      <w:r w:rsidRPr="00B16EE1">
        <w:rPr>
          <w:rFonts w:ascii="Times New Roman" w:hAnsi="Times New Roman" w:cs="Times New Roman"/>
          <w:sz w:val="28"/>
          <w:szCs w:val="28"/>
        </w:rPr>
        <w:t xml:space="preserve"> и других федеральных структур через подготовку совместных предложений для Фонда</w:t>
      </w:r>
      <w:r w:rsidR="00C04981" w:rsidRPr="00B16EE1">
        <w:rPr>
          <w:rFonts w:ascii="Times New Roman" w:hAnsi="Times New Roman" w:cs="Times New Roman"/>
          <w:sz w:val="28"/>
          <w:szCs w:val="28"/>
        </w:rPr>
        <w:t xml:space="preserve"> развития жилищного строительства</w:t>
      </w:r>
      <w:r w:rsidRPr="00B16EE1">
        <w:rPr>
          <w:rFonts w:ascii="Times New Roman" w:hAnsi="Times New Roman" w:cs="Times New Roman"/>
          <w:sz w:val="28"/>
          <w:szCs w:val="28"/>
        </w:rPr>
        <w:t xml:space="preserve"> </w:t>
      </w:r>
      <w:r w:rsidR="00C04981" w:rsidRPr="00B16EE1">
        <w:rPr>
          <w:rFonts w:ascii="Times New Roman" w:hAnsi="Times New Roman" w:cs="Times New Roman"/>
          <w:sz w:val="28"/>
          <w:szCs w:val="28"/>
        </w:rPr>
        <w:t>(</w:t>
      </w:r>
      <w:r w:rsidRPr="00B16EE1">
        <w:rPr>
          <w:rFonts w:ascii="Times New Roman" w:hAnsi="Times New Roman" w:cs="Times New Roman"/>
          <w:sz w:val="28"/>
          <w:szCs w:val="28"/>
        </w:rPr>
        <w:t>РЖС</w:t>
      </w:r>
      <w:r w:rsidR="00C04981" w:rsidRPr="00B16EE1">
        <w:rPr>
          <w:rFonts w:ascii="Times New Roman" w:hAnsi="Times New Roman" w:cs="Times New Roman"/>
          <w:sz w:val="28"/>
          <w:szCs w:val="28"/>
        </w:rPr>
        <w:t>)</w:t>
      </w:r>
      <w:r w:rsidRPr="00B16EE1">
        <w:rPr>
          <w:rFonts w:ascii="Times New Roman" w:hAnsi="Times New Roman" w:cs="Times New Roman"/>
          <w:sz w:val="28"/>
          <w:szCs w:val="28"/>
        </w:rPr>
        <w:t xml:space="preserve"> по вовлечению в хозяйственный оборот выявленных участков (в том числе для целей жилищного строительства</w:t>
      </w:r>
      <w:r w:rsidR="00C04981" w:rsidRPr="00B16EE1">
        <w:rPr>
          <w:rFonts w:ascii="Times New Roman" w:hAnsi="Times New Roman" w:cs="Times New Roman"/>
          <w:sz w:val="28"/>
          <w:szCs w:val="28"/>
        </w:rPr>
        <w:t>)</w:t>
      </w:r>
    </w:p>
    <w:p w:rsidR="00AE2922" w:rsidRPr="00B16EE1" w:rsidRDefault="00AE2922" w:rsidP="00AE2922">
      <w:pPr>
        <w:spacing w:after="0" w:line="240" w:lineRule="auto"/>
        <w:ind w:firstLine="709"/>
        <w:jc w:val="both"/>
        <w:rPr>
          <w:rFonts w:ascii="Times New Roman" w:hAnsi="Times New Roman" w:cs="Times New Roman"/>
          <w:b/>
          <w:bCs/>
          <w:sz w:val="28"/>
          <w:szCs w:val="28"/>
        </w:rPr>
      </w:pPr>
      <w:r w:rsidRPr="00440F3C">
        <w:rPr>
          <w:rFonts w:ascii="Times New Roman" w:hAnsi="Times New Roman" w:cs="Times New Roman"/>
          <w:b/>
          <w:bCs/>
          <w:sz w:val="28"/>
          <w:szCs w:val="28"/>
        </w:rPr>
        <w:t>Основная цель</w:t>
      </w:r>
      <w:r w:rsidRPr="00B16EE1">
        <w:rPr>
          <w:rFonts w:ascii="Times New Roman" w:hAnsi="Times New Roman" w:cs="Times New Roman"/>
          <w:bCs/>
          <w:sz w:val="28"/>
          <w:szCs w:val="28"/>
        </w:rPr>
        <w:t xml:space="preserve"> </w:t>
      </w:r>
      <w:r w:rsidRPr="00B16EE1">
        <w:rPr>
          <w:rFonts w:ascii="Times New Roman" w:hAnsi="Times New Roman" w:cs="Times New Roman"/>
          <w:sz w:val="28"/>
          <w:szCs w:val="28"/>
        </w:rPr>
        <w:t>эффективного управления и распоряжения муниципальной собственностью заключается в достижении баланса интересов – извлечение максимального дохода в бюджет от использования активов муниципалитета, с одной стороны, и реализация социальных задач, стоящих перед городским округом, путем создания полноценной, благоприятной для населения инфраструктуры, с другой стороны</w:t>
      </w:r>
      <w:r w:rsidRPr="00B16EE1">
        <w:rPr>
          <w:rFonts w:ascii="Times New Roman" w:hAnsi="Times New Roman" w:cs="Times New Roman"/>
          <w:b/>
          <w:bCs/>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b/>
          <w:bCs/>
          <w:sz w:val="28"/>
          <w:szCs w:val="28"/>
        </w:rPr>
      </w:pPr>
      <w:r w:rsidRPr="00B16EE1">
        <w:rPr>
          <w:rFonts w:ascii="Times New Roman" w:hAnsi="Times New Roman" w:cs="Times New Roman"/>
          <w:sz w:val="28"/>
          <w:szCs w:val="28"/>
        </w:rPr>
        <w:t xml:space="preserve">Для ее достижения необходимо решить следующие </w:t>
      </w:r>
      <w:r w:rsidRPr="00B16EE1">
        <w:rPr>
          <w:rFonts w:ascii="Times New Roman" w:hAnsi="Times New Roman" w:cs="Times New Roman"/>
          <w:bCs/>
          <w:sz w:val="28"/>
          <w:szCs w:val="28"/>
        </w:rPr>
        <w:t>задачи:</w:t>
      </w:r>
    </w:p>
    <w:p w:rsidR="00106F84" w:rsidRPr="00B16EE1" w:rsidRDefault="00106F84" w:rsidP="00AE2922">
      <w:pPr>
        <w:tabs>
          <w:tab w:val="left" w:pos="720"/>
          <w:tab w:val="left" w:pos="1276"/>
          <w:tab w:val="num" w:pos="468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rPr>
        <w:t>- м</w:t>
      </w:r>
      <w:r w:rsidR="00AE2922" w:rsidRPr="00B16EE1">
        <w:rPr>
          <w:rFonts w:ascii="Times New Roman" w:hAnsi="Times New Roman" w:cs="Times New Roman"/>
          <w:bCs/>
          <w:sz w:val="28"/>
          <w:szCs w:val="28"/>
        </w:rPr>
        <w:t xml:space="preserve">аксимизация доходов от передачи в пользование юридическим и физическим лицам объектов муниципальной собственности, а также земельных участков </w:t>
      </w:r>
      <w:r w:rsidR="00AE2922" w:rsidRPr="00B16EE1">
        <w:rPr>
          <w:rFonts w:ascii="Times New Roman" w:hAnsi="Times New Roman" w:cs="Times New Roman"/>
          <w:sz w:val="28"/>
          <w:szCs w:val="28"/>
        </w:rPr>
        <w:t>за счет корректировки данных об объектах и увеличения арендной платы за них с учетом складывающихся экономических факторов, а также принятия мер по сокращению задолженности по договорам аренды нежилых помещений и земельных участков</w:t>
      </w:r>
      <w:r w:rsidRPr="00B16EE1">
        <w:rPr>
          <w:rFonts w:ascii="Times New Roman" w:hAnsi="Times New Roman" w:cs="Times New Roman"/>
          <w:sz w:val="28"/>
          <w:szCs w:val="28"/>
        </w:rPr>
        <w:t xml:space="preserve"> (р</w:t>
      </w:r>
      <w:r w:rsidR="00AE2922" w:rsidRPr="00B16EE1">
        <w:rPr>
          <w:rFonts w:ascii="Times New Roman" w:hAnsi="Times New Roman" w:cs="Times New Roman"/>
          <w:sz w:val="28"/>
          <w:szCs w:val="28"/>
        </w:rPr>
        <w:t>ешение поставленной задачи позволит увеличить доходы местного бюджета и сохранить конкурентоспособность объектов муниципальной собственности</w:t>
      </w:r>
      <w:r w:rsidRPr="00B16EE1">
        <w:rPr>
          <w:rFonts w:ascii="Times New Roman" w:hAnsi="Times New Roman" w:cs="Times New Roman"/>
          <w:sz w:val="28"/>
          <w:szCs w:val="28"/>
        </w:rPr>
        <w:t>);</w:t>
      </w:r>
    </w:p>
    <w:p w:rsidR="00AE2922" w:rsidRPr="00B16EE1" w:rsidRDefault="00106F84" w:rsidP="00AE2922">
      <w:pPr>
        <w:tabs>
          <w:tab w:val="left" w:pos="720"/>
          <w:tab w:val="left" w:pos="1276"/>
          <w:tab w:val="num" w:pos="468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р</w:t>
      </w:r>
      <w:r w:rsidR="00AE2922" w:rsidRPr="00B16EE1">
        <w:rPr>
          <w:rFonts w:ascii="Times New Roman" w:hAnsi="Times New Roman" w:cs="Times New Roman"/>
          <w:bCs/>
          <w:sz w:val="28"/>
          <w:szCs w:val="28"/>
        </w:rPr>
        <w:t>азвитие муниципально-частного партнерства</w:t>
      </w:r>
      <w:r w:rsidR="00AE2922" w:rsidRPr="00B16EE1">
        <w:rPr>
          <w:rFonts w:ascii="Times New Roman" w:hAnsi="Times New Roman" w:cs="Times New Roman"/>
          <w:b/>
          <w:bCs/>
          <w:sz w:val="28"/>
          <w:szCs w:val="28"/>
        </w:rPr>
        <w:t xml:space="preserve"> </w:t>
      </w:r>
      <w:r w:rsidR="00AE2922" w:rsidRPr="00B16EE1">
        <w:rPr>
          <w:rFonts w:ascii="Times New Roman" w:hAnsi="Times New Roman" w:cs="Times New Roman"/>
          <w:sz w:val="28"/>
          <w:szCs w:val="28"/>
        </w:rPr>
        <w:t>на основе определения оптимальных для муниципалитета форм такого сотрудничества, исходя из имеющегося в распоряжении городского округа имущества</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 xml:space="preserve"> </w:t>
      </w:r>
      <w:r w:rsidRPr="00B16EE1">
        <w:rPr>
          <w:rFonts w:ascii="Times New Roman" w:hAnsi="Times New Roman" w:cs="Times New Roman"/>
          <w:sz w:val="28"/>
          <w:szCs w:val="28"/>
        </w:rPr>
        <w:t>(р</w:t>
      </w:r>
      <w:r w:rsidR="00AE2922" w:rsidRPr="00B16EE1">
        <w:rPr>
          <w:rFonts w:ascii="Times New Roman" w:hAnsi="Times New Roman" w:cs="Times New Roman"/>
          <w:sz w:val="28"/>
          <w:szCs w:val="28"/>
        </w:rPr>
        <w:t>еализация задачи позволит не только увеличить стоимость городских активов, доходов местного бюджета, но и будет способствовать созданию условий для развития конкуренции на рынке соответствующих услуг, обеспечению дополнительной поддержки предпринимательства в городском округе и условий для реализации социальной политики в муниципальном образовании</w:t>
      </w:r>
      <w:r w:rsidRPr="00B16EE1">
        <w:rPr>
          <w:rFonts w:ascii="Times New Roman" w:hAnsi="Times New Roman" w:cs="Times New Roman"/>
          <w:sz w:val="28"/>
          <w:szCs w:val="28"/>
        </w:rPr>
        <w:t>)</w:t>
      </w:r>
      <w:r w:rsidR="00AE2922" w:rsidRPr="00B16EE1">
        <w:rPr>
          <w:rFonts w:ascii="Times New Roman" w:hAnsi="Times New Roman" w:cs="Times New Roman"/>
          <w:sz w:val="28"/>
          <w:szCs w:val="28"/>
        </w:rPr>
        <w:t>.</w:t>
      </w:r>
      <w:bookmarkStart w:id="154" w:name="_Toc421275583"/>
    </w:p>
    <w:p w:rsidR="00AE2922" w:rsidRPr="00B16EE1" w:rsidRDefault="00AE2922" w:rsidP="00106F84">
      <w:pPr>
        <w:pStyle w:val="3"/>
        <w:ind w:firstLine="709"/>
        <w:jc w:val="both"/>
      </w:pPr>
      <w:bookmarkStart w:id="155" w:name="_Toc428884750"/>
      <w:r w:rsidRPr="00B16EE1">
        <w:t xml:space="preserve">4.4.2 </w:t>
      </w:r>
      <w:bookmarkEnd w:id="154"/>
      <w:r w:rsidRPr="00B16EE1">
        <w:t>Муниципальные финансы</w:t>
      </w:r>
      <w:bookmarkEnd w:id="155"/>
    </w:p>
    <w:p w:rsidR="00D24632" w:rsidRDefault="00D24632" w:rsidP="00D24632">
      <w:pPr>
        <w:spacing w:after="0" w:line="240" w:lineRule="auto"/>
        <w:ind w:firstLine="709"/>
        <w:jc w:val="both"/>
        <w:rPr>
          <w:rFonts w:ascii="Times New Roman" w:hAnsi="Times New Roman" w:cs="Times New Roman"/>
          <w:sz w:val="28"/>
          <w:szCs w:val="28"/>
        </w:rPr>
      </w:pPr>
      <w:bookmarkStart w:id="156" w:name="_Toc402969625"/>
      <w:r w:rsidRPr="00B16EE1">
        <w:rPr>
          <w:rFonts w:ascii="Times New Roman" w:hAnsi="Times New Roman" w:cs="Times New Roman"/>
          <w:sz w:val="28"/>
          <w:szCs w:val="28"/>
        </w:rPr>
        <w:t>В 2011-201</w:t>
      </w:r>
      <w:r>
        <w:rPr>
          <w:rFonts w:ascii="Times New Roman" w:hAnsi="Times New Roman" w:cs="Times New Roman"/>
          <w:sz w:val="28"/>
          <w:szCs w:val="28"/>
        </w:rPr>
        <w:t>4</w:t>
      </w:r>
      <w:r w:rsidRPr="00B16EE1">
        <w:rPr>
          <w:rFonts w:ascii="Times New Roman" w:hAnsi="Times New Roman" w:cs="Times New Roman"/>
          <w:sz w:val="28"/>
          <w:szCs w:val="28"/>
        </w:rPr>
        <w:t xml:space="preserve"> годах наблюдалось общая тенденция роста доходов и расходов Петропавловск-Камчатского городского округа. В 201</w:t>
      </w:r>
      <w:r>
        <w:rPr>
          <w:rFonts w:ascii="Times New Roman" w:hAnsi="Times New Roman" w:cs="Times New Roman"/>
          <w:sz w:val="28"/>
          <w:szCs w:val="28"/>
        </w:rPr>
        <w:t>4</w:t>
      </w:r>
      <w:r w:rsidRPr="00B16EE1">
        <w:rPr>
          <w:rFonts w:ascii="Times New Roman" w:hAnsi="Times New Roman" w:cs="Times New Roman"/>
          <w:sz w:val="28"/>
          <w:szCs w:val="28"/>
        </w:rPr>
        <w:t xml:space="preserve"> году по сравнению с 2011 годом объем доходов вырос на </w:t>
      </w:r>
      <w:r>
        <w:rPr>
          <w:rFonts w:ascii="Times New Roman" w:hAnsi="Times New Roman" w:cs="Times New Roman"/>
          <w:sz w:val="28"/>
          <w:szCs w:val="28"/>
        </w:rPr>
        <w:t>1</w:t>
      </w:r>
      <w:r w:rsidRPr="00B16EE1">
        <w:rPr>
          <w:rFonts w:ascii="Times New Roman" w:hAnsi="Times New Roman" w:cs="Times New Roman"/>
          <w:sz w:val="28"/>
          <w:szCs w:val="28"/>
        </w:rPr>
        <w:t>5,</w:t>
      </w:r>
      <w:r>
        <w:rPr>
          <w:rFonts w:ascii="Times New Roman" w:hAnsi="Times New Roman" w:cs="Times New Roman"/>
          <w:sz w:val="28"/>
          <w:szCs w:val="28"/>
        </w:rPr>
        <w:t>6</w:t>
      </w:r>
      <w:r w:rsidRPr="00B16EE1">
        <w:rPr>
          <w:rFonts w:ascii="Times New Roman" w:hAnsi="Times New Roman" w:cs="Times New Roman"/>
          <w:sz w:val="28"/>
          <w:szCs w:val="28"/>
        </w:rPr>
        <w:t xml:space="preserve"> %, расходов – на </w:t>
      </w:r>
      <w:r>
        <w:rPr>
          <w:rFonts w:ascii="Times New Roman" w:hAnsi="Times New Roman" w:cs="Times New Roman"/>
          <w:sz w:val="28"/>
          <w:szCs w:val="28"/>
        </w:rPr>
        <w:t>117,0</w:t>
      </w:r>
      <w:r w:rsidRPr="00B16EE1">
        <w:rPr>
          <w:rFonts w:ascii="Times New Roman" w:hAnsi="Times New Roman" w:cs="Times New Roman"/>
          <w:sz w:val="28"/>
          <w:szCs w:val="28"/>
        </w:rPr>
        <w:t> %.</w:t>
      </w:r>
    </w:p>
    <w:p w:rsidR="00D24632" w:rsidRPr="00B16EE1" w:rsidRDefault="00D24632" w:rsidP="00D2463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Собственные доходы бюджета городского округа, которые являются средствами городского округа для решения вопросов местного значения, росли в 2012 и 2013 годах и сократились в 2014 году (табл. 4.4.2.1). </w:t>
      </w:r>
    </w:p>
    <w:p w:rsidR="00AE2922" w:rsidRPr="00B16EE1" w:rsidRDefault="00AE2922" w:rsidP="00AE2922">
      <w:pPr>
        <w:shd w:val="clear" w:color="auto" w:fill="FFFFFF"/>
        <w:spacing w:line="240" w:lineRule="auto"/>
        <w:ind w:firstLine="709"/>
        <w:jc w:val="center"/>
        <w:rPr>
          <w:rFonts w:ascii="Times New Roman" w:hAnsi="Times New Roman" w:cs="Times New Roman"/>
          <w:b/>
          <w:sz w:val="28"/>
          <w:szCs w:val="28"/>
        </w:rPr>
      </w:pPr>
    </w:p>
    <w:tbl>
      <w:tblPr>
        <w:tblStyle w:val="af"/>
        <w:tblW w:w="9356" w:type="dxa"/>
        <w:tblInd w:w="108" w:type="dxa"/>
        <w:tblLook w:val="04A0"/>
      </w:tblPr>
      <w:tblGrid>
        <w:gridCol w:w="3827"/>
        <w:gridCol w:w="1382"/>
        <w:gridCol w:w="1382"/>
        <w:gridCol w:w="1382"/>
        <w:gridCol w:w="1383"/>
      </w:tblGrid>
      <w:tr w:rsidR="00AE2922" w:rsidRPr="00B16EE1" w:rsidTr="00AE2922">
        <w:trPr>
          <w:trHeight w:val="444"/>
        </w:trPr>
        <w:tc>
          <w:tcPr>
            <w:tcW w:w="3827" w:type="dxa"/>
            <w:hideMark/>
          </w:tcPr>
          <w:p w:rsidR="00AE2922" w:rsidRPr="00B16EE1" w:rsidRDefault="00AE2922" w:rsidP="00AE2922">
            <w:pPr>
              <w:jc w:val="both"/>
              <w:rPr>
                <w:b/>
                <w:bCs/>
                <w:sz w:val="24"/>
                <w:szCs w:val="24"/>
              </w:rPr>
            </w:pPr>
            <w:r w:rsidRPr="00B16EE1">
              <w:rPr>
                <w:b/>
                <w:bCs/>
                <w:sz w:val="24"/>
                <w:szCs w:val="24"/>
              </w:rPr>
              <w:t>Показатели</w:t>
            </w:r>
          </w:p>
        </w:tc>
        <w:tc>
          <w:tcPr>
            <w:tcW w:w="1382" w:type="dxa"/>
            <w:hideMark/>
          </w:tcPr>
          <w:p w:rsidR="00AE2922" w:rsidRPr="00B16EE1" w:rsidRDefault="00AE2922" w:rsidP="004169EA">
            <w:pPr>
              <w:jc w:val="center"/>
              <w:rPr>
                <w:b/>
                <w:bCs/>
                <w:sz w:val="24"/>
                <w:szCs w:val="24"/>
              </w:rPr>
            </w:pPr>
            <w:r w:rsidRPr="00B16EE1">
              <w:rPr>
                <w:b/>
                <w:bCs/>
                <w:sz w:val="24"/>
                <w:szCs w:val="24"/>
              </w:rPr>
              <w:t>2011</w:t>
            </w:r>
          </w:p>
        </w:tc>
        <w:tc>
          <w:tcPr>
            <w:tcW w:w="1382" w:type="dxa"/>
            <w:hideMark/>
          </w:tcPr>
          <w:p w:rsidR="00AE2922" w:rsidRPr="00B16EE1" w:rsidRDefault="00AE2922" w:rsidP="004169EA">
            <w:pPr>
              <w:jc w:val="center"/>
              <w:rPr>
                <w:b/>
                <w:bCs/>
                <w:sz w:val="24"/>
                <w:szCs w:val="24"/>
              </w:rPr>
            </w:pPr>
            <w:r w:rsidRPr="00B16EE1">
              <w:rPr>
                <w:b/>
                <w:bCs/>
                <w:sz w:val="24"/>
                <w:szCs w:val="24"/>
              </w:rPr>
              <w:t>2012</w:t>
            </w:r>
          </w:p>
        </w:tc>
        <w:tc>
          <w:tcPr>
            <w:tcW w:w="1382" w:type="dxa"/>
          </w:tcPr>
          <w:p w:rsidR="00AE2922" w:rsidRPr="00B16EE1" w:rsidRDefault="00AE2922" w:rsidP="004169EA">
            <w:pPr>
              <w:jc w:val="center"/>
              <w:rPr>
                <w:b/>
                <w:bCs/>
                <w:sz w:val="24"/>
                <w:szCs w:val="24"/>
              </w:rPr>
            </w:pPr>
            <w:r w:rsidRPr="00B16EE1">
              <w:rPr>
                <w:b/>
                <w:bCs/>
                <w:sz w:val="24"/>
                <w:szCs w:val="24"/>
              </w:rPr>
              <w:t>2013</w:t>
            </w:r>
          </w:p>
        </w:tc>
        <w:tc>
          <w:tcPr>
            <w:tcW w:w="1383" w:type="dxa"/>
          </w:tcPr>
          <w:p w:rsidR="00AE2922" w:rsidRPr="00B16EE1" w:rsidRDefault="00AE2922" w:rsidP="004169EA">
            <w:pPr>
              <w:jc w:val="center"/>
              <w:rPr>
                <w:b/>
                <w:bCs/>
                <w:sz w:val="24"/>
                <w:szCs w:val="24"/>
              </w:rPr>
            </w:pPr>
            <w:r w:rsidRPr="00B16EE1">
              <w:rPr>
                <w:b/>
                <w:bCs/>
                <w:sz w:val="24"/>
                <w:szCs w:val="24"/>
              </w:rPr>
              <w:t>2014</w:t>
            </w:r>
          </w:p>
        </w:tc>
      </w:tr>
      <w:tr w:rsidR="00AE2922" w:rsidRPr="00B16EE1" w:rsidTr="00AE2922">
        <w:trPr>
          <w:trHeight w:val="408"/>
        </w:trPr>
        <w:tc>
          <w:tcPr>
            <w:tcW w:w="3827" w:type="dxa"/>
            <w:hideMark/>
          </w:tcPr>
          <w:p w:rsidR="00AE2922" w:rsidRPr="00B16EE1" w:rsidRDefault="00AE2922" w:rsidP="00AE2922">
            <w:pPr>
              <w:jc w:val="both"/>
              <w:rPr>
                <w:sz w:val="24"/>
                <w:szCs w:val="24"/>
              </w:rPr>
            </w:pPr>
            <w:r w:rsidRPr="00B16EE1">
              <w:rPr>
                <w:sz w:val="24"/>
                <w:szCs w:val="24"/>
              </w:rPr>
              <w:t>Доходы бюджета</w:t>
            </w:r>
          </w:p>
        </w:tc>
        <w:tc>
          <w:tcPr>
            <w:tcW w:w="1382" w:type="dxa"/>
            <w:hideMark/>
          </w:tcPr>
          <w:p w:rsidR="00AE2922" w:rsidRPr="00B16EE1" w:rsidRDefault="00AE2922" w:rsidP="004169EA">
            <w:pPr>
              <w:jc w:val="center"/>
              <w:rPr>
                <w:sz w:val="24"/>
                <w:szCs w:val="24"/>
              </w:rPr>
            </w:pPr>
            <w:r w:rsidRPr="00B16EE1">
              <w:rPr>
                <w:sz w:val="24"/>
                <w:szCs w:val="24"/>
              </w:rPr>
              <w:t>10 128,8</w:t>
            </w:r>
          </w:p>
        </w:tc>
        <w:tc>
          <w:tcPr>
            <w:tcW w:w="1382" w:type="dxa"/>
            <w:hideMark/>
          </w:tcPr>
          <w:p w:rsidR="00AE2922" w:rsidRPr="00B16EE1" w:rsidRDefault="00AE2922" w:rsidP="004169EA">
            <w:pPr>
              <w:jc w:val="center"/>
              <w:rPr>
                <w:sz w:val="24"/>
                <w:szCs w:val="24"/>
              </w:rPr>
            </w:pPr>
            <w:r w:rsidRPr="00B16EE1">
              <w:rPr>
                <w:sz w:val="24"/>
                <w:szCs w:val="24"/>
              </w:rPr>
              <w:t>10 677,9</w:t>
            </w:r>
          </w:p>
        </w:tc>
        <w:tc>
          <w:tcPr>
            <w:tcW w:w="1382" w:type="dxa"/>
          </w:tcPr>
          <w:p w:rsidR="00AE2922" w:rsidRPr="00B16EE1" w:rsidRDefault="00AE2922" w:rsidP="004169EA">
            <w:pPr>
              <w:jc w:val="center"/>
              <w:rPr>
                <w:sz w:val="24"/>
                <w:szCs w:val="24"/>
              </w:rPr>
            </w:pPr>
            <w:r w:rsidRPr="00B16EE1">
              <w:rPr>
                <w:sz w:val="24"/>
                <w:szCs w:val="24"/>
              </w:rPr>
              <w:t>10 669,0</w:t>
            </w:r>
          </w:p>
        </w:tc>
        <w:tc>
          <w:tcPr>
            <w:tcW w:w="1383" w:type="dxa"/>
          </w:tcPr>
          <w:p w:rsidR="00AE2922" w:rsidRPr="00B16EE1" w:rsidRDefault="00AE2922" w:rsidP="004169EA">
            <w:pPr>
              <w:jc w:val="center"/>
              <w:rPr>
                <w:sz w:val="24"/>
                <w:szCs w:val="24"/>
              </w:rPr>
            </w:pPr>
            <w:r w:rsidRPr="00B16EE1">
              <w:rPr>
                <w:sz w:val="24"/>
                <w:szCs w:val="24"/>
              </w:rPr>
              <w:t>11 713,9</w:t>
            </w:r>
          </w:p>
        </w:tc>
      </w:tr>
      <w:tr w:rsidR="00AE2922" w:rsidRPr="00B16EE1" w:rsidTr="00AE2922">
        <w:trPr>
          <w:trHeight w:val="408"/>
        </w:trPr>
        <w:tc>
          <w:tcPr>
            <w:tcW w:w="3827" w:type="dxa"/>
          </w:tcPr>
          <w:p w:rsidR="00AE2922" w:rsidRPr="00B16EE1" w:rsidRDefault="00AE2922" w:rsidP="00AE2922">
            <w:pPr>
              <w:jc w:val="both"/>
              <w:rPr>
                <w:sz w:val="24"/>
                <w:szCs w:val="24"/>
              </w:rPr>
            </w:pPr>
            <w:r w:rsidRPr="00B16EE1">
              <w:rPr>
                <w:sz w:val="24"/>
                <w:szCs w:val="24"/>
              </w:rPr>
              <w:t>Собственные доходы</w:t>
            </w:r>
          </w:p>
        </w:tc>
        <w:tc>
          <w:tcPr>
            <w:tcW w:w="1382" w:type="dxa"/>
          </w:tcPr>
          <w:p w:rsidR="00AE2922" w:rsidRPr="00B16EE1" w:rsidRDefault="00AE2922" w:rsidP="004169EA">
            <w:pPr>
              <w:jc w:val="center"/>
              <w:rPr>
                <w:sz w:val="24"/>
                <w:szCs w:val="24"/>
              </w:rPr>
            </w:pPr>
            <w:r w:rsidRPr="00B16EE1">
              <w:rPr>
                <w:sz w:val="24"/>
                <w:szCs w:val="24"/>
              </w:rPr>
              <w:t>7 637,1</w:t>
            </w:r>
          </w:p>
        </w:tc>
        <w:tc>
          <w:tcPr>
            <w:tcW w:w="1382" w:type="dxa"/>
          </w:tcPr>
          <w:p w:rsidR="00AE2922" w:rsidRPr="00B16EE1" w:rsidRDefault="00AE2922" w:rsidP="004169EA">
            <w:pPr>
              <w:jc w:val="center"/>
              <w:rPr>
                <w:sz w:val="24"/>
                <w:szCs w:val="24"/>
              </w:rPr>
            </w:pPr>
            <w:r w:rsidRPr="00B16EE1">
              <w:rPr>
                <w:sz w:val="24"/>
                <w:szCs w:val="24"/>
              </w:rPr>
              <w:t>7 464,5</w:t>
            </w:r>
          </w:p>
        </w:tc>
        <w:tc>
          <w:tcPr>
            <w:tcW w:w="1382" w:type="dxa"/>
          </w:tcPr>
          <w:p w:rsidR="00AE2922" w:rsidRPr="00B16EE1" w:rsidRDefault="00AE2922" w:rsidP="004169EA">
            <w:pPr>
              <w:jc w:val="center"/>
              <w:rPr>
                <w:sz w:val="24"/>
                <w:szCs w:val="24"/>
              </w:rPr>
            </w:pPr>
            <w:r w:rsidRPr="00B16EE1">
              <w:rPr>
                <w:sz w:val="24"/>
                <w:szCs w:val="24"/>
              </w:rPr>
              <w:t>7 700,6</w:t>
            </w:r>
          </w:p>
        </w:tc>
        <w:tc>
          <w:tcPr>
            <w:tcW w:w="1383" w:type="dxa"/>
          </w:tcPr>
          <w:p w:rsidR="00AE2922" w:rsidRPr="00B16EE1" w:rsidDel="00895C68" w:rsidRDefault="00AE2922" w:rsidP="004169EA">
            <w:pPr>
              <w:jc w:val="center"/>
              <w:rPr>
                <w:sz w:val="24"/>
                <w:szCs w:val="24"/>
              </w:rPr>
            </w:pPr>
            <w:r w:rsidRPr="00B16EE1">
              <w:rPr>
                <w:sz w:val="24"/>
                <w:szCs w:val="24"/>
              </w:rPr>
              <w:t>7 693,5</w:t>
            </w:r>
          </w:p>
        </w:tc>
      </w:tr>
      <w:tr w:rsidR="00AE2922" w:rsidRPr="00B16EE1" w:rsidTr="00AE2922">
        <w:trPr>
          <w:trHeight w:val="374"/>
        </w:trPr>
        <w:tc>
          <w:tcPr>
            <w:tcW w:w="3827" w:type="dxa"/>
            <w:hideMark/>
          </w:tcPr>
          <w:p w:rsidR="00AE2922" w:rsidRPr="00B16EE1" w:rsidRDefault="00AE2922" w:rsidP="00AE2922">
            <w:pPr>
              <w:jc w:val="both"/>
              <w:rPr>
                <w:sz w:val="24"/>
                <w:szCs w:val="24"/>
              </w:rPr>
            </w:pPr>
            <w:r w:rsidRPr="00B16EE1">
              <w:rPr>
                <w:sz w:val="24"/>
                <w:szCs w:val="24"/>
              </w:rPr>
              <w:t>Расходы бюджета</w:t>
            </w:r>
          </w:p>
        </w:tc>
        <w:tc>
          <w:tcPr>
            <w:tcW w:w="1382" w:type="dxa"/>
            <w:hideMark/>
          </w:tcPr>
          <w:p w:rsidR="00AE2922" w:rsidRPr="00B16EE1" w:rsidRDefault="00AE2922" w:rsidP="004169EA">
            <w:pPr>
              <w:jc w:val="center"/>
              <w:rPr>
                <w:sz w:val="24"/>
                <w:szCs w:val="24"/>
              </w:rPr>
            </w:pPr>
            <w:r w:rsidRPr="00B16EE1">
              <w:rPr>
                <w:sz w:val="24"/>
                <w:szCs w:val="24"/>
              </w:rPr>
              <w:t>9 956,8</w:t>
            </w:r>
          </w:p>
        </w:tc>
        <w:tc>
          <w:tcPr>
            <w:tcW w:w="1382" w:type="dxa"/>
            <w:hideMark/>
          </w:tcPr>
          <w:p w:rsidR="00AE2922" w:rsidRPr="00B16EE1" w:rsidRDefault="00AE2922" w:rsidP="004169EA">
            <w:pPr>
              <w:jc w:val="center"/>
              <w:rPr>
                <w:sz w:val="24"/>
                <w:szCs w:val="24"/>
              </w:rPr>
            </w:pPr>
            <w:r w:rsidRPr="00B16EE1">
              <w:rPr>
                <w:sz w:val="24"/>
                <w:szCs w:val="24"/>
              </w:rPr>
              <w:t>11 009,5</w:t>
            </w:r>
          </w:p>
        </w:tc>
        <w:tc>
          <w:tcPr>
            <w:tcW w:w="1382" w:type="dxa"/>
          </w:tcPr>
          <w:p w:rsidR="00AE2922" w:rsidRPr="00B16EE1" w:rsidRDefault="00AE2922" w:rsidP="004169EA">
            <w:pPr>
              <w:jc w:val="center"/>
              <w:rPr>
                <w:sz w:val="24"/>
                <w:szCs w:val="24"/>
              </w:rPr>
            </w:pPr>
            <w:r w:rsidRPr="00B16EE1">
              <w:rPr>
                <w:sz w:val="24"/>
                <w:szCs w:val="24"/>
              </w:rPr>
              <w:t>10 849,9</w:t>
            </w:r>
          </w:p>
        </w:tc>
        <w:tc>
          <w:tcPr>
            <w:tcW w:w="1383" w:type="dxa"/>
          </w:tcPr>
          <w:p w:rsidR="00AE2922" w:rsidRPr="00B16EE1" w:rsidRDefault="00AE2922" w:rsidP="004169EA">
            <w:pPr>
              <w:jc w:val="center"/>
              <w:rPr>
                <w:sz w:val="24"/>
                <w:szCs w:val="24"/>
              </w:rPr>
            </w:pPr>
            <w:r w:rsidRPr="00B16EE1">
              <w:rPr>
                <w:sz w:val="24"/>
                <w:szCs w:val="24"/>
              </w:rPr>
              <w:t>11 646,4</w:t>
            </w:r>
          </w:p>
        </w:tc>
      </w:tr>
      <w:tr w:rsidR="00AE2922" w:rsidRPr="00B16EE1" w:rsidTr="00AE2922">
        <w:trPr>
          <w:trHeight w:val="333"/>
        </w:trPr>
        <w:tc>
          <w:tcPr>
            <w:tcW w:w="3827" w:type="dxa"/>
            <w:hideMark/>
          </w:tcPr>
          <w:p w:rsidR="00AE2922" w:rsidRPr="00B16EE1" w:rsidRDefault="00AE2922" w:rsidP="00AE2922">
            <w:pPr>
              <w:jc w:val="both"/>
              <w:rPr>
                <w:sz w:val="24"/>
                <w:szCs w:val="24"/>
              </w:rPr>
            </w:pPr>
            <w:r w:rsidRPr="00B16EE1">
              <w:rPr>
                <w:sz w:val="24"/>
                <w:szCs w:val="24"/>
              </w:rPr>
              <w:t>Профицит, дефицит (-)</w:t>
            </w:r>
          </w:p>
        </w:tc>
        <w:tc>
          <w:tcPr>
            <w:tcW w:w="1382" w:type="dxa"/>
            <w:noWrap/>
            <w:hideMark/>
          </w:tcPr>
          <w:p w:rsidR="00AE2922" w:rsidRPr="00B16EE1" w:rsidRDefault="00AE2922" w:rsidP="004169EA">
            <w:pPr>
              <w:jc w:val="center"/>
              <w:rPr>
                <w:sz w:val="24"/>
                <w:szCs w:val="24"/>
              </w:rPr>
            </w:pPr>
            <w:r w:rsidRPr="00B16EE1">
              <w:rPr>
                <w:sz w:val="24"/>
                <w:szCs w:val="24"/>
              </w:rPr>
              <w:t>172,0</w:t>
            </w:r>
          </w:p>
        </w:tc>
        <w:tc>
          <w:tcPr>
            <w:tcW w:w="1382" w:type="dxa"/>
            <w:noWrap/>
            <w:hideMark/>
          </w:tcPr>
          <w:p w:rsidR="00AE2922" w:rsidRPr="00B16EE1" w:rsidRDefault="00AE2922" w:rsidP="004169EA">
            <w:pPr>
              <w:jc w:val="center"/>
              <w:rPr>
                <w:sz w:val="24"/>
                <w:szCs w:val="24"/>
              </w:rPr>
            </w:pPr>
            <w:r w:rsidRPr="00B16EE1">
              <w:rPr>
                <w:sz w:val="24"/>
                <w:szCs w:val="24"/>
              </w:rPr>
              <w:t>-331,5</w:t>
            </w:r>
          </w:p>
        </w:tc>
        <w:tc>
          <w:tcPr>
            <w:tcW w:w="1382" w:type="dxa"/>
          </w:tcPr>
          <w:p w:rsidR="00AE2922" w:rsidRPr="00B16EE1" w:rsidRDefault="00AE2922" w:rsidP="004169EA">
            <w:pPr>
              <w:jc w:val="center"/>
              <w:rPr>
                <w:sz w:val="24"/>
                <w:szCs w:val="24"/>
              </w:rPr>
            </w:pPr>
            <w:r w:rsidRPr="00B16EE1">
              <w:rPr>
                <w:sz w:val="24"/>
                <w:szCs w:val="24"/>
              </w:rPr>
              <w:t>-180,9</w:t>
            </w:r>
          </w:p>
        </w:tc>
        <w:tc>
          <w:tcPr>
            <w:tcW w:w="1383" w:type="dxa"/>
          </w:tcPr>
          <w:p w:rsidR="00AE2922" w:rsidRPr="00B16EE1" w:rsidRDefault="00AE2922" w:rsidP="004169EA">
            <w:pPr>
              <w:jc w:val="center"/>
              <w:rPr>
                <w:sz w:val="24"/>
                <w:szCs w:val="24"/>
              </w:rPr>
            </w:pPr>
            <w:r w:rsidRPr="00B16EE1">
              <w:rPr>
                <w:sz w:val="24"/>
                <w:szCs w:val="24"/>
              </w:rPr>
              <w:t>67,5</w:t>
            </w:r>
          </w:p>
        </w:tc>
      </w:tr>
    </w:tbl>
    <w:p w:rsidR="00106F84" w:rsidRPr="00B16EE1" w:rsidRDefault="00106F84" w:rsidP="00106F84">
      <w:pPr>
        <w:shd w:val="clear" w:color="auto" w:fill="FFFFFF"/>
        <w:spacing w:line="240" w:lineRule="auto"/>
        <w:ind w:firstLine="709"/>
        <w:jc w:val="both"/>
        <w:rPr>
          <w:rFonts w:ascii="Times New Roman" w:hAnsi="Times New Roman" w:cs="Times New Roman"/>
        </w:rPr>
      </w:pPr>
      <w:r w:rsidRPr="00B16EE1">
        <w:rPr>
          <w:rFonts w:ascii="Times New Roman" w:hAnsi="Times New Roman" w:cs="Times New Roman"/>
        </w:rPr>
        <w:t>Таблица 4.4.2.1 – «Сведения об исполнении бюджета городского округа в 2011–2013 годах, млн. рублей»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Анализ налоговых поступлений показывает, что основным бюджетообразующим налогом в 2011-2014 годах был налог на доходы физических лиц, удельный вес которого в налоговых доходах составляет 65</w:t>
      </w:r>
      <w:r w:rsidRPr="00B16EE1">
        <w:rPr>
          <w:rFonts w:ascii="Times New Roman" w:hAnsi="Times New Roman" w:cs="Times New Roman"/>
          <w:sz w:val="28"/>
          <w:szCs w:val="28"/>
        </w:rPr>
        <w:noBreakHyphen/>
        <w:t>70</w:t>
      </w:r>
      <w:r w:rsidR="004169EA">
        <w:rPr>
          <w:rFonts w:ascii="Times New Roman" w:hAnsi="Times New Roman" w:cs="Times New Roman"/>
          <w:sz w:val="28"/>
          <w:szCs w:val="28"/>
        </w:rPr>
        <w:t> </w:t>
      </w:r>
      <w:r w:rsidRPr="00B16EE1">
        <w:rPr>
          <w:rFonts w:ascii="Times New Roman" w:hAnsi="Times New Roman" w:cs="Times New Roman"/>
          <w:sz w:val="28"/>
          <w:szCs w:val="28"/>
        </w:rPr>
        <w:t xml:space="preserve">%. Основную долю неналоговых доходов Петропавловск-Камчатского городского округа составляют доходы от использования имущества, находящегося в муниципальной собственности.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то</w:t>
      </w:r>
      <w:r w:rsidR="00106F84" w:rsidRPr="00B16EE1">
        <w:rPr>
          <w:rFonts w:ascii="Times New Roman" w:hAnsi="Times New Roman" w:cs="Times New Roman"/>
          <w:sz w:val="28"/>
          <w:szCs w:val="28"/>
        </w:rPr>
        <w:t xml:space="preserve"> </w:t>
      </w:r>
      <w:r w:rsidRPr="00B16EE1">
        <w:rPr>
          <w:rFonts w:ascii="Times New Roman" w:hAnsi="Times New Roman" w:cs="Times New Roman"/>
          <w:sz w:val="28"/>
          <w:szCs w:val="28"/>
        </w:rPr>
        <w:t>же время в рассматриваемом периоде доля межбюджетных трансфертов из других бюджетов бюджетной системы Российской Федерации в собственных доходах бюджета городского округа составляла от 39 до 45 %.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Решение ряда проблем сильно ограничивается в условиях недостаточного количества финансово-экономических ресурсов в городском округе, низкой бюджетной обеспеченностью городского округа и зависимостью местного бюджета от финансовой помощи из федерального и краевого бюджетов. Кроме того, в связи с ухудшением показателей прогноза социально-экономического развития Российской Федерации, под угрозой оказывается и привлечения дополнительных бюджетных инвестиций в развитие социальной и производственной инфраструктуры.</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Наращивание собственных доходов бюджета</w:t>
      </w:r>
      <w:r w:rsidR="00C04981" w:rsidRPr="00B16EE1">
        <w:rPr>
          <w:rFonts w:ascii="Times New Roman" w:hAnsi="Times New Roman" w:cs="Times New Roman"/>
          <w:sz w:val="28"/>
          <w:szCs w:val="28"/>
        </w:rPr>
        <w:t xml:space="preserve"> городского округа</w:t>
      </w:r>
      <w:r w:rsidRPr="00B16EE1">
        <w:rPr>
          <w:rFonts w:ascii="Times New Roman" w:hAnsi="Times New Roman" w:cs="Times New Roman"/>
          <w:sz w:val="28"/>
          <w:szCs w:val="28"/>
        </w:rPr>
        <w:t xml:space="preserve"> можно ожидать в результате передачи дополнительных нормативов отчисления от федеральных и региональных налогов в бюджет</w:t>
      </w:r>
      <w:r w:rsidR="00C04981" w:rsidRPr="00B16EE1">
        <w:rPr>
          <w:rFonts w:ascii="Times New Roman" w:hAnsi="Times New Roman" w:cs="Times New Roman"/>
          <w:sz w:val="28"/>
          <w:szCs w:val="28"/>
        </w:rPr>
        <w:t xml:space="preserve"> городского округа</w:t>
      </w:r>
      <w:r w:rsidRPr="00B16EE1">
        <w:rPr>
          <w:rFonts w:ascii="Times New Roman" w:hAnsi="Times New Roman" w:cs="Times New Roman"/>
          <w:sz w:val="28"/>
          <w:szCs w:val="28"/>
        </w:rPr>
        <w:t>, принятия мер по расширению налогооблагаемой базы, в том числе и посредством проведения муниципальной реформы управления имуществом и земельными ресурсами Петропавловск-Камчатского городского округа.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целом, исполнение бюджета Петропавловск-Камчатского городского округа за 2011-2013 год характеризуется стабильным исполнением расходных обязательств в целях решения вопросов местного значения и обеспечения жизнедеятельности города. В 2011 году расходы исполнены на 90,7</w:t>
      </w:r>
      <w:r w:rsidR="00C04981" w:rsidRPr="00B16EE1">
        <w:rPr>
          <w:rFonts w:ascii="Times New Roman" w:hAnsi="Times New Roman" w:cs="Times New Roman"/>
          <w:sz w:val="28"/>
          <w:szCs w:val="28"/>
        </w:rPr>
        <w:t xml:space="preserve"> </w:t>
      </w:r>
      <w:r w:rsidRPr="00B16EE1">
        <w:rPr>
          <w:rFonts w:ascii="Times New Roman" w:hAnsi="Times New Roman" w:cs="Times New Roman"/>
          <w:sz w:val="28"/>
          <w:szCs w:val="28"/>
        </w:rPr>
        <w:t>%, в 2012 году – на 93,7</w:t>
      </w:r>
      <w:r w:rsidR="00C04981" w:rsidRPr="00B16EE1">
        <w:rPr>
          <w:rFonts w:ascii="Times New Roman" w:hAnsi="Times New Roman" w:cs="Times New Roman"/>
          <w:sz w:val="28"/>
          <w:szCs w:val="28"/>
        </w:rPr>
        <w:t xml:space="preserve"> </w:t>
      </w:r>
      <w:r w:rsidR="003716F0">
        <w:rPr>
          <w:rFonts w:ascii="Times New Roman" w:hAnsi="Times New Roman" w:cs="Times New Roman"/>
          <w:sz w:val="28"/>
          <w:szCs w:val="28"/>
        </w:rPr>
        <w:t xml:space="preserve">%, а в 2013 году – </w:t>
      </w:r>
      <w:r w:rsidRPr="00B16EE1">
        <w:rPr>
          <w:rFonts w:ascii="Times New Roman" w:hAnsi="Times New Roman" w:cs="Times New Roman"/>
          <w:sz w:val="28"/>
          <w:szCs w:val="28"/>
        </w:rPr>
        <w:t>на 97,1</w:t>
      </w:r>
      <w:r w:rsidR="00C04981"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Ежегодное увеличение процента исполнения бюджета свидетельствует с одной стороны о повышении эффективности планирования расходов, а с другой </w:t>
      </w:r>
      <w:r w:rsidR="00D718CF">
        <w:rPr>
          <w:rFonts w:ascii="Times New Roman" w:hAnsi="Times New Roman" w:cs="Times New Roman"/>
          <w:sz w:val="28"/>
          <w:szCs w:val="28"/>
        </w:rPr>
        <w:t>–</w:t>
      </w:r>
      <w:r w:rsidRPr="00B16EE1">
        <w:rPr>
          <w:rFonts w:ascii="Times New Roman" w:hAnsi="Times New Roman" w:cs="Times New Roman"/>
          <w:sz w:val="28"/>
          <w:szCs w:val="28"/>
        </w:rPr>
        <w:t xml:space="preserve"> </w:t>
      </w:r>
      <w:r w:rsidR="00C04981" w:rsidRPr="00B16EE1">
        <w:rPr>
          <w:rFonts w:ascii="Times New Roman" w:hAnsi="Times New Roman" w:cs="Times New Roman"/>
          <w:sz w:val="28"/>
          <w:szCs w:val="28"/>
        </w:rPr>
        <w:t>о</w:t>
      </w:r>
      <w:r w:rsidRPr="00B16EE1">
        <w:rPr>
          <w:rFonts w:ascii="Times New Roman" w:hAnsi="Times New Roman" w:cs="Times New Roman"/>
          <w:sz w:val="28"/>
          <w:szCs w:val="28"/>
        </w:rPr>
        <w:t xml:space="preserve"> повышени</w:t>
      </w:r>
      <w:r w:rsidR="00C04981" w:rsidRPr="00B16EE1">
        <w:rPr>
          <w:rFonts w:ascii="Times New Roman" w:hAnsi="Times New Roman" w:cs="Times New Roman"/>
          <w:sz w:val="28"/>
          <w:szCs w:val="28"/>
        </w:rPr>
        <w:t>и</w:t>
      </w:r>
      <w:r w:rsidRPr="00B16EE1">
        <w:rPr>
          <w:rFonts w:ascii="Times New Roman" w:hAnsi="Times New Roman" w:cs="Times New Roman"/>
          <w:sz w:val="28"/>
          <w:szCs w:val="28"/>
        </w:rPr>
        <w:t xml:space="preserve"> качества управления бюджетным процессом</w:t>
      </w:r>
      <w:r w:rsidR="00C04981" w:rsidRPr="00B16EE1">
        <w:rPr>
          <w:rFonts w:ascii="Times New Roman" w:hAnsi="Times New Roman" w:cs="Times New Roman"/>
          <w:sz w:val="28"/>
          <w:szCs w:val="28"/>
        </w:rPr>
        <w:t xml:space="preserve"> и своевременным реагированием а</w:t>
      </w:r>
      <w:r w:rsidRPr="00B16EE1">
        <w:rPr>
          <w:rFonts w:ascii="Times New Roman" w:hAnsi="Times New Roman" w:cs="Times New Roman"/>
          <w:sz w:val="28"/>
          <w:szCs w:val="28"/>
        </w:rPr>
        <w:t>дминистрации городского округа на изменения расходов путем внесения соответствующих изменений в бюджет городского округа.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На протяжении последних нескольких лет бюджет Петропавловск-Камчатского городского округа исполняется с дефицитом. В 2013 году объем муниципального долга составил 41,3 % от объема доходов без учета безвозмездных</w:t>
      </w:r>
      <w:r w:rsidR="00C04981" w:rsidRPr="00B16EE1">
        <w:rPr>
          <w:rFonts w:ascii="Times New Roman" w:hAnsi="Times New Roman" w:cs="Times New Roman"/>
          <w:sz w:val="28"/>
          <w:szCs w:val="28"/>
        </w:rPr>
        <w:t xml:space="preserve"> поступлений</w:t>
      </w:r>
      <w:r w:rsidRPr="00B16EE1">
        <w:rPr>
          <w:rFonts w:ascii="Times New Roman" w:hAnsi="Times New Roman" w:cs="Times New Roman"/>
          <w:sz w:val="28"/>
          <w:szCs w:val="28"/>
        </w:rPr>
        <w:t xml:space="preserve">, объем расходов на обслуживание муниципального долга </w:t>
      </w:r>
      <w:r w:rsidR="00D718CF">
        <w:rPr>
          <w:rFonts w:ascii="Times New Roman" w:hAnsi="Times New Roman" w:cs="Times New Roman"/>
          <w:sz w:val="28"/>
          <w:szCs w:val="28"/>
        </w:rPr>
        <w:t>–</w:t>
      </w:r>
      <w:r w:rsidRPr="00B16EE1">
        <w:rPr>
          <w:rFonts w:ascii="Times New Roman" w:hAnsi="Times New Roman" w:cs="Times New Roman"/>
          <w:sz w:val="28"/>
          <w:szCs w:val="28"/>
        </w:rPr>
        <w:t xml:space="preserve"> 2,3</w:t>
      </w:r>
      <w:r w:rsidR="00C04981" w:rsidRPr="00B16EE1">
        <w:rPr>
          <w:rFonts w:ascii="Times New Roman" w:hAnsi="Times New Roman" w:cs="Times New Roman"/>
          <w:sz w:val="28"/>
          <w:szCs w:val="28"/>
        </w:rPr>
        <w:t xml:space="preserve"> </w:t>
      </w:r>
      <w:r w:rsidRPr="00B16EE1">
        <w:rPr>
          <w:rFonts w:ascii="Times New Roman" w:hAnsi="Times New Roman" w:cs="Times New Roman"/>
          <w:sz w:val="28"/>
          <w:szCs w:val="28"/>
        </w:rPr>
        <w:t>% от общего объема расходов бюджета Петропавловск-Камчатского городского округа за исключением объема расходов, которые осуществляются за счет субвенций.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Значительный объ</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м расходов на обслуживание муниципального долга служит стимулом для поиска дополнительных возможностей с целью сокращения затрат. В этой связи очень привлекательным было бы получение бюджетного кредита по более щадящей ставке, нежели в кредитных организациях, что позволило бы также сократить расходы на обслуживание долга и направить высвободившиеся средства на другие цели. С другой стороны</w:t>
      </w:r>
      <w:r w:rsidR="004B3F7E">
        <w:rPr>
          <w:rFonts w:ascii="Times New Roman" w:hAnsi="Times New Roman" w:cs="Times New Roman"/>
          <w:sz w:val="28"/>
          <w:szCs w:val="28"/>
        </w:rPr>
        <w:t>,</w:t>
      </w:r>
      <w:r w:rsidRPr="00B16EE1">
        <w:rPr>
          <w:rFonts w:ascii="Times New Roman" w:hAnsi="Times New Roman" w:cs="Times New Roman"/>
          <w:sz w:val="28"/>
          <w:szCs w:val="28"/>
        </w:rPr>
        <w:t xml:space="preserve"> целесообразно рассмотреть возможность сокращения расходов с целью уменьшения самого размера муниципального долга. Внедрение программно-целевого принципа должно помочь определить наиболее приоритетные направления расходования бюджетных средств в соответствии со стратегическими целями развития городского округа и оптимизировать расходы.</w:t>
      </w:r>
    </w:p>
    <w:p w:rsidR="00AE2922" w:rsidRPr="00B16EE1" w:rsidRDefault="00AE2922" w:rsidP="00AE2922">
      <w:pPr>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
          <w:bCs/>
          <w:sz w:val="28"/>
          <w:szCs w:val="28"/>
        </w:rPr>
        <w:t>Цель и задачи</w:t>
      </w:r>
      <w:r w:rsidRPr="00B16EE1">
        <w:rPr>
          <w:rFonts w:ascii="Times New Roman" w:hAnsi="Times New Roman" w:cs="Times New Roman"/>
          <w:bCs/>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 xml:space="preserve">Целью является </w:t>
      </w:r>
      <w:r w:rsidR="00E12958" w:rsidRPr="00B16EE1">
        <w:rPr>
          <w:rFonts w:ascii="Times New Roman" w:hAnsi="Times New Roman" w:cs="Times New Roman"/>
          <w:sz w:val="28"/>
          <w:szCs w:val="28"/>
        </w:rPr>
        <w:t>о</w:t>
      </w:r>
      <w:r w:rsidRPr="00B16EE1">
        <w:rPr>
          <w:rFonts w:ascii="Times New Roman" w:hAnsi="Times New Roman" w:cs="Times New Roman"/>
          <w:sz w:val="28"/>
          <w:szCs w:val="28"/>
        </w:rPr>
        <w:t>беспечение сбалансированности и устойчивости муниципального бюджета.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Для достижения поставленной цели необходимо решение следующих </w:t>
      </w:r>
      <w:r w:rsidRPr="00B16EE1">
        <w:rPr>
          <w:rFonts w:ascii="Times New Roman" w:hAnsi="Times New Roman" w:cs="Times New Roman"/>
          <w:bCs/>
          <w:sz w:val="28"/>
          <w:szCs w:val="28"/>
        </w:rPr>
        <w:t>задач</w:t>
      </w:r>
      <w:r w:rsidRPr="00B16EE1">
        <w:rPr>
          <w:rFonts w:ascii="Times New Roman" w:hAnsi="Times New Roman" w:cs="Times New Roman"/>
          <w:sz w:val="28"/>
          <w:szCs w:val="28"/>
        </w:rPr>
        <w:t>:</w:t>
      </w:r>
    </w:p>
    <w:p w:rsidR="00AE2922" w:rsidRPr="00B16EE1" w:rsidRDefault="00E12958" w:rsidP="00466213">
      <w:pPr>
        <w:tabs>
          <w:tab w:val="left" w:pos="108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rPr>
        <w:t>- п</w:t>
      </w:r>
      <w:r w:rsidR="00AE2922" w:rsidRPr="00B16EE1">
        <w:rPr>
          <w:rFonts w:ascii="Times New Roman" w:hAnsi="Times New Roman" w:cs="Times New Roman"/>
          <w:sz w:val="28"/>
          <w:szCs w:val="28"/>
        </w:rPr>
        <w:t>овышение качества и эффективности прохождения бюджетного процесса за счет</w:t>
      </w:r>
      <w:r w:rsidRPr="00B16EE1">
        <w:rPr>
          <w:rFonts w:ascii="Times New Roman" w:hAnsi="Times New Roman" w:cs="Times New Roman"/>
          <w:sz w:val="28"/>
          <w:szCs w:val="28"/>
        </w:rPr>
        <w:t xml:space="preserve"> </w:t>
      </w:r>
      <w:r w:rsidR="00466213"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выявления и сокращения неэффективных затрат, концентраци</w:t>
      </w:r>
      <w:r w:rsidR="00466213" w:rsidRPr="00B16EE1">
        <w:rPr>
          <w:rFonts w:ascii="Times New Roman" w:hAnsi="Times New Roman" w:cs="Times New Roman"/>
          <w:sz w:val="28"/>
          <w:szCs w:val="28"/>
        </w:rPr>
        <w:t>и</w:t>
      </w:r>
      <w:r w:rsidR="00AE2922" w:rsidRPr="00B16EE1">
        <w:rPr>
          <w:rFonts w:ascii="Times New Roman" w:hAnsi="Times New Roman" w:cs="Times New Roman"/>
          <w:sz w:val="28"/>
          <w:szCs w:val="28"/>
        </w:rPr>
        <w:t xml:space="preserve"> ресурсов на приоритетных направлениях развития и выполнении публичных обязательств</w:t>
      </w:r>
      <w:r w:rsidR="00466213"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комплексного использования системы учета потребности в предоставлении муниципальных услуг</w:t>
      </w:r>
      <w:r w:rsidR="00466213"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использования стандартов качества муниципальных услуг как основы формирования нормативов стоимости муниципальных услуг</w:t>
      </w:r>
      <w:r w:rsidR="00466213"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оптимизаци</w:t>
      </w:r>
      <w:r w:rsidR="00466213" w:rsidRPr="00B16EE1">
        <w:rPr>
          <w:rFonts w:ascii="Times New Roman" w:hAnsi="Times New Roman" w:cs="Times New Roman"/>
          <w:sz w:val="28"/>
          <w:szCs w:val="28"/>
        </w:rPr>
        <w:t>и</w:t>
      </w:r>
      <w:r w:rsidR="00AE2922" w:rsidRPr="00B16EE1">
        <w:rPr>
          <w:rFonts w:ascii="Times New Roman" w:hAnsi="Times New Roman" w:cs="Times New Roman"/>
          <w:sz w:val="28"/>
          <w:szCs w:val="28"/>
        </w:rPr>
        <w:t xml:space="preserve"> системы организации муниципальных закупок</w:t>
      </w:r>
      <w:r w:rsidR="00466213"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обеспечения своевременного поступления в бюджет доходов по налогам и сборам</w:t>
      </w:r>
      <w:r w:rsidR="00466213"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обеспечени</w:t>
      </w:r>
      <w:r w:rsidR="00466213" w:rsidRPr="00B16EE1">
        <w:rPr>
          <w:rFonts w:ascii="Times New Roman" w:hAnsi="Times New Roman" w:cs="Times New Roman"/>
          <w:sz w:val="28"/>
          <w:szCs w:val="28"/>
        </w:rPr>
        <w:t>я</w:t>
      </w:r>
      <w:r w:rsidR="00AE2922" w:rsidRPr="00B16EE1">
        <w:rPr>
          <w:rFonts w:ascii="Times New Roman" w:hAnsi="Times New Roman" w:cs="Times New Roman"/>
          <w:sz w:val="28"/>
          <w:szCs w:val="28"/>
        </w:rPr>
        <w:t xml:space="preserve"> открытости и прозрачности бюджетного процесса</w:t>
      </w:r>
      <w:r w:rsidR="00466213" w:rsidRPr="00B16EE1">
        <w:rPr>
          <w:rFonts w:ascii="Times New Roman" w:hAnsi="Times New Roman" w:cs="Times New Roman"/>
          <w:sz w:val="28"/>
          <w:szCs w:val="28"/>
        </w:rPr>
        <w:t>;</w:t>
      </w:r>
    </w:p>
    <w:p w:rsidR="00AE2922" w:rsidRDefault="00466213" w:rsidP="00AE2922">
      <w:pPr>
        <w:tabs>
          <w:tab w:val="left" w:pos="108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rPr>
        <w:t>- с</w:t>
      </w:r>
      <w:r w:rsidR="00AE2922" w:rsidRPr="00B16EE1">
        <w:rPr>
          <w:rFonts w:ascii="Times New Roman" w:hAnsi="Times New Roman" w:cs="Times New Roman"/>
          <w:sz w:val="28"/>
          <w:szCs w:val="28"/>
        </w:rPr>
        <w:t>нижение объема муниципального долга, минимизация расходов на обслуживание муниципального долга путем</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удержания величины муниципального долга на экономически безопасном уровне</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организации эффективного управления муниципальным долгом</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диверсификация долговых обязательств.</w:t>
      </w:r>
    </w:p>
    <w:p w:rsidR="003A39B9" w:rsidRPr="00B16EE1" w:rsidRDefault="003A39B9" w:rsidP="00AE2922">
      <w:pPr>
        <w:tabs>
          <w:tab w:val="left" w:pos="1080"/>
        </w:tabs>
        <w:spacing w:after="0" w:line="240" w:lineRule="auto"/>
        <w:ind w:firstLine="709"/>
        <w:jc w:val="both"/>
        <w:rPr>
          <w:rFonts w:ascii="Times New Roman" w:hAnsi="Times New Roman" w:cs="Times New Roman"/>
          <w:sz w:val="28"/>
          <w:szCs w:val="28"/>
        </w:rPr>
      </w:pPr>
    </w:p>
    <w:p w:rsidR="00AE2922" w:rsidRPr="00B16EE1" w:rsidRDefault="00AE2922" w:rsidP="00466213">
      <w:pPr>
        <w:pStyle w:val="3"/>
        <w:ind w:firstLine="709"/>
        <w:jc w:val="both"/>
      </w:pPr>
      <w:bookmarkStart w:id="157" w:name="_Toc428884751"/>
      <w:r w:rsidRPr="00B16EE1">
        <w:t>4.4.3 Система муниципального управления</w:t>
      </w:r>
      <w:bookmarkEnd w:id="156"/>
      <w:bookmarkEnd w:id="157"/>
    </w:p>
    <w:p w:rsidR="00AE2922" w:rsidRPr="00B16EE1" w:rsidRDefault="00AE2922" w:rsidP="00466213">
      <w:pPr>
        <w:spacing w:after="0" w:line="240" w:lineRule="auto"/>
        <w:ind w:firstLine="709"/>
        <w:jc w:val="both"/>
        <w:rPr>
          <w:rFonts w:ascii="Times New Roman" w:hAnsi="Times New Roman" w:cs="Times New Roman"/>
          <w:b/>
          <w:bCs/>
          <w:sz w:val="28"/>
          <w:szCs w:val="28"/>
        </w:rPr>
      </w:pPr>
      <w:r w:rsidRPr="00B16EE1">
        <w:rPr>
          <w:rFonts w:ascii="Times New Roman" w:hAnsi="Times New Roman" w:cs="Times New Roman"/>
          <w:b/>
          <w:bCs/>
          <w:sz w:val="28"/>
          <w:szCs w:val="28"/>
        </w:rPr>
        <w:t>Кадровая обеспеченность органов местного самоуправления</w:t>
      </w:r>
    </w:p>
    <w:p w:rsidR="00AE2922" w:rsidRPr="00B16EE1" w:rsidRDefault="00AE2922" w:rsidP="00466213">
      <w:pPr>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sz w:val="28"/>
          <w:szCs w:val="28"/>
        </w:rPr>
        <w:t>Повышение эффективности управления социально-экономическим развитием муниципального образования в современных условиях возможно только при наличии высокопрофессиональных кадров в органах муниципальной власти. От того, насколько эффективно действуют органы местного самоуправления, во многом зависит доверие населения к ним в целом, их успех и эффективность.</w:t>
      </w:r>
    </w:p>
    <w:p w:rsidR="00466213" w:rsidRPr="00B16EE1" w:rsidRDefault="00AE2922" w:rsidP="00AE2922">
      <w:pPr>
        <w:spacing w:after="0" w:line="240" w:lineRule="auto"/>
        <w:ind w:firstLine="709"/>
        <w:jc w:val="both"/>
        <w:rPr>
          <w:rFonts w:ascii="Times New Roman" w:hAnsi="Times New Roman" w:cs="Times New Roman"/>
          <w:b/>
          <w:bCs/>
          <w:sz w:val="28"/>
          <w:szCs w:val="28"/>
        </w:rPr>
      </w:pPr>
      <w:r w:rsidRPr="00B16EE1">
        <w:rPr>
          <w:rFonts w:ascii="Times New Roman" w:hAnsi="Times New Roman" w:cs="Times New Roman"/>
          <w:b/>
          <w:bCs/>
          <w:sz w:val="28"/>
          <w:szCs w:val="28"/>
        </w:rPr>
        <w:t>Оценка ситуации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Большинство лиц, работающих на муниципальных должностях, находится в активном трудоспособном возрасте: 21,0 % являются молодыми специалистами до 30 лет, 33,4 % – в возрасте от 31 до 40 лет, 21,0</w:t>
      </w:r>
      <w:r w:rsidR="00C04981" w:rsidRPr="00B16EE1">
        <w:rPr>
          <w:rFonts w:ascii="Times New Roman" w:hAnsi="Times New Roman" w:cs="Times New Roman"/>
          <w:sz w:val="28"/>
          <w:szCs w:val="28"/>
        </w:rPr>
        <w:t xml:space="preserve"> </w:t>
      </w:r>
      <w:r w:rsidRPr="00B16EE1">
        <w:rPr>
          <w:rFonts w:ascii="Times New Roman" w:hAnsi="Times New Roman" w:cs="Times New Roman"/>
          <w:sz w:val="28"/>
          <w:szCs w:val="28"/>
        </w:rPr>
        <w:t>% – представлены возрастной категорией от 41 до 50 лет и 24,5</w:t>
      </w:r>
      <w:r w:rsidR="00C04981"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 от 51–65 лет. Данное соотношение считается наиболее оптимальным для эффективной деятельности.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Наблюдается тенденция увеличения количества сотрудников с высшим образованием: по состоянию на 01.10.2014 г. 97,7 % муниципальных служащих имеют высшее образование (95,9 % – в 2011 г.)</w:t>
      </w:r>
      <w:r w:rsidR="00466213" w:rsidRPr="00B16EE1">
        <w:rPr>
          <w:rFonts w:ascii="Times New Roman" w:hAnsi="Times New Roman" w:cs="Times New Roman"/>
          <w:sz w:val="28"/>
          <w:szCs w:val="28"/>
        </w:rPr>
        <w:t>,</w:t>
      </w:r>
      <w:r w:rsidRPr="00B16EE1">
        <w:rPr>
          <w:rFonts w:ascii="Times New Roman" w:hAnsi="Times New Roman" w:cs="Times New Roman"/>
          <w:sz w:val="28"/>
          <w:szCs w:val="28"/>
        </w:rPr>
        <w:t xml:space="preserve"> 2,3 % муниципальных служащих, отнесенных к младшей группе должностей, имеют средне-профессиональное образование.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Кадровый потенциал органов местного самоуправления Петропавловск-Камчатского городского округа на данный момент можно оценить</w:t>
      </w:r>
      <w:r w:rsidR="004B3F7E">
        <w:rPr>
          <w:rFonts w:ascii="Times New Roman" w:hAnsi="Times New Roman" w:cs="Times New Roman"/>
          <w:sz w:val="28"/>
          <w:szCs w:val="28"/>
        </w:rPr>
        <w:t>,</w:t>
      </w:r>
      <w:r w:rsidRPr="00B16EE1">
        <w:rPr>
          <w:rFonts w:ascii="Times New Roman" w:hAnsi="Times New Roman" w:cs="Times New Roman"/>
          <w:sz w:val="28"/>
          <w:szCs w:val="28"/>
        </w:rPr>
        <w:t xml:space="preserve"> как высокий. Администрация Петропавловск-Камчатского городского округа ведет активную работу по привлечению новых сотрудников к работе в органах местного самоуправления. На официальном сайте администрации существует перечень документов, позволяющих ознакомиться с нормативно-правовой базой по трудоустройству и требованиям к муниципальным служащим: выписка из Закона Камчатского края от 04.05.2008 № 58 «О муниципальной службе в Камчатском крае»; квалификационные требования к профессиональным знаниям и навыкам, необходимым для исполнения должностных обязанностей; Кодекс этики поведения муниципального служащего; сведения о вакантных должностях муниципальной службы в администрации Петропавловск-Камчатского городского округа и ее органах; сведения о доходах и имуществе муниципальных служащих.</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Вместе с тем, есть ряд проблем, которые негативно сказываются на общем состоянии кадровых ресурсов.</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Самой острой проблемой является наличие низких заработных плат для молодых специалистов и, как следствие, – низкая привлекательность муниципальной службы для молодежи.</w:t>
      </w:r>
    </w:p>
    <w:p w:rsidR="00AE2922" w:rsidRPr="00B16EE1" w:rsidRDefault="00181E5A"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А</w:t>
      </w:r>
      <w:r w:rsidR="00AE2922" w:rsidRPr="00B16EE1">
        <w:rPr>
          <w:rFonts w:ascii="Times New Roman" w:hAnsi="Times New Roman" w:cs="Times New Roman"/>
          <w:sz w:val="28"/>
          <w:szCs w:val="28"/>
        </w:rPr>
        <w:t xml:space="preserve">дминистрация </w:t>
      </w:r>
      <w:r w:rsidRPr="00B16EE1">
        <w:rPr>
          <w:rFonts w:ascii="Times New Roman" w:hAnsi="Times New Roman" w:cs="Times New Roman"/>
          <w:sz w:val="28"/>
          <w:szCs w:val="28"/>
        </w:rPr>
        <w:t xml:space="preserve">городского округа </w:t>
      </w:r>
      <w:r w:rsidR="00AE2922" w:rsidRPr="00B16EE1">
        <w:rPr>
          <w:rFonts w:ascii="Times New Roman" w:hAnsi="Times New Roman" w:cs="Times New Roman"/>
          <w:sz w:val="28"/>
          <w:szCs w:val="28"/>
        </w:rPr>
        <w:t>сотрудничает с тремя вузами, в том числе и для организации прохождения прак</w:t>
      </w:r>
      <w:r w:rsidR="00C04981" w:rsidRPr="00B16EE1">
        <w:rPr>
          <w:rFonts w:ascii="Times New Roman" w:hAnsi="Times New Roman" w:cs="Times New Roman"/>
          <w:sz w:val="28"/>
          <w:szCs w:val="28"/>
        </w:rPr>
        <w:t>тики студентов вузов в органах</w:t>
      </w:r>
      <w:r w:rsidR="00AE2922" w:rsidRPr="00B16EE1">
        <w:rPr>
          <w:rFonts w:ascii="Times New Roman" w:hAnsi="Times New Roman" w:cs="Times New Roman"/>
          <w:sz w:val="28"/>
          <w:szCs w:val="28"/>
        </w:rPr>
        <w:t xml:space="preserve"> администрации</w:t>
      </w:r>
      <w:r w:rsidR="00C04981" w:rsidRPr="00B16EE1">
        <w:rPr>
          <w:rFonts w:ascii="Times New Roman" w:hAnsi="Times New Roman" w:cs="Times New Roman"/>
          <w:sz w:val="28"/>
          <w:szCs w:val="28"/>
        </w:rPr>
        <w:t xml:space="preserve"> городского округа</w:t>
      </w:r>
      <w:r w:rsidR="00AE2922" w:rsidRPr="00B16EE1">
        <w:rPr>
          <w:rFonts w:ascii="Times New Roman" w:hAnsi="Times New Roman" w:cs="Times New Roman"/>
          <w:sz w:val="28"/>
          <w:szCs w:val="28"/>
        </w:rPr>
        <w:t xml:space="preserve">. Активно привлекаются ресурсы молодежного правительства и молодежного парламента. Однако работа по привлечению успешных молодых людей на муниципальную службу не дает желаемого результата, т.к. наиболее перспективные молодые выпускники стараются найти более высокооплачиваемую работу в других сферах экономики.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Другой не менее важной проблемой является высокая текучка кадров, что также связано с относительно низкими зарплатами на муниципальной службе при достаточно больших объемах работы. Многие специалисты, набравшись опыта, со временем переходят на государственную службу в краевые органы государственной власти или в территориальные органы федеральных органов государственной власти.</w:t>
      </w:r>
    </w:p>
    <w:p w:rsidR="00181E5A"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
          <w:bCs/>
          <w:sz w:val="28"/>
          <w:szCs w:val="28"/>
        </w:rPr>
        <w:t>Цель и задачи</w:t>
      </w:r>
      <w:r w:rsidRPr="00B16EE1">
        <w:rPr>
          <w:rFonts w:ascii="Times New Roman" w:hAnsi="Times New Roman" w:cs="Times New Roman"/>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bCs/>
          <w:spacing w:val="5"/>
          <w:sz w:val="28"/>
          <w:szCs w:val="28"/>
        </w:rPr>
      </w:pPr>
      <w:r w:rsidRPr="00B16EE1">
        <w:rPr>
          <w:rFonts w:ascii="Times New Roman" w:hAnsi="Times New Roman" w:cs="Times New Roman"/>
          <w:sz w:val="28"/>
          <w:szCs w:val="28"/>
        </w:rPr>
        <w:t xml:space="preserve">Целью муниципальной кадровой политики является </w:t>
      </w:r>
      <w:r w:rsidRPr="00B16EE1">
        <w:rPr>
          <w:rFonts w:ascii="Times New Roman" w:hAnsi="Times New Roman" w:cs="Times New Roman"/>
          <w:bCs/>
          <w:sz w:val="28"/>
          <w:szCs w:val="28"/>
        </w:rPr>
        <w:t xml:space="preserve">совершенствование </w:t>
      </w:r>
      <w:r w:rsidRPr="00B16EE1">
        <w:rPr>
          <w:rFonts w:ascii="Times New Roman" w:hAnsi="Times New Roman" w:cs="Times New Roman"/>
          <w:bCs/>
          <w:spacing w:val="5"/>
          <w:sz w:val="28"/>
          <w:szCs w:val="28"/>
        </w:rPr>
        <w:t xml:space="preserve">системы управления муниципальной службой. </w:t>
      </w:r>
    </w:p>
    <w:p w:rsidR="00AE2922" w:rsidRPr="00B16EE1" w:rsidRDefault="00AE2922" w:rsidP="00AE2922">
      <w:pPr>
        <w:spacing w:after="0" w:line="240" w:lineRule="auto"/>
        <w:ind w:firstLine="709"/>
        <w:jc w:val="both"/>
        <w:rPr>
          <w:rFonts w:ascii="Times New Roman" w:hAnsi="Times New Roman" w:cs="Times New Roman"/>
          <w:spacing w:val="5"/>
          <w:sz w:val="28"/>
          <w:szCs w:val="28"/>
        </w:rPr>
      </w:pPr>
      <w:r w:rsidRPr="00B16EE1">
        <w:rPr>
          <w:rFonts w:ascii="Times New Roman" w:hAnsi="Times New Roman" w:cs="Times New Roman"/>
          <w:spacing w:val="5"/>
          <w:sz w:val="28"/>
          <w:szCs w:val="28"/>
        </w:rPr>
        <w:t>Реализация данной целевой установки может быть обеспечена комплексн</w:t>
      </w:r>
      <w:r w:rsidR="00181E5A" w:rsidRPr="00B16EE1">
        <w:rPr>
          <w:rFonts w:ascii="Times New Roman" w:hAnsi="Times New Roman" w:cs="Times New Roman"/>
          <w:spacing w:val="5"/>
          <w:sz w:val="28"/>
          <w:szCs w:val="28"/>
        </w:rPr>
        <w:t>ым</w:t>
      </w:r>
      <w:r w:rsidRPr="00B16EE1">
        <w:rPr>
          <w:rFonts w:ascii="Times New Roman" w:hAnsi="Times New Roman" w:cs="Times New Roman"/>
          <w:spacing w:val="5"/>
          <w:sz w:val="28"/>
          <w:szCs w:val="28"/>
        </w:rPr>
        <w:t xml:space="preserve"> решени</w:t>
      </w:r>
      <w:r w:rsidR="00181E5A" w:rsidRPr="00B16EE1">
        <w:rPr>
          <w:rFonts w:ascii="Times New Roman" w:hAnsi="Times New Roman" w:cs="Times New Roman"/>
          <w:spacing w:val="5"/>
          <w:sz w:val="28"/>
          <w:szCs w:val="28"/>
        </w:rPr>
        <w:t>ем</w:t>
      </w:r>
      <w:r w:rsidRPr="00B16EE1">
        <w:rPr>
          <w:rFonts w:ascii="Times New Roman" w:hAnsi="Times New Roman" w:cs="Times New Roman"/>
          <w:spacing w:val="5"/>
          <w:sz w:val="28"/>
          <w:szCs w:val="28"/>
        </w:rPr>
        <w:t xml:space="preserve"> следующих задач: </w:t>
      </w:r>
    </w:p>
    <w:p w:rsidR="00181E5A" w:rsidRPr="00B16EE1" w:rsidRDefault="00181E5A"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rPr>
        <w:t>- с</w:t>
      </w:r>
      <w:r w:rsidR="00AE2922" w:rsidRPr="00B16EE1">
        <w:rPr>
          <w:rFonts w:ascii="Times New Roman" w:hAnsi="Times New Roman" w:cs="Times New Roman"/>
          <w:bCs/>
          <w:sz w:val="28"/>
          <w:szCs w:val="28"/>
        </w:rPr>
        <w:t xml:space="preserve">овершенствование системы управления муниципальной службой </w:t>
      </w:r>
      <w:r w:rsidRPr="00B16EE1">
        <w:rPr>
          <w:rFonts w:ascii="Times New Roman" w:hAnsi="Times New Roman" w:cs="Times New Roman"/>
          <w:sz w:val="28"/>
          <w:szCs w:val="28"/>
        </w:rPr>
        <w:t xml:space="preserve">путем </w:t>
      </w:r>
      <w:r w:rsidR="00AE2922" w:rsidRPr="00B16EE1">
        <w:rPr>
          <w:rFonts w:ascii="Times New Roman" w:hAnsi="Times New Roman" w:cs="Times New Roman"/>
          <w:sz w:val="28"/>
          <w:szCs w:val="28"/>
        </w:rPr>
        <w:t>внедрения на муниципальной службе эффективных технологий и современных методов кадровой работы при подборе кадров (проведение конкурсов на замещение вакантных должностей, формирование кадрового резерва, проведения аттестации и квалификационных экзаменов муниципальных служащих, их ротации)</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перехода к использованию на муниципальной службе механизмов стратегического кадрового планирования</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улучшения материально-технических условий и ресурсной обеспеченности функционирования системы муниципальной службы</w:t>
      </w:r>
      <w:r w:rsidRPr="00B16EE1">
        <w:rPr>
          <w:rFonts w:ascii="Times New Roman" w:hAnsi="Times New Roman" w:cs="Times New Roman"/>
          <w:sz w:val="28"/>
          <w:szCs w:val="28"/>
        </w:rPr>
        <w:t>;</w:t>
      </w:r>
    </w:p>
    <w:p w:rsidR="00181E5A" w:rsidRPr="00B16EE1" w:rsidRDefault="00181E5A"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р</w:t>
      </w:r>
      <w:r w:rsidR="00AE2922" w:rsidRPr="00B16EE1">
        <w:rPr>
          <w:rFonts w:ascii="Times New Roman" w:hAnsi="Times New Roman" w:cs="Times New Roman"/>
          <w:bCs/>
          <w:sz w:val="28"/>
          <w:szCs w:val="28"/>
        </w:rPr>
        <w:t>азвитие системы профессионального развития и компетентности муниципальных служащих</w:t>
      </w:r>
      <w:r w:rsidR="00AE2922" w:rsidRPr="00B16EE1">
        <w:rPr>
          <w:rFonts w:ascii="Times New Roman" w:hAnsi="Times New Roman" w:cs="Times New Roman"/>
          <w:sz w:val="28"/>
          <w:szCs w:val="28"/>
        </w:rPr>
        <w:t xml:space="preserve"> путем</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увеличения количества сотрудников, прошедших повышение квалификации</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повышения активности участия муниципальных служащих в краткосрочных тематических семинарах, научно-практических конференциях, тренингах, деловых играх</w:t>
      </w:r>
      <w:r w:rsidRPr="00B16EE1">
        <w:rPr>
          <w:rFonts w:ascii="Times New Roman" w:hAnsi="Times New Roman" w:cs="Times New Roman"/>
          <w:sz w:val="28"/>
          <w:szCs w:val="28"/>
        </w:rPr>
        <w:t>;</w:t>
      </w:r>
    </w:p>
    <w:p w:rsidR="00181E5A" w:rsidRPr="00B16EE1" w:rsidRDefault="00181E5A"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с</w:t>
      </w:r>
      <w:r w:rsidR="00AE2922" w:rsidRPr="00B16EE1">
        <w:rPr>
          <w:rFonts w:ascii="Times New Roman" w:hAnsi="Times New Roman" w:cs="Times New Roman"/>
          <w:bCs/>
          <w:sz w:val="28"/>
          <w:szCs w:val="28"/>
        </w:rPr>
        <w:t xml:space="preserve">тимулирование, мотивация и оценка деятельности муниципальных служащих </w:t>
      </w:r>
      <w:r w:rsidR="00AE2922" w:rsidRPr="00B16EE1">
        <w:rPr>
          <w:rFonts w:ascii="Times New Roman" w:hAnsi="Times New Roman" w:cs="Times New Roman"/>
          <w:sz w:val="28"/>
          <w:szCs w:val="28"/>
        </w:rPr>
        <w:t>за счет</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внедрения мер материального стимулирования и социальной поддержки</w:t>
      </w:r>
      <w:r w:rsidRPr="00B16EE1">
        <w:rPr>
          <w:rFonts w:ascii="Times New Roman" w:hAnsi="Times New Roman" w:cs="Times New Roman"/>
          <w:sz w:val="28"/>
          <w:szCs w:val="28"/>
        </w:rPr>
        <w:t xml:space="preserve"> и </w:t>
      </w:r>
      <w:r w:rsidR="00AE2922" w:rsidRPr="00B16EE1">
        <w:rPr>
          <w:rFonts w:ascii="Times New Roman" w:hAnsi="Times New Roman" w:cs="Times New Roman"/>
          <w:sz w:val="28"/>
          <w:szCs w:val="28"/>
        </w:rPr>
        <w:t>формирования и развития корпоративной культуры</w:t>
      </w:r>
      <w:r w:rsidRPr="00B16EE1">
        <w:rPr>
          <w:rFonts w:ascii="Times New Roman" w:hAnsi="Times New Roman" w:cs="Times New Roman"/>
          <w:sz w:val="28"/>
          <w:szCs w:val="28"/>
        </w:rPr>
        <w:t>;</w:t>
      </w:r>
    </w:p>
    <w:p w:rsidR="00AE2922" w:rsidRPr="00B16EE1" w:rsidRDefault="00181E5A" w:rsidP="00181E5A">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р</w:t>
      </w:r>
      <w:r w:rsidR="00AE2922" w:rsidRPr="00B16EE1">
        <w:rPr>
          <w:rFonts w:ascii="Times New Roman" w:hAnsi="Times New Roman" w:cs="Times New Roman"/>
          <w:bCs/>
          <w:sz w:val="28"/>
          <w:szCs w:val="28"/>
        </w:rPr>
        <w:t>азвитие механизмов предупреждения коррупции</w:t>
      </w:r>
      <w:r w:rsidR="00AE2922" w:rsidRPr="00B16EE1">
        <w:rPr>
          <w:rFonts w:ascii="Times New Roman" w:hAnsi="Times New Roman" w:cs="Times New Roman"/>
          <w:sz w:val="28"/>
          <w:szCs w:val="28"/>
        </w:rPr>
        <w:t xml:space="preserve"> на основе</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формирования служебной этики как системы моральных требований общества к поведению муниципальных служащих, социальному назначению их служебной деятельности</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выявления и разрешения конфликта интересов на муниципальной службе.</w:t>
      </w:r>
    </w:p>
    <w:p w:rsidR="00AE2922" w:rsidRPr="00B16EE1" w:rsidRDefault="00AE2922" w:rsidP="00181E5A">
      <w:pPr>
        <w:spacing w:after="0" w:line="240" w:lineRule="auto"/>
        <w:ind w:firstLine="709"/>
        <w:jc w:val="both"/>
        <w:rPr>
          <w:rFonts w:ascii="Times New Roman" w:hAnsi="Times New Roman" w:cs="Times New Roman"/>
          <w:b/>
          <w:sz w:val="28"/>
          <w:szCs w:val="28"/>
        </w:rPr>
      </w:pPr>
      <w:bookmarkStart w:id="158" w:name="_Toc273891507"/>
      <w:r w:rsidRPr="00B16EE1">
        <w:rPr>
          <w:rFonts w:ascii="Times New Roman" w:hAnsi="Times New Roman" w:cs="Times New Roman"/>
          <w:b/>
          <w:bCs/>
          <w:sz w:val="28"/>
          <w:szCs w:val="28"/>
        </w:rPr>
        <w:t>Организация взаимодействия органов местного самоуправления</w:t>
      </w:r>
      <w:r w:rsidR="00181E5A" w:rsidRPr="00B16EE1">
        <w:rPr>
          <w:rFonts w:ascii="Times New Roman" w:hAnsi="Times New Roman" w:cs="Times New Roman"/>
          <w:b/>
          <w:bCs/>
          <w:sz w:val="28"/>
          <w:szCs w:val="28"/>
        </w:rPr>
        <w:t xml:space="preserve"> </w:t>
      </w:r>
      <w:r w:rsidRPr="00B16EE1">
        <w:rPr>
          <w:rFonts w:ascii="Times New Roman" w:hAnsi="Times New Roman" w:cs="Times New Roman"/>
          <w:b/>
          <w:bCs/>
          <w:sz w:val="28"/>
          <w:szCs w:val="28"/>
        </w:rPr>
        <w:t xml:space="preserve">с населением, </w:t>
      </w:r>
      <w:r w:rsidR="006B00CA" w:rsidRPr="00B16EE1">
        <w:rPr>
          <w:rFonts w:ascii="Times New Roman" w:hAnsi="Times New Roman" w:cs="Times New Roman"/>
          <w:b/>
          <w:bCs/>
          <w:sz w:val="28"/>
          <w:szCs w:val="28"/>
        </w:rPr>
        <w:t>предпринимательств</w:t>
      </w:r>
      <w:r w:rsidRPr="00B16EE1">
        <w:rPr>
          <w:rFonts w:ascii="Times New Roman" w:hAnsi="Times New Roman" w:cs="Times New Roman"/>
          <w:b/>
          <w:bCs/>
          <w:sz w:val="28"/>
          <w:szCs w:val="28"/>
        </w:rPr>
        <w:t>ом и научными учреждениями</w:t>
      </w:r>
      <w:bookmarkEnd w:id="158"/>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Для повышения эффективности муниципального управления органам </w:t>
      </w:r>
      <w:r w:rsidR="00C04981" w:rsidRPr="00B16EE1">
        <w:rPr>
          <w:rFonts w:ascii="Times New Roman" w:hAnsi="Times New Roman" w:cs="Times New Roman"/>
          <w:sz w:val="28"/>
          <w:szCs w:val="28"/>
        </w:rPr>
        <w:t>местного самоуправления</w:t>
      </w:r>
      <w:r w:rsidRPr="00B16EE1">
        <w:rPr>
          <w:rFonts w:ascii="Times New Roman" w:hAnsi="Times New Roman" w:cs="Times New Roman"/>
          <w:sz w:val="28"/>
          <w:szCs w:val="28"/>
        </w:rPr>
        <w:t xml:space="preserve"> необходимо выстраивать партнерские отношения с основными субъектами, оказывающими влияние на развитие муниципального образования – населением, </w:t>
      </w:r>
      <w:r w:rsidR="006B00CA" w:rsidRPr="00B16EE1">
        <w:rPr>
          <w:rFonts w:ascii="Times New Roman" w:hAnsi="Times New Roman" w:cs="Times New Roman"/>
          <w:sz w:val="28"/>
          <w:szCs w:val="28"/>
        </w:rPr>
        <w:t>предпринимательств</w:t>
      </w:r>
      <w:r w:rsidRPr="00B16EE1">
        <w:rPr>
          <w:rFonts w:ascii="Times New Roman" w:hAnsi="Times New Roman" w:cs="Times New Roman"/>
          <w:sz w:val="28"/>
          <w:szCs w:val="28"/>
        </w:rPr>
        <w:t>ом и научными учреждениями.</w:t>
      </w:r>
    </w:p>
    <w:p w:rsidR="006B00CA" w:rsidRPr="00B16EE1" w:rsidRDefault="00AE2922" w:rsidP="00AE2922">
      <w:pPr>
        <w:autoSpaceDE w:val="0"/>
        <w:autoSpaceDN w:val="0"/>
        <w:adjustRightInd w:val="0"/>
        <w:spacing w:after="0" w:line="240" w:lineRule="auto"/>
        <w:ind w:firstLine="709"/>
        <w:jc w:val="both"/>
        <w:rPr>
          <w:rFonts w:ascii="Times New Roman" w:hAnsi="Times New Roman" w:cs="Times New Roman"/>
          <w:b/>
          <w:bCs/>
          <w:sz w:val="28"/>
          <w:szCs w:val="28"/>
        </w:rPr>
      </w:pPr>
      <w:r w:rsidRPr="00B16EE1">
        <w:rPr>
          <w:rFonts w:ascii="Times New Roman" w:hAnsi="Times New Roman" w:cs="Times New Roman"/>
          <w:b/>
          <w:bCs/>
          <w:sz w:val="28"/>
          <w:szCs w:val="28"/>
        </w:rPr>
        <w:t>Оценка ситуации</w:t>
      </w:r>
    </w:p>
    <w:p w:rsidR="00AE2922" w:rsidRPr="00B16EE1" w:rsidRDefault="00AE2922" w:rsidP="006B00CA">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Одним из способов реализации МСУ населением является территориальное общественное самоуправление (ТОС)</w:t>
      </w:r>
      <w:r w:rsidR="006B00CA" w:rsidRPr="00B16EE1">
        <w:rPr>
          <w:rFonts w:ascii="Times New Roman" w:hAnsi="Times New Roman" w:cs="Times New Roman"/>
          <w:sz w:val="28"/>
          <w:szCs w:val="28"/>
        </w:rPr>
        <w:t xml:space="preserve"> </w:t>
      </w:r>
      <w:r w:rsidR="00D718CF">
        <w:rPr>
          <w:rFonts w:ascii="Times New Roman" w:hAnsi="Times New Roman" w:cs="Times New Roman"/>
          <w:sz w:val="28"/>
          <w:szCs w:val="28"/>
        </w:rPr>
        <w:t>–</w:t>
      </w:r>
      <w:r w:rsidRPr="00B16EE1">
        <w:rPr>
          <w:rFonts w:ascii="Times New Roman" w:hAnsi="Times New Roman" w:cs="Times New Roman"/>
          <w:sz w:val="28"/>
          <w:szCs w:val="28"/>
        </w:rPr>
        <w:t xml:space="preserve"> максимально приближенная к населению и исключительно гибкая форма участия граждан в местном самоуправлении. Осуществляется в форме товарищества собственников жилья либо непосредственно населением конкретной территории МО. В 2013 году 237 домов выбран непосредственный способ управления. Население отдает предпочтение непосредственному управлению многоквартирными домами перед управлением товариществ собственников жилья (ТСЖ). Это связано с тем, что более активным стало проявление населением своей позиции заинтересованности в качестве благоустройства территорий и коммунального обслуживания.</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Городская Дума Петропавловск-Камчатского городского округа 26.02.2014 года на 13-ой сессии приняла Решение </w:t>
      </w:r>
      <w:r w:rsidR="006B00CA" w:rsidRPr="00B16EE1">
        <w:rPr>
          <w:rFonts w:ascii="Times New Roman" w:hAnsi="Times New Roman" w:cs="Times New Roman"/>
          <w:sz w:val="28"/>
          <w:szCs w:val="28"/>
        </w:rPr>
        <w:t>от 05.03.2014 № 193-нд «О территориальном общественном самоуправлении  в Петропавловск-Камчатском городском округе»</w:t>
      </w:r>
      <w:r w:rsidRPr="00B16EE1">
        <w:rPr>
          <w:rFonts w:ascii="Times New Roman" w:hAnsi="Times New Roman" w:cs="Times New Roman"/>
          <w:sz w:val="28"/>
          <w:szCs w:val="28"/>
        </w:rPr>
        <w:t>, которое устанавливает порядок организации и осуществления территориального общественного самоуправления на территории городского округа, условия и порядок выделения необходимых средств из бюджета городского округа, порядок регистрации устава территориального общественного самоуправления на территории городского округа.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Однако в настоящее время в Петропавловск-Камчатском городском округе нет действующих ТОСов. Вместе с тем, эта форма волеизъявления граждан может активно использоваться в организации более эффективного решения вопросов местного значения.</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Среди других способов непосредственного участия населения в МСУ на основе собственных инициатив (опросы общественного мнения, собрания, конференции, публичные слушания) наиболее распространенными являются обращения граждан. Все письменные обращения граждан рассматриваются главой администрации или его заместителями и с поручениями направляются на исполнение руководителям соответствующих структурных подразделений.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С 2011 года прослеживается </w:t>
      </w:r>
      <w:r w:rsidRPr="00B16EE1">
        <w:rPr>
          <w:rFonts w:ascii="Times New Roman" w:hAnsi="Times New Roman" w:cs="Times New Roman"/>
          <w:bCs/>
          <w:sz w:val="28"/>
          <w:szCs w:val="28"/>
        </w:rPr>
        <w:t>тенденция увеличения письменных обращений граждан</w:t>
      </w:r>
      <w:r w:rsidRPr="00B16EE1">
        <w:rPr>
          <w:rFonts w:ascii="Times New Roman" w:hAnsi="Times New Roman" w:cs="Times New Roman"/>
          <w:sz w:val="28"/>
          <w:szCs w:val="28"/>
        </w:rPr>
        <w:t xml:space="preserve"> с 5 944 обращений в 2011</w:t>
      </w:r>
      <w:r w:rsidR="006B00CA" w:rsidRPr="00B16EE1">
        <w:rPr>
          <w:rFonts w:ascii="Times New Roman" w:hAnsi="Times New Roman" w:cs="Times New Roman"/>
          <w:sz w:val="28"/>
          <w:szCs w:val="28"/>
        </w:rPr>
        <w:t xml:space="preserve"> </w:t>
      </w:r>
      <w:r w:rsidRPr="00B16EE1">
        <w:rPr>
          <w:rFonts w:ascii="Times New Roman" w:hAnsi="Times New Roman" w:cs="Times New Roman"/>
          <w:sz w:val="28"/>
          <w:szCs w:val="28"/>
        </w:rPr>
        <w:t>году до 8 667 обращений в 2013 году. По существу</w:t>
      </w:r>
      <w:r w:rsidR="004B3F7E">
        <w:rPr>
          <w:rFonts w:ascii="Times New Roman" w:hAnsi="Times New Roman" w:cs="Times New Roman"/>
          <w:sz w:val="28"/>
          <w:szCs w:val="28"/>
        </w:rPr>
        <w:t>,</w:t>
      </w:r>
      <w:r w:rsidRPr="00B16EE1">
        <w:rPr>
          <w:rFonts w:ascii="Times New Roman" w:hAnsi="Times New Roman" w:cs="Times New Roman"/>
          <w:sz w:val="28"/>
          <w:szCs w:val="28"/>
        </w:rPr>
        <w:t xml:space="preserve"> обращения граждан носят</w:t>
      </w:r>
      <w:r w:rsidR="006B00CA" w:rsidRPr="00B16EE1">
        <w:rPr>
          <w:rFonts w:ascii="Times New Roman" w:hAnsi="Times New Roman" w:cs="Times New Roman"/>
          <w:sz w:val="28"/>
          <w:szCs w:val="28"/>
        </w:rPr>
        <w:t>,</w:t>
      </w:r>
      <w:r w:rsidRPr="00B16EE1">
        <w:rPr>
          <w:rFonts w:ascii="Times New Roman" w:hAnsi="Times New Roman" w:cs="Times New Roman"/>
          <w:sz w:val="28"/>
          <w:szCs w:val="28"/>
        </w:rPr>
        <w:t xml:space="preserve"> в</w:t>
      </w:r>
      <w:r w:rsidR="006B00CA" w:rsidRPr="00B16EE1">
        <w:rPr>
          <w:rFonts w:ascii="Times New Roman" w:hAnsi="Times New Roman" w:cs="Times New Roman"/>
          <w:sz w:val="28"/>
          <w:szCs w:val="28"/>
        </w:rPr>
        <w:t>-</w:t>
      </w:r>
      <w:r w:rsidRPr="00B16EE1">
        <w:rPr>
          <w:rFonts w:ascii="Times New Roman" w:hAnsi="Times New Roman" w:cs="Times New Roman"/>
          <w:sz w:val="28"/>
          <w:szCs w:val="28"/>
        </w:rPr>
        <w:t>основном</w:t>
      </w:r>
      <w:r w:rsidR="006B00CA" w:rsidRPr="00B16EE1">
        <w:rPr>
          <w:rFonts w:ascii="Times New Roman" w:hAnsi="Times New Roman" w:cs="Times New Roman"/>
          <w:sz w:val="28"/>
          <w:szCs w:val="28"/>
        </w:rPr>
        <w:t>,</w:t>
      </w:r>
      <w:r w:rsidRPr="00B16EE1">
        <w:rPr>
          <w:rFonts w:ascii="Times New Roman" w:hAnsi="Times New Roman" w:cs="Times New Roman"/>
          <w:sz w:val="28"/>
          <w:szCs w:val="28"/>
        </w:rPr>
        <w:t xml:space="preserve"> заявительный характер. Это говорит о слабом участии населения в осуществлении местного самоуправления. Наиболее часто жители обращаются по вопросам, связанным с различными аспектами жилищных проблем, качества содержания жилищного фонда, состояния объектов городского хозяйства.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соответствии с действующим законодательством об обращениях граждан должностными лицами администрации городского округа регулярно проводится личный прием граждан.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Помимо приема и регистрации обращений служба «одного окна» осуществляет прием заявлений на оказание муниципальных услуг. За 2013 год общее количество заявлений на оказание муниципальных услуг составило 6 600 заявлений.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Взаимодействие органов МСУ с </w:t>
      </w:r>
      <w:r w:rsidR="006B00CA" w:rsidRPr="00B16EE1">
        <w:rPr>
          <w:rFonts w:ascii="Times New Roman" w:hAnsi="Times New Roman" w:cs="Times New Roman"/>
          <w:sz w:val="28"/>
          <w:szCs w:val="28"/>
        </w:rPr>
        <w:t>предпринимательством</w:t>
      </w:r>
      <w:r w:rsidRPr="00B16EE1">
        <w:rPr>
          <w:rFonts w:ascii="Times New Roman" w:hAnsi="Times New Roman" w:cs="Times New Roman"/>
          <w:sz w:val="28"/>
          <w:szCs w:val="28"/>
        </w:rPr>
        <w:t xml:space="preserve"> должно осуществляться в рамках ГЧП. Но на сегодняшний день реально действующих ГЧП, совместных проектов не существует на официальном уровне. Также недостаточно активно осуществляется взаимодействие органов МСУ с научными учреждениями на официальном уровне (в рамках соглашений, совместных проектов).</w:t>
      </w:r>
    </w:p>
    <w:p w:rsidR="006B00CA"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
          <w:bCs/>
          <w:sz w:val="28"/>
          <w:szCs w:val="28"/>
        </w:rPr>
        <w:t>Цел</w:t>
      </w:r>
      <w:r w:rsidR="006B00CA" w:rsidRPr="00B16EE1">
        <w:rPr>
          <w:rFonts w:ascii="Times New Roman" w:hAnsi="Times New Roman" w:cs="Times New Roman"/>
          <w:b/>
          <w:bCs/>
          <w:sz w:val="28"/>
          <w:szCs w:val="28"/>
        </w:rPr>
        <w:t>ь</w:t>
      </w:r>
      <w:r w:rsidRPr="00B16EE1">
        <w:rPr>
          <w:rFonts w:ascii="Times New Roman" w:hAnsi="Times New Roman" w:cs="Times New Roman"/>
          <w:b/>
          <w:bCs/>
          <w:sz w:val="28"/>
          <w:szCs w:val="28"/>
        </w:rPr>
        <w:t xml:space="preserve"> и задачи</w:t>
      </w:r>
      <w:r w:rsidRPr="00B16EE1">
        <w:rPr>
          <w:rFonts w:ascii="Times New Roman" w:hAnsi="Times New Roman" w:cs="Times New Roman"/>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bCs/>
          <w:spacing w:val="5"/>
          <w:sz w:val="28"/>
          <w:szCs w:val="28"/>
        </w:rPr>
      </w:pPr>
      <w:r w:rsidRPr="00B16EE1">
        <w:rPr>
          <w:rFonts w:ascii="Times New Roman" w:hAnsi="Times New Roman" w:cs="Times New Roman"/>
          <w:sz w:val="28"/>
          <w:szCs w:val="28"/>
        </w:rPr>
        <w:t xml:space="preserve">Основной целью в данной сфере является </w:t>
      </w:r>
      <w:r w:rsidRPr="00B16EE1">
        <w:rPr>
          <w:rFonts w:ascii="Times New Roman" w:hAnsi="Times New Roman" w:cs="Times New Roman"/>
          <w:bCs/>
          <w:sz w:val="28"/>
          <w:szCs w:val="28"/>
        </w:rPr>
        <w:t>с</w:t>
      </w:r>
      <w:r w:rsidRPr="00B16EE1">
        <w:rPr>
          <w:rFonts w:ascii="Times New Roman" w:hAnsi="Times New Roman" w:cs="Times New Roman"/>
          <w:bCs/>
          <w:spacing w:val="5"/>
          <w:sz w:val="28"/>
          <w:szCs w:val="28"/>
        </w:rPr>
        <w:t xml:space="preserve">оздание условий, обеспечивающих взаимодействие органов местного самоуправления, </w:t>
      </w:r>
      <w:r w:rsidR="006B00CA" w:rsidRPr="00B16EE1">
        <w:rPr>
          <w:rFonts w:ascii="Times New Roman" w:hAnsi="Times New Roman" w:cs="Times New Roman"/>
          <w:bCs/>
          <w:spacing w:val="5"/>
          <w:sz w:val="28"/>
          <w:szCs w:val="28"/>
        </w:rPr>
        <w:t>предпринимательства</w:t>
      </w:r>
      <w:r w:rsidRPr="00B16EE1">
        <w:rPr>
          <w:rFonts w:ascii="Times New Roman" w:hAnsi="Times New Roman" w:cs="Times New Roman"/>
          <w:bCs/>
          <w:spacing w:val="5"/>
          <w:sz w:val="28"/>
          <w:szCs w:val="28"/>
        </w:rPr>
        <w:t>, населения и научных учреждений для организации согласованного развития городского округа.</w:t>
      </w:r>
    </w:p>
    <w:p w:rsidR="00AE2922" w:rsidRPr="00B16EE1" w:rsidRDefault="00AE2922" w:rsidP="00AE2922">
      <w:pPr>
        <w:spacing w:after="0" w:line="240" w:lineRule="auto"/>
        <w:ind w:firstLine="709"/>
        <w:jc w:val="both"/>
        <w:rPr>
          <w:rFonts w:ascii="Times New Roman" w:hAnsi="Times New Roman" w:cs="Times New Roman"/>
          <w:spacing w:val="5"/>
          <w:sz w:val="28"/>
          <w:szCs w:val="28"/>
        </w:rPr>
      </w:pPr>
      <w:r w:rsidRPr="00B16EE1">
        <w:rPr>
          <w:rFonts w:ascii="Times New Roman" w:hAnsi="Times New Roman" w:cs="Times New Roman"/>
          <w:spacing w:val="5"/>
          <w:sz w:val="28"/>
          <w:szCs w:val="28"/>
        </w:rPr>
        <w:t>Реализация данной целевой установки возможна путем комплексного решения следующих задач:</w:t>
      </w:r>
    </w:p>
    <w:p w:rsidR="006B00CA" w:rsidRPr="00B16EE1" w:rsidRDefault="006B00CA"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rPr>
        <w:t>- с</w:t>
      </w:r>
      <w:r w:rsidR="00AE2922" w:rsidRPr="00B16EE1">
        <w:rPr>
          <w:rFonts w:ascii="Times New Roman" w:hAnsi="Times New Roman" w:cs="Times New Roman"/>
          <w:bCs/>
          <w:sz w:val="28"/>
          <w:szCs w:val="28"/>
        </w:rPr>
        <w:t xml:space="preserve">овершенствование форм взаимодействия населения и органов местного самоуправления с целью повышения уровня гражданской активности населения, </w:t>
      </w:r>
      <w:r w:rsidR="00AE2922" w:rsidRPr="00B16EE1">
        <w:rPr>
          <w:rFonts w:ascii="Times New Roman" w:hAnsi="Times New Roman" w:cs="Times New Roman"/>
          <w:sz w:val="28"/>
          <w:szCs w:val="28"/>
        </w:rPr>
        <w:t>включающее</w:t>
      </w:r>
      <w:r w:rsidRPr="00B16EE1">
        <w:rPr>
          <w:rFonts w:ascii="Times New Roman" w:hAnsi="Times New Roman" w:cs="Times New Roman"/>
          <w:sz w:val="28"/>
          <w:szCs w:val="28"/>
        </w:rPr>
        <w:t xml:space="preserve"> о</w:t>
      </w:r>
      <w:r w:rsidR="00AE2922" w:rsidRPr="00B16EE1">
        <w:rPr>
          <w:rFonts w:ascii="Times New Roman" w:hAnsi="Times New Roman" w:cs="Times New Roman"/>
          <w:sz w:val="28"/>
          <w:szCs w:val="28"/>
        </w:rPr>
        <w:t>рганизацию процесса доведения до людей объективных сведений о возможностях местного самоуправления в рамках самых разных коммуникационных площадок – от образовательных учреждений до СМИ</w:t>
      </w:r>
      <w:r w:rsidRPr="00B16EE1">
        <w:rPr>
          <w:rFonts w:ascii="Times New Roman" w:hAnsi="Times New Roman" w:cs="Times New Roman"/>
          <w:sz w:val="28"/>
          <w:szCs w:val="28"/>
        </w:rPr>
        <w:t xml:space="preserve"> и </w:t>
      </w:r>
      <w:r w:rsidR="00AE2922" w:rsidRPr="00B16EE1">
        <w:rPr>
          <w:rFonts w:ascii="Times New Roman" w:hAnsi="Times New Roman" w:cs="Times New Roman"/>
          <w:sz w:val="28"/>
          <w:szCs w:val="28"/>
        </w:rPr>
        <w:t>повышение активности населения в части внесения предложений в осуществлении МСУ, а также других способов реализации населением своего права на МСУ (ТОС, публичные слушания и т. д.)</w:t>
      </w:r>
      <w:r w:rsidRPr="00B16EE1">
        <w:rPr>
          <w:rFonts w:ascii="Times New Roman" w:hAnsi="Times New Roman" w:cs="Times New Roman"/>
          <w:sz w:val="28"/>
          <w:szCs w:val="28"/>
        </w:rPr>
        <w:t>;</w:t>
      </w:r>
    </w:p>
    <w:p w:rsidR="000A13AF" w:rsidRPr="00B16EE1" w:rsidRDefault="006B00CA"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о</w:t>
      </w:r>
      <w:r w:rsidR="00AE2922" w:rsidRPr="00B16EE1">
        <w:rPr>
          <w:rFonts w:ascii="Times New Roman" w:hAnsi="Times New Roman" w:cs="Times New Roman"/>
          <w:bCs/>
          <w:sz w:val="28"/>
          <w:szCs w:val="28"/>
        </w:rPr>
        <w:t xml:space="preserve">рганизация государственно-частного партнерства на муниципальном уровне как способа взаимодействия органов местного самоуправления и </w:t>
      </w:r>
      <w:r w:rsidR="000A13AF" w:rsidRPr="00B16EE1">
        <w:rPr>
          <w:rFonts w:ascii="Times New Roman" w:hAnsi="Times New Roman" w:cs="Times New Roman"/>
          <w:bCs/>
          <w:sz w:val="28"/>
          <w:szCs w:val="28"/>
        </w:rPr>
        <w:t>предпринимательства</w:t>
      </w:r>
      <w:r w:rsidR="00AE2922" w:rsidRPr="00B16EE1">
        <w:rPr>
          <w:rFonts w:ascii="Times New Roman" w:hAnsi="Times New Roman" w:cs="Times New Roman"/>
          <w:sz w:val="28"/>
          <w:szCs w:val="28"/>
        </w:rPr>
        <w:t xml:space="preserve"> </w:t>
      </w:r>
      <w:r w:rsidR="000A13AF" w:rsidRPr="00B16EE1">
        <w:rPr>
          <w:rFonts w:ascii="Times New Roman" w:hAnsi="Times New Roman" w:cs="Times New Roman"/>
          <w:sz w:val="28"/>
          <w:szCs w:val="28"/>
        </w:rPr>
        <w:t>путем</w:t>
      </w:r>
      <w:r w:rsidR="00AE2922" w:rsidRPr="00B16EE1">
        <w:rPr>
          <w:rFonts w:ascii="Times New Roman" w:hAnsi="Times New Roman" w:cs="Times New Roman"/>
          <w:sz w:val="28"/>
          <w:szCs w:val="28"/>
        </w:rPr>
        <w:t xml:space="preserve"> разработки конкурсных проектов в рамках государственно-частного партнерства, а также проведения семинаров, круглых столов по государственно-частному партнерству</w:t>
      </w:r>
      <w:r w:rsidR="000A13AF" w:rsidRPr="00B16EE1">
        <w:rPr>
          <w:rFonts w:ascii="Times New Roman" w:hAnsi="Times New Roman" w:cs="Times New Roman"/>
          <w:sz w:val="28"/>
          <w:szCs w:val="28"/>
        </w:rPr>
        <w:t>;</w:t>
      </w:r>
    </w:p>
    <w:p w:rsidR="00AE2922" w:rsidRPr="00B16EE1" w:rsidRDefault="000A13AF"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с</w:t>
      </w:r>
      <w:r w:rsidR="00AE2922" w:rsidRPr="00B16EE1">
        <w:rPr>
          <w:rFonts w:ascii="Times New Roman" w:hAnsi="Times New Roman" w:cs="Times New Roman"/>
          <w:bCs/>
          <w:sz w:val="28"/>
          <w:szCs w:val="28"/>
        </w:rPr>
        <w:t xml:space="preserve">одействие практическому применению органами местного самоуправления научных исследований и разработок в своей деятельности </w:t>
      </w:r>
      <w:r w:rsidR="00AE2922" w:rsidRPr="00B16EE1">
        <w:rPr>
          <w:rFonts w:ascii="Times New Roman" w:hAnsi="Times New Roman" w:cs="Times New Roman"/>
          <w:sz w:val="28"/>
          <w:szCs w:val="28"/>
        </w:rPr>
        <w:t>путем активизации привлечения научных учреждений к участию в процессах местного самоуправления.</w:t>
      </w:r>
    </w:p>
    <w:p w:rsidR="00AE2922" w:rsidRPr="00B16EE1" w:rsidRDefault="00AE2922" w:rsidP="000A13AF">
      <w:pPr>
        <w:spacing w:before="240" w:after="0" w:line="240" w:lineRule="auto"/>
        <w:ind w:firstLine="709"/>
        <w:jc w:val="both"/>
        <w:rPr>
          <w:rFonts w:ascii="Times New Roman" w:hAnsi="Times New Roman" w:cs="Times New Roman"/>
          <w:b/>
          <w:sz w:val="28"/>
          <w:szCs w:val="28"/>
        </w:rPr>
      </w:pPr>
      <w:r w:rsidRPr="00B16EE1">
        <w:rPr>
          <w:rFonts w:ascii="Times New Roman" w:hAnsi="Times New Roman" w:cs="Times New Roman"/>
          <w:b/>
          <w:bCs/>
          <w:sz w:val="28"/>
          <w:szCs w:val="28"/>
        </w:rPr>
        <w:t>Информатизация деятельности органов местного самоуправления</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Информатизацию деятельности администрации Петропавловск-Камчатского городского округа необходимо рассматривать в трех аспектах: уровень технологической оснащенности рабочего места муниципального служащего, организация процесса взаимодействия с населением, организация процесса оказания муниципальных услуг в электронном виде. </w:t>
      </w:r>
    </w:p>
    <w:p w:rsidR="000A13AF"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
          <w:bCs/>
          <w:sz w:val="28"/>
          <w:szCs w:val="28"/>
        </w:rPr>
        <w:t>Оценка ситуации</w:t>
      </w:r>
      <w:r w:rsidRPr="00B16EE1">
        <w:rPr>
          <w:rFonts w:ascii="Times New Roman" w:hAnsi="Times New Roman" w:cs="Times New Roman"/>
          <w:sz w:val="28"/>
          <w:szCs w:val="28"/>
        </w:rPr>
        <w:t xml:space="preserve"> </w:t>
      </w:r>
    </w:p>
    <w:p w:rsidR="00AE2922" w:rsidRPr="00B16EE1" w:rsidRDefault="00C04981"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w:t>
      </w:r>
      <w:r w:rsidR="00AE2922" w:rsidRPr="00B16EE1">
        <w:rPr>
          <w:rFonts w:ascii="Times New Roman" w:hAnsi="Times New Roman" w:cs="Times New Roman"/>
          <w:sz w:val="28"/>
          <w:szCs w:val="28"/>
        </w:rPr>
        <w:t>беспеченность информационно-коммуникационными ресурсами работников органов администрации на начало 2015 года составляет 93 % (данная цифра сложена из следующих факторов: обеспеченность различной современной техникой, расходными материалами, информационными ресурсами, внедренными АИС, автоматизацией рабочего процесса).</w:t>
      </w:r>
    </w:p>
    <w:p w:rsidR="00AE2922" w:rsidRPr="00B16EE1" w:rsidRDefault="00C04981"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С</w:t>
      </w:r>
      <w:r w:rsidR="00AE2922" w:rsidRPr="00B16EE1">
        <w:rPr>
          <w:rFonts w:ascii="Times New Roman" w:hAnsi="Times New Roman" w:cs="Times New Roman"/>
          <w:sz w:val="28"/>
          <w:szCs w:val="28"/>
        </w:rPr>
        <w:t xml:space="preserve"> </w:t>
      </w:r>
      <w:r w:rsidRPr="00B16EE1">
        <w:rPr>
          <w:rFonts w:ascii="Times New Roman" w:hAnsi="Times New Roman" w:cs="Times New Roman"/>
          <w:sz w:val="28"/>
          <w:szCs w:val="28"/>
        </w:rPr>
        <w:t>ц</w:t>
      </w:r>
      <w:r w:rsidR="00AE2922" w:rsidRPr="00B16EE1">
        <w:rPr>
          <w:rFonts w:ascii="Times New Roman" w:hAnsi="Times New Roman" w:cs="Times New Roman"/>
          <w:sz w:val="28"/>
          <w:szCs w:val="28"/>
        </w:rPr>
        <w:t>елью оперативного прохождения документов и контропя их прохождения внедрена система электронного документооборота «Docsvision». С системой «Docsvision» работа</w:t>
      </w:r>
      <w:r w:rsidR="000A13AF" w:rsidRPr="00B16EE1">
        <w:rPr>
          <w:rFonts w:ascii="Times New Roman" w:hAnsi="Times New Roman" w:cs="Times New Roman"/>
          <w:sz w:val="28"/>
          <w:szCs w:val="28"/>
        </w:rPr>
        <w:t>ю</w:t>
      </w:r>
      <w:r w:rsidR="00AE2922" w:rsidRPr="00B16EE1">
        <w:rPr>
          <w:rFonts w:ascii="Times New Roman" w:hAnsi="Times New Roman" w:cs="Times New Roman"/>
          <w:sz w:val="28"/>
          <w:szCs w:val="28"/>
        </w:rPr>
        <w:t xml:space="preserve">т 75 % пользователей локальной сети. </w:t>
      </w:r>
    </w:p>
    <w:p w:rsidR="00AE2922" w:rsidRPr="00B16EE1" w:rsidRDefault="00AE2922" w:rsidP="00AE2922">
      <w:pPr>
        <w:spacing w:after="0" w:line="240" w:lineRule="auto"/>
        <w:ind w:firstLine="709"/>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Для оперативного получения информации в сети администрации внедрены и активно используются различные информационные ресурсы: система мгновенных сообщений, электронная почта, открытые и закрытые файло-обменные системы, справочно-правовые системы, электронный телефонный справочник, сеть «Интернет», информационный портал администрации Петропавловск-Камчатского городского округа. </w:t>
      </w:r>
    </w:p>
    <w:p w:rsidR="00AE2922" w:rsidRPr="00B16EE1" w:rsidRDefault="00AE2922" w:rsidP="00AE2922">
      <w:pPr>
        <w:spacing w:after="0" w:line="240" w:lineRule="auto"/>
        <w:ind w:firstLine="709"/>
        <w:contextualSpacing/>
        <w:jc w:val="both"/>
        <w:rPr>
          <w:rFonts w:ascii="Times New Roman" w:hAnsi="Times New Roman" w:cs="Times New Roman"/>
          <w:sz w:val="28"/>
          <w:szCs w:val="28"/>
        </w:rPr>
      </w:pPr>
      <w:r w:rsidRPr="00B16EE1">
        <w:rPr>
          <w:rFonts w:ascii="Times New Roman" w:hAnsi="Times New Roman" w:cs="Times New Roman"/>
          <w:sz w:val="28"/>
          <w:szCs w:val="28"/>
        </w:rPr>
        <w:t>Введены в промышленную эксплуатацию сервисы объединенных коммуникаций, при использовании которых сотрудники администрации Петропавловск-Камчатского городского округа могут оперативно с любой точки мира, с любого стационарного или мобильного устройства получить доступ к следующим ресурсам: корпоративная почта</w:t>
      </w:r>
      <w:r w:rsidR="000A13AF" w:rsidRPr="00B16EE1">
        <w:rPr>
          <w:rFonts w:ascii="Times New Roman" w:hAnsi="Times New Roman" w:cs="Times New Roman"/>
          <w:sz w:val="28"/>
          <w:szCs w:val="28"/>
        </w:rPr>
        <w:t>,</w:t>
      </w:r>
      <w:r w:rsidRPr="00B16EE1">
        <w:rPr>
          <w:rFonts w:ascii="Times New Roman" w:hAnsi="Times New Roman" w:cs="Times New Roman"/>
          <w:sz w:val="28"/>
          <w:szCs w:val="28"/>
        </w:rPr>
        <w:t xml:space="preserve"> контакты</w:t>
      </w:r>
      <w:r w:rsidR="000A13AF" w:rsidRPr="00B16EE1">
        <w:rPr>
          <w:rFonts w:ascii="Times New Roman" w:hAnsi="Times New Roman" w:cs="Times New Roman"/>
          <w:sz w:val="28"/>
          <w:szCs w:val="28"/>
        </w:rPr>
        <w:t>,</w:t>
      </w:r>
      <w:r w:rsidRPr="00B16EE1">
        <w:rPr>
          <w:rFonts w:ascii="Times New Roman" w:hAnsi="Times New Roman" w:cs="Times New Roman"/>
          <w:sz w:val="28"/>
          <w:szCs w:val="28"/>
        </w:rPr>
        <w:t xml:space="preserve"> планировщик задач, календарь событий</w:t>
      </w:r>
      <w:r w:rsidR="000A13AF" w:rsidRPr="00B16EE1">
        <w:rPr>
          <w:rFonts w:ascii="Times New Roman" w:hAnsi="Times New Roman" w:cs="Times New Roman"/>
          <w:sz w:val="28"/>
          <w:szCs w:val="28"/>
        </w:rPr>
        <w:t>,</w:t>
      </w:r>
      <w:r w:rsidRPr="00B16EE1">
        <w:rPr>
          <w:rFonts w:ascii="Times New Roman" w:hAnsi="Times New Roman" w:cs="Times New Roman"/>
          <w:sz w:val="28"/>
          <w:szCs w:val="28"/>
        </w:rPr>
        <w:t xml:space="preserve"> сетевые папки</w:t>
      </w:r>
      <w:r w:rsidR="000A13AF" w:rsidRPr="00B16EE1">
        <w:rPr>
          <w:rFonts w:ascii="Times New Roman" w:hAnsi="Times New Roman" w:cs="Times New Roman"/>
          <w:sz w:val="28"/>
          <w:szCs w:val="28"/>
        </w:rPr>
        <w:t>,</w:t>
      </w:r>
      <w:r w:rsidRPr="00B16EE1">
        <w:rPr>
          <w:rFonts w:ascii="Times New Roman" w:hAnsi="Times New Roman" w:cs="Times New Roman"/>
          <w:sz w:val="28"/>
          <w:szCs w:val="28"/>
        </w:rPr>
        <w:t xml:space="preserve"> корпоративный портал.</w:t>
      </w:r>
    </w:p>
    <w:p w:rsidR="00AE2922" w:rsidRPr="00B16EE1" w:rsidRDefault="00AE2922" w:rsidP="00AE2922">
      <w:pPr>
        <w:spacing w:after="0" w:line="240" w:lineRule="auto"/>
        <w:ind w:firstLine="709"/>
        <w:contextualSpacing/>
        <w:jc w:val="both"/>
        <w:rPr>
          <w:rFonts w:ascii="Times New Roman" w:hAnsi="Times New Roman" w:cs="Times New Roman"/>
          <w:sz w:val="28"/>
          <w:szCs w:val="28"/>
        </w:rPr>
      </w:pPr>
      <w:r w:rsidRPr="00B16EE1">
        <w:rPr>
          <w:rFonts w:ascii="Times New Roman" w:hAnsi="Times New Roman" w:cs="Times New Roman"/>
          <w:sz w:val="28"/>
          <w:szCs w:val="28"/>
        </w:rPr>
        <w:t>Имеющиеся ресурсы</w:t>
      </w:r>
      <w:r w:rsidR="00C04981" w:rsidRPr="00B16EE1">
        <w:rPr>
          <w:rFonts w:ascii="Times New Roman" w:hAnsi="Times New Roman" w:cs="Times New Roman"/>
          <w:sz w:val="28"/>
          <w:szCs w:val="28"/>
        </w:rPr>
        <w:t xml:space="preserve"> информационных и коммуникационных технологий (ИКТ)</w:t>
      </w:r>
      <w:r w:rsidRPr="00B16EE1">
        <w:rPr>
          <w:rFonts w:ascii="Times New Roman" w:hAnsi="Times New Roman" w:cs="Times New Roman"/>
          <w:sz w:val="28"/>
          <w:szCs w:val="28"/>
        </w:rPr>
        <w:t xml:space="preserve"> в администрации</w:t>
      </w:r>
      <w:r w:rsidR="00C04981" w:rsidRPr="00B16EE1">
        <w:rPr>
          <w:rFonts w:ascii="Times New Roman" w:hAnsi="Times New Roman" w:cs="Times New Roman"/>
          <w:sz w:val="28"/>
          <w:szCs w:val="28"/>
        </w:rPr>
        <w:t xml:space="preserve"> Петропавловск-Камчатского городского округа</w:t>
      </w:r>
      <w:r w:rsidRPr="00B16EE1">
        <w:rPr>
          <w:rFonts w:ascii="Times New Roman" w:hAnsi="Times New Roman" w:cs="Times New Roman"/>
          <w:sz w:val="28"/>
          <w:szCs w:val="28"/>
        </w:rPr>
        <w:t xml:space="preserve"> (широкий спектр коммуникационных возможностей, большой объем информации, которая хранится в структурированном виде и большой арсенал инструментов автоматизированной обработки информации) позволяют сотрудникам и руководителям работать на качественном и современном уровне, оперативно обрабатывать информацию</w:t>
      </w:r>
      <w:r w:rsidR="000A13AF" w:rsidRPr="00B16EE1">
        <w:rPr>
          <w:rFonts w:ascii="Times New Roman" w:hAnsi="Times New Roman" w:cs="Times New Roman"/>
          <w:sz w:val="28"/>
          <w:szCs w:val="28"/>
        </w:rPr>
        <w:t>,</w:t>
      </w:r>
      <w:r w:rsidRPr="00B16EE1">
        <w:rPr>
          <w:rFonts w:ascii="Times New Roman" w:hAnsi="Times New Roman" w:cs="Times New Roman"/>
          <w:sz w:val="28"/>
          <w:szCs w:val="28"/>
        </w:rPr>
        <w:t xml:space="preserve"> необходимую для принятия управленческих решений.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связи с комплексной автоматизацией управления бюджетным процессом в Петропавловск-Камчатском городском округе появилась необходимость в объединении всех участников бюджетного процесса в единую структуру, состоящую из нескольких автоматизированных информационных систем. Каждая подобная система автоматизирует различные процессы по ведению учета и формированию данных, необходимых участникам бюджетного процесса</w:t>
      </w:r>
      <w:r w:rsidR="00C04981" w:rsidRPr="00B16EE1">
        <w:rPr>
          <w:rFonts w:ascii="Times New Roman" w:hAnsi="Times New Roman" w:cs="Times New Roman"/>
          <w:sz w:val="28"/>
          <w:szCs w:val="28"/>
        </w:rPr>
        <w:t>.</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Внедряемые автоматизированные информационные системы затронули все сферы деятельности органов администрации Петропавловск-Камчатского городского округа и муниципальных учреждений, а именно:</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автоматизацию бюджетного процесса;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автоматизацию управления муниципальной собственностью;</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автоматизацию документооборота;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автоматизацию оперативного получения и обмена информацией.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Муниципальная информационная политика, реализуемая на территории Петропавловск-Камчатского городского округа, носит комплексный характер и направлена на согласование интересов жителей городского округа и администрации Петропавловск-Камчатского городского округа.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Особую важность имеет организация разъяснительной работы с населением городского округа по актуальным вопросам социально-экономического характера – своевременное информирование граждан об оказываемых на территории городского округа мерах социальной поддержки населения, изменениях законодательства в сфере жилищно-коммунального хозяйства, о мерах поддержки предпринимателей, а также некоммерческих организаций и молод</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жных объединений, реализующих важные для городского округа общественные инициативы.</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целях формирования у общественности позитивного мнения о деятельности администрации и ее текущих и перспективных задачах в 2013 году на официальном сайте администрации было опубликовано 3 667 сообщений: информационных материалов, нормативно-правовых актов, проектов нормативно-правовых актов, муниципальных долгосрочных целевых программ, объявлений, памяток для населения. Общее количество опубликованных в </w:t>
      </w:r>
      <w:r w:rsidR="00C04981"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2013 году новостей превышает показатели предыдущего года на 122 информационных сообщения.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Сервис «Администрация города одобряет» предоставляет возможность жителям города, зарегистрированным в сервисе, высказать свое предложение, направленное на улучшение качества жизни в городе. После рассмотрения предложений модераторами, они выдвигаются на голосование. Набрав необходимое количество голосов, предложения поступают на рассмотрение в органы власти. Рассмотрев предложения, администрация города публикует официальный ответ в сервисе.</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По состоянию на 1 ноября 2014 года всего рассматривается около 80 вопросов и предложений. Вопросы, предмет которых имеет географическую привязку, отображены на интерактивной карте, основой которой служит поисково-информационный картографический сервис «Яндекс карты». Граждане имеют возможность оставить свой отзыв или предложение по улучшению работы сервиса.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На официальном сайте администрации Петропавловск-Камчатского городского округа продолжает свое функционирование рубрика «Народный контроль», посетители которой оставляют свои пожелания и жалобы в адрес подрядных организаций, некачественно выполняющих работы по ремонту или реконструкции объектов городского хозяйства. Кроме сообщений на ресурс можно оправить фотографии, на которых запечатлено то или иное нарушение. В 2013 году в данной рубрике опубликовано 142 ответа на поступившие вопросы горожан.</w:t>
      </w:r>
    </w:p>
    <w:p w:rsidR="00AE2922" w:rsidRPr="00B16EE1" w:rsidRDefault="00AE2922" w:rsidP="00AE2922">
      <w:pPr>
        <w:spacing w:after="0" w:line="240" w:lineRule="auto"/>
        <w:ind w:firstLine="709"/>
        <w:jc w:val="both"/>
        <w:rPr>
          <w:rFonts w:ascii="Times New Roman" w:hAnsi="Times New Roman" w:cs="Times New Roman"/>
          <w:b/>
          <w:sz w:val="28"/>
          <w:szCs w:val="28"/>
        </w:rPr>
      </w:pPr>
      <w:r w:rsidRPr="00B16EE1">
        <w:rPr>
          <w:rFonts w:ascii="Times New Roman" w:hAnsi="Times New Roman" w:cs="Times New Roman"/>
          <w:b/>
          <w:sz w:val="28"/>
          <w:szCs w:val="28"/>
        </w:rPr>
        <w:t>Предоставление муниципальных услуг в электронном виде</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Камчатском крае единая система электронного документооборота Правительства края, созданная на базе СЭД «Дело», работает с января 2013 года. Новым этапом развития проекта стало подключение в конце 2013 года к региональной СЭД 11 муниципальных районов и городских округов, а также Законодательного Собрания Камчатского края через Сервер электронного взаимодействия (СЭВ). Внедрение системы проводится и в Петропавловск-Камчатском городском округе.</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Система оказания государственных и муниципальных услуг в электронном виде (СОГУ) на базе СЭД «Дело» также позволяет перевести в электронную форму процесс оказания электронных услуг на всех уровнях – федеральном, региональном и муниципальном. Это обеспечивается путем интеграции с «Единым порталом государственных и муниципальных услуг» (ЕПГУ) через Систему межведомственного электронного взаимодействия (СМЭВ).</w:t>
      </w:r>
    </w:p>
    <w:p w:rsidR="00AE2922" w:rsidRPr="00B16EE1" w:rsidRDefault="00AE2922" w:rsidP="00AE2922">
      <w:pPr>
        <w:spacing w:after="0" w:line="240" w:lineRule="auto"/>
        <w:ind w:firstLine="709"/>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Запущены порталы по предоставлению муниципальных услуг населению в электронном виде в форме </w:t>
      </w:r>
      <w:r w:rsidR="00C04981" w:rsidRPr="00B16EE1">
        <w:rPr>
          <w:rFonts w:ascii="Times New Roman" w:hAnsi="Times New Roman" w:cs="Times New Roman"/>
          <w:sz w:val="28"/>
          <w:szCs w:val="28"/>
        </w:rPr>
        <w:t>второго</w:t>
      </w:r>
      <w:r w:rsidRPr="00B16EE1">
        <w:rPr>
          <w:rFonts w:ascii="Times New Roman" w:hAnsi="Times New Roman" w:cs="Times New Roman"/>
          <w:sz w:val="28"/>
          <w:szCs w:val="28"/>
        </w:rPr>
        <w:t xml:space="preserve"> этапа оказываются все монопольные услуги. </w:t>
      </w:r>
    </w:p>
    <w:p w:rsidR="00AE2922" w:rsidRPr="00B16EE1" w:rsidRDefault="00AE2922" w:rsidP="00AE2922">
      <w:pPr>
        <w:spacing w:after="0" w:line="240" w:lineRule="auto"/>
        <w:ind w:firstLine="709"/>
        <w:contextualSpacing/>
        <w:jc w:val="both"/>
        <w:rPr>
          <w:rFonts w:ascii="Times New Roman" w:eastAsia="Calibri" w:hAnsi="Times New Roman" w:cs="Times New Roman"/>
          <w:sz w:val="28"/>
          <w:szCs w:val="28"/>
        </w:rPr>
      </w:pPr>
      <w:r w:rsidRPr="00B16EE1">
        <w:rPr>
          <w:rFonts w:ascii="Times New Roman" w:hAnsi="Times New Roman" w:cs="Times New Roman"/>
          <w:sz w:val="28"/>
          <w:szCs w:val="28"/>
        </w:rPr>
        <w:t>Налажен учет муниципальных услуг в электронном виде с публикацией их на краевом и муниципальном портал</w:t>
      </w:r>
      <w:r w:rsidR="000A13AF" w:rsidRPr="00B16EE1">
        <w:rPr>
          <w:rFonts w:ascii="Times New Roman" w:hAnsi="Times New Roman" w:cs="Times New Roman"/>
          <w:sz w:val="28"/>
          <w:szCs w:val="28"/>
        </w:rPr>
        <w:t>ах</w:t>
      </w:r>
      <w:r w:rsidRPr="00B16EE1">
        <w:rPr>
          <w:rFonts w:ascii="Times New Roman" w:hAnsi="Times New Roman" w:cs="Times New Roman"/>
          <w:sz w:val="28"/>
          <w:szCs w:val="28"/>
        </w:rPr>
        <w:t xml:space="preserve"> предоставления государственных и муниципальных услуг с использованием информационной автоматизированной системы (далее по тексту </w:t>
      </w:r>
      <w:r w:rsidR="00D718CF">
        <w:rPr>
          <w:rFonts w:ascii="Times New Roman" w:hAnsi="Times New Roman" w:cs="Times New Roman"/>
          <w:sz w:val="28"/>
          <w:szCs w:val="28"/>
        </w:rPr>
        <w:t>–</w:t>
      </w:r>
      <w:r w:rsidRPr="00B16EE1">
        <w:rPr>
          <w:rFonts w:ascii="Times New Roman" w:hAnsi="Times New Roman" w:cs="Times New Roman"/>
          <w:sz w:val="28"/>
          <w:szCs w:val="28"/>
        </w:rPr>
        <w:t xml:space="preserve"> АИС) «Реестр государственных услуг». На портале можно ознакомиться с регламентом услуги, скачать образцы заявлений. </w:t>
      </w:r>
      <w:r w:rsidRPr="00B16EE1">
        <w:rPr>
          <w:rFonts w:ascii="Times New Roman" w:eastAsia="Calibri" w:hAnsi="Times New Roman" w:cs="Times New Roman"/>
          <w:sz w:val="28"/>
          <w:szCs w:val="28"/>
        </w:rPr>
        <w:t>На сегодняшний день в реестре муниципальных услуг насчитывается 25 услуг. Все они предоставляются и в электронном виде, но в разных формах этапов.</w:t>
      </w:r>
    </w:p>
    <w:p w:rsidR="00AE2922" w:rsidRPr="00B16EE1" w:rsidRDefault="00AE2922" w:rsidP="00AE2922">
      <w:pPr>
        <w:spacing w:after="0" w:line="240" w:lineRule="auto"/>
        <w:ind w:firstLine="709"/>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Специалисты</w:t>
      </w:r>
      <w:r w:rsidR="000A13AF" w:rsidRPr="00B16EE1">
        <w:rPr>
          <w:rFonts w:ascii="Times New Roman" w:hAnsi="Times New Roman" w:cs="Times New Roman"/>
          <w:sz w:val="28"/>
          <w:szCs w:val="28"/>
        </w:rPr>
        <w:t>,</w:t>
      </w:r>
      <w:r w:rsidRPr="00B16EE1">
        <w:rPr>
          <w:rFonts w:ascii="Times New Roman" w:eastAsia="Calibri" w:hAnsi="Times New Roman" w:cs="Times New Roman"/>
          <w:sz w:val="28"/>
          <w:szCs w:val="28"/>
        </w:rPr>
        <w:t xml:space="preserve"> занятые в сфере предоставления муниципальных услуг</w:t>
      </w:r>
      <w:r w:rsidR="000A13AF" w:rsidRPr="00B16EE1">
        <w:rPr>
          <w:rFonts w:ascii="Times New Roman" w:hAnsi="Times New Roman" w:cs="Times New Roman"/>
          <w:sz w:val="28"/>
          <w:szCs w:val="28"/>
        </w:rPr>
        <w:t>,</w:t>
      </w:r>
      <w:r w:rsidRPr="00B16EE1">
        <w:rPr>
          <w:rFonts w:ascii="Times New Roman" w:eastAsia="Calibri" w:hAnsi="Times New Roman" w:cs="Times New Roman"/>
          <w:sz w:val="28"/>
          <w:szCs w:val="28"/>
        </w:rPr>
        <w:t xml:space="preserve"> подключены к РСМЭВ.</w:t>
      </w:r>
    </w:p>
    <w:p w:rsidR="003A39B9" w:rsidRDefault="003A39B9" w:rsidP="00AE2922">
      <w:pPr>
        <w:spacing w:after="0" w:line="240" w:lineRule="auto"/>
        <w:ind w:firstLine="709"/>
        <w:jc w:val="both"/>
        <w:rPr>
          <w:rFonts w:ascii="Times New Roman" w:hAnsi="Times New Roman" w:cs="Times New Roman"/>
          <w:b/>
          <w:bCs/>
          <w:sz w:val="28"/>
          <w:szCs w:val="28"/>
        </w:rPr>
      </w:pPr>
    </w:p>
    <w:p w:rsidR="003A39B9" w:rsidRDefault="003A39B9" w:rsidP="00AE2922">
      <w:pPr>
        <w:spacing w:after="0" w:line="240" w:lineRule="auto"/>
        <w:ind w:firstLine="709"/>
        <w:jc w:val="both"/>
        <w:rPr>
          <w:rFonts w:ascii="Times New Roman" w:hAnsi="Times New Roman" w:cs="Times New Roman"/>
          <w:b/>
          <w:bCs/>
          <w:sz w:val="28"/>
          <w:szCs w:val="28"/>
        </w:rPr>
      </w:pPr>
    </w:p>
    <w:p w:rsidR="000A13AF" w:rsidRPr="00B16EE1" w:rsidRDefault="00AE2922" w:rsidP="00AE2922">
      <w:pPr>
        <w:spacing w:after="0" w:line="240" w:lineRule="auto"/>
        <w:ind w:firstLine="709"/>
        <w:jc w:val="both"/>
        <w:rPr>
          <w:rFonts w:ascii="Times New Roman" w:hAnsi="Times New Roman" w:cs="Times New Roman"/>
          <w:b/>
          <w:sz w:val="28"/>
          <w:szCs w:val="28"/>
        </w:rPr>
      </w:pPr>
      <w:r w:rsidRPr="00B16EE1">
        <w:rPr>
          <w:rFonts w:ascii="Times New Roman" w:hAnsi="Times New Roman" w:cs="Times New Roman"/>
          <w:b/>
          <w:bCs/>
          <w:sz w:val="28"/>
          <w:szCs w:val="28"/>
        </w:rPr>
        <w:t>Цель и задачи</w:t>
      </w:r>
      <w:r w:rsidRPr="00B16EE1">
        <w:rPr>
          <w:rFonts w:ascii="Times New Roman" w:hAnsi="Times New Roman" w:cs="Times New Roman"/>
          <w:b/>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bCs/>
          <w:spacing w:val="5"/>
          <w:sz w:val="28"/>
          <w:szCs w:val="28"/>
        </w:rPr>
      </w:pPr>
      <w:r w:rsidRPr="00B16EE1">
        <w:rPr>
          <w:rFonts w:ascii="Times New Roman" w:hAnsi="Times New Roman" w:cs="Times New Roman"/>
          <w:sz w:val="28"/>
          <w:szCs w:val="28"/>
        </w:rPr>
        <w:t xml:space="preserve">Целью данного направления является </w:t>
      </w:r>
      <w:r w:rsidRPr="00B16EE1">
        <w:rPr>
          <w:rFonts w:ascii="Times New Roman" w:hAnsi="Times New Roman" w:cs="Times New Roman"/>
          <w:bCs/>
          <w:sz w:val="28"/>
          <w:szCs w:val="28"/>
        </w:rPr>
        <w:t>о</w:t>
      </w:r>
      <w:r w:rsidRPr="00B16EE1">
        <w:rPr>
          <w:rFonts w:ascii="Times New Roman" w:hAnsi="Times New Roman" w:cs="Times New Roman"/>
          <w:bCs/>
          <w:spacing w:val="5"/>
          <w:sz w:val="28"/>
          <w:szCs w:val="28"/>
        </w:rPr>
        <w:t>птимизация деятельности администрации путем внедрения современных информационных технологий.</w:t>
      </w:r>
    </w:p>
    <w:p w:rsidR="00AE2922" w:rsidRDefault="00AE2922" w:rsidP="00AE2922">
      <w:pPr>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spacing w:val="5"/>
          <w:sz w:val="28"/>
          <w:szCs w:val="28"/>
        </w:rPr>
        <w:t xml:space="preserve">Достижение поставленной цели возможно путем </w:t>
      </w:r>
      <w:r w:rsidR="004B3F7E" w:rsidRPr="00B16EE1">
        <w:rPr>
          <w:rFonts w:ascii="Times New Roman" w:hAnsi="Times New Roman" w:cs="Times New Roman"/>
          <w:spacing w:val="5"/>
          <w:sz w:val="28"/>
          <w:szCs w:val="28"/>
        </w:rPr>
        <w:t>п</w:t>
      </w:r>
      <w:r w:rsidR="004B3F7E" w:rsidRPr="00B16EE1">
        <w:rPr>
          <w:rFonts w:ascii="Times New Roman" w:hAnsi="Times New Roman" w:cs="Times New Roman"/>
          <w:bCs/>
          <w:sz w:val="28"/>
          <w:szCs w:val="28"/>
        </w:rPr>
        <w:t>овышени</w:t>
      </w:r>
      <w:r w:rsidR="004B3F7E">
        <w:rPr>
          <w:rFonts w:ascii="Times New Roman" w:hAnsi="Times New Roman" w:cs="Times New Roman"/>
          <w:bCs/>
          <w:sz w:val="28"/>
          <w:szCs w:val="28"/>
        </w:rPr>
        <w:t>я</w:t>
      </w:r>
      <w:r w:rsidR="004B3F7E" w:rsidRPr="00B16EE1">
        <w:rPr>
          <w:rFonts w:ascii="Times New Roman" w:hAnsi="Times New Roman" w:cs="Times New Roman"/>
          <w:bCs/>
          <w:sz w:val="28"/>
          <w:szCs w:val="28"/>
        </w:rPr>
        <w:t xml:space="preserve"> </w:t>
      </w:r>
      <w:r w:rsidRPr="00B16EE1">
        <w:rPr>
          <w:rFonts w:ascii="Times New Roman" w:hAnsi="Times New Roman" w:cs="Times New Roman"/>
          <w:bCs/>
          <w:sz w:val="28"/>
          <w:szCs w:val="28"/>
        </w:rPr>
        <w:t xml:space="preserve">квалификации муниципальных служащих в области информационных технологий с помощью </w:t>
      </w:r>
      <w:r w:rsidRPr="00B16EE1">
        <w:rPr>
          <w:rFonts w:ascii="Times New Roman" w:hAnsi="Times New Roman" w:cs="Times New Roman"/>
          <w:sz w:val="28"/>
          <w:szCs w:val="28"/>
        </w:rPr>
        <w:t>организации системы дополнительного образования сотрудников органов местного самоуправления в области информационных технологий</w:t>
      </w:r>
      <w:r w:rsidRPr="00B16EE1">
        <w:rPr>
          <w:rFonts w:ascii="Times New Roman" w:hAnsi="Times New Roman" w:cs="Times New Roman"/>
          <w:bCs/>
          <w:sz w:val="28"/>
          <w:szCs w:val="28"/>
        </w:rPr>
        <w:t xml:space="preserve">. </w:t>
      </w:r>
    </w:p>
    <w:p w:rsidR="003A39B9" w:rsidRDefault="003A39B9" w:rsidP="00AE2922">
      <w:pPr>
        <w:spacing w:after="0" w:line="240" w:lineRule="auto"/>
        <w:ind w:firstLine="709"/>
        <w:jc w:val="both"/>
        <w:rPr>
          <w:rFonts w:ascii="Times New Roman" w:hAnsi="Times New Roman" w:cs="Times New Roman"/>
          <w:bCs/>
          <w:sz w:val="28"/>
          <w:szCs w:val="28"/>
        </w:rPr>
      </w:pPr>
    </w:p>
    <w:p w:rsidR="003A39B9" w:rsidRDefault="003A39B9" w:rsidP="00AE2922">
      <w:pPr>
        <w:spacing w:after="0" w:line="240" w:lineRule="auto"/>
        <w:ind w:firstLine="709"/>
        <w:jc w:val="both"/>
        <w:rPr>
          <w:rFonts w:ascii="Times New Roman" w:hAnsi="Times New Roman" w:cs="Times New Roman"/>
          <w:bCs/>
          <w:sz w:val="28"/>
          <w:szCs w:val="28"/>
        </w:rPr>
      </w:pPr>
    </w:p>
    <w:p w:rsidR="003A39B9" w:rsidRDefault="003A39B9" w:rsidP="00AE2922">
      <w:pPr>
        <w:spacing w:after="0" w:line="240" w:lineRule="auto"/>
        <w:ind w:firstLine="709"/>
        <w:jc w:val="both"/>
        <w:rPr>
          <w:rFonts w:ascii="Times New Roman" w:hAnsi="Times New Roman" w:cs="Times New Roman"/>
          <w:bCs/>
          <w:sz w:val="28"/>
          <w:szCs w:val="28"/>
        </w:rPr>
      </w:pPr>
    </w:p>
    <w:p w:rsidR="003A39B9" w:rsidRDefault="003A39B9" w:rsidP="00AE2922">
      <w:pPr>
        <w:spacing w:after="0" w:line="240" w:lineRule="auto"/>
        <w:ind w:firstLine="709"/>
        <w:jc w:val="both"/>
        <w:rPr>
          <w:rFonts w:ascii="Times New Roman" w:hAnsi="Times New Roman" w:cs="Times New Roman"/>
          <w:bCs/>
          <w:sz w:val="28"/>
          <w:szCs w:val="28"/>
        </w:rPr>
      </w:pPr>
    </w:p>
    <w:p w:rsidR="003A39B9" w:rsidRDefault="003A39B9" w:rsidP="00AE2922">
      <w:pPr>
        <w:spacing w:after="0" w:line="240" w:lineRule="auto"/>
        <w:ind w:firstLine="709"/>
        <w:jc w:val="both"/>
        <w:rPr>
          <w:rFonts w:ascii="Times New Roman" w:hAnsi="Times New Roman" w:cs="Times New Roman"/>
          <w:bCs/>
          <w:sz w:val="28"/>
          <w:szCs w:val="28"/>
        </w:rPr>
      </w:pPr>
    </w:p>
    <w:p w:rsidR="003A39B9" w:rsidRDefault="003A39B9" w:rsidP="00AE2922">
      <w:pPr>
        <w:spacing w:after="0" w:line="240" w:lineRule="auto"/>
        <w:ind w:firstLine="709"/>
        <w:jc w:val="both"/>
        <w:rPr>
          <w:rFonts w:ascii="Times New Roman" w:hAnsi="Times New Roman" w:cs="Times New Roman"/>
          <w:bCs/>
          <w:sz w:val="28"/>
          <w:szCs w:val="28"/>
        </w:rPr>
      </w:pPr>
    </w:p>
    <w:p w:rsidR="003A39B9" w:rsidRDefault="003A39B9" w:rsidP="00AE2922">
      <w:pPr>
        <w:spacing w:after="0" w:line="240" w:lineRule="auto"/>
        <w:ind w:firstLine="709"/>
        <w:jc w:val="both"/>
        <w:rPr>
          <w:rFonts w:ascii="Times New Roman" w:hAnsi="Times New Roman" w:cs="Times New Roman"/>
          <w:bCs/>
          <w:sz w:val="28"/>
          <w:szCs w:val="28"/>
        </w:rPr>
      </w:pPr>
    </w:p>
    <w:p w:rsidR="003A39B9" w:rsidRDefault="003A39B9" w:rsidP="00AE2922">
      <w:pPr>
        <w:spacing w:after="0" w:line="240" w:lineRule="auto"/>
        <w:ind w:firstLine="709"/>
        <w:jc w:val="both"/>
        <w:rPr>
          <w:rFonts w:ascii="Times New Roman" w:hAnsi="Times New Roman" w:cs="Times New Roman"/>
          <w:bCs/>
          <w:sz w:val="28"/>
          <w:szCs w:val="28"/>
        </w:rPr>
      </w:pPr>
    </w:p>
    <w:p w:rsidR="003A39B9" w:rsidRDefault="003A39B9" w:rsidP="00AE2922">
      <w:pPr>
        <w:spacing w:after="0" w:line="240" w:lineRule="auto"/>
        <w:ind w:firstLine="709"/>
        <w:jc w:val="both"/>
        <w:rPr>
          <w:rFonts w:ascii="Times New Roman" w:hAnsi="Times New Roman" w:cs="Times New Roman"/>
          <w:bCs/>
          <w:sz w:val="28"/>
          <w:szCs w:val="28"/>
        </w:rPr>
      </w:pPr>
    </w:p>
    <w:p w:rsidR="003A39B9" w:rsidRDefault="003A39B9" w:rsidP="00AE2922">
      <w:pPr>
        <w:spacing w:after="0" w:line="240" w:lineRule="auto"/>
        <w:ind w:firstLine="709"/>
        <w:jc w:val="both"/>
        <w:rPr>
          <w:rFonts w:ascii="Times New Roman" w:hAnsi="Times New Roman" w:cs="Times New Roman"/>
          <w:bCs/>
          <w:sz w:val="28"/>
          <w:szCs w:val="28"/>
        </w:rPr>
      </w:pPr>
    </w:p>
    <w:p w:rsidR="003A39B9" w:rsidRDefault="003A39B9" w:rsidP="00AE2922">
      <w:pPr>
        <w:spacing w:after="0" w:line="240" w:lineRule="auto"/>
        <w:ind w:firstLine="709"/>
        <w:jc w:val="both"/>
        <w:rPr>
          <w:rFonts w:ascii="Times New Roman" w:hAnsi="Times New Roman" w:cs="Times New Roman"/>
          <w:bCs/>
          <w:sz w:val="28"/>
          <w:szCs w:val="28"/>
        </w:rPr>
      </w:pPr>
    </w:p>
    <w:p w:rsidR="003A39B9" w:rsidRDefault="003A39B9" w:rsidP="00AE2922">
      <w:pPr>
        <w:spacing w:after="0" w:line="240" w:lineRule="auto"/>
        <w:ind w:firstLine="709"/>
        <w:jc w:val="both"/>
        <w:rPr>
          <w:rFonts w:ascii="Times New Roman" w:hAnsi="Times New Roman" w:cs="Times New Roman"/>
          <w:bCs/>
          <w:sz w:val="28"/>
          <w:szCs w:val="28"/>
        </w:rPr>
      </w:pPr>
    </w:p>
    <w:p w:rsidR="003A39B9" w:rsidRDefault="003A39B9" w:rsidP="00AE2922">
      <w:pPr>
        <w:spacing w:after="0" w:line="240" w:lineRule="auto"/>
        <w:ind w:firstLine="709"/>
        <w:jc w:val="both"/>
        <w:rPr>
          <w:rFonts w:ascii="Times New Roman" w:hAnsi="Times New Roman" w:cs="Times New Roman"/>
          <w:bCs/>
          <w:sz w:val="28"/>
          <w:szCs w:val="28"/>
        </w:rPr>
      </w:pPr>
    </w:p>
    <w:p w:rsidR="003A39B9" w:rsidRDefault="003A39B9" w:rsidP="00AE2922">
      <w:pPr>
        <w:spacing w:after="0" w:line="240" w:lineRule="auto"/>
        <w:ind w:firstLine="709"/>
        <w:jc w:val="both"/>
        <w:rPr>
          <w:rFonts w:ascii="Times New Roman" w:hAnsi="Times New Roman" w:cs="Times New Roman"/>
          <w:bCs/>
          <w:sz w:val="28"/>
          <w:szCs w:val="28"/>
        </w:rPr>
      </w:pPr>
    </w:p>
    <w:p w:rsidR="003A39B9" w:rsidRDefault="003A39B9" w:rsidP="00AE2922">
      <w:pPr>
        <w:spacing w:after="0" w:line="240" w:lineRule="auto"/>
        <w:ind w:firstLine="709"/>
        <w:jc w:val="both"/>
        <w:rPr>
          <w:rFonts w:ascii="Times New Roman" w:hAnsi="Times New Roman" w:cs="Times New Roman"/>
          <w:bCs/>
          <w:sz w:val="28"/>
          <w:szCs w:val="28"/>
        </w:rPr>
      </w:pPr>
    </w:p>
    <w:p w:rsidR="003A39B9" w:rsidRDefault="003A39B9" w:rsidP="00AE2922">
      <w:pPr>
        <w:spacing w:after="0" w:line="240" w:lineRule="auto"/>
        <w:ind w:firstLine="709"/>
        <w:jc w:val="both"/>
        <w:rPr>
          <w:rFonts w:ascii="Times New Roman" w:hAnsi="Times New Roman" w:cs="Times New Roman"/>
          <w:bCs/>
          <w:sz w:val="28"/>
          <w:szCs w:val="28"/>
        </w:rPr>
      </w:pPr>
    </w:p>
    <w:p w:rsidR="003A39B9" w:rsidRDefault="003A39B9" w:rsidP="00AE2922">
      <w:pPr>
        <w:spacing w:after="0" w:line="240" w:lineRule="auto"/>
        <w:ind w:firstLine="709"/>
        <w:jc w:val="both"/>
        <w:rPr>
          <w:rFonts w:ascii="Times New Roman" w:hAnsi="Times New Roman" w:cs="Times New Roman"/>
          <w:bCs/>
          <w:sz w:val="28"/>
          <w:szCs w:val="28"/>
        </w:rPr>
      </w:pPr>
    </w:p>
    <w:p w:rsidR="003A39B9" w:rsidRDefault="003A39B9" w:rsidP="00AE2922">
      <w:pPr>
        <w:spacing w:after="0" w:line="240" w:lineRule="auto"/>
        <w:ind w:firstLine="709"/>
        <w:jc w:val="both"/>
        <w:rPr>
          <w:rFonts w:ascii="Times New Roman" w:hAnsi="Times New Roman" w:cs="Times New Roman"/>
          <w:bCs/>
          <w:sz w:val="28"/>
          <w:szCs w:val="28"/>
        </w:rPr>
      </w:pPr>
    </w:p>
    <w:p w:rsidR="003A39B9" w:rsidRDefault="003A39B9" w:rsidP="00AE2922">
      <w:pPr>
        <w:spacing w:after="0" w:line="240" w:lineRule="auto"/>
        <w:ind w:firstLine="709"/>
        <w:jc w:val="both"/>
        <w:rPr>
          <w:rFonts w:ascii="Times New Roman" w:hAnsi="Times New Roman" w:cs="Times New Roman"/>
          <w:bCs/>
          <w:sz w:val="28"/>
          <w:szCs w:val="28"/>
        </w:rPr>
      </w:pPr>
    </w:p>
    <w:p w:rsidR="003A39B9" w:rsidRDefault="003A39B9" w:rsidP="00AE2922">
      <w:pPr>
        <w:spacing w:after="0" w:line="240" w:lineRule="auto"/>
        <w:ind w:firstLine="709"/>
        <w:jc w:val="both"/>
        <w:rPr>
          <w:rFonts w:ascii="Times New Roman" w:hAnsi="Times New Roman" w:cs="Times New Roman"/>
          <w:bCs/>
          <w:sz w:val="28"/>
          <w:szCs w:val="28"/>
        </w:rPr>
      </w:pPr>
    </w:p>
    <w:p w:rsidR="003A39B9" w:rsidRDefault="003A39B9" w:rsidP="00AE2922">
      <w:pPr>
        <w:spacing w:after="0" w:line="240" w:lineRule="auto"/>
        <w:ind w:firstLine="709"/>
        <w:jc w:val="both"/>
        <w:rPr>
          <w:rFonts w:ascii="Times New Roman" w:hAnsi="Times New Roman" w:cs="Times New Roman"/>
          <w:bCs/>
          <w:sz w:val="28"/>
          <w:szCs w:val="28"/>
        </w:rPr>
      </w:pPr>
    </w:p>
    <w:p w:rsidR="003A39B9" w:rsidRDefault="003A39B9" w:rsidP="00AE2922">
      <w:pPr>
        <w:spacing w:after="0" w:line="240" w:lineRule="auto"/>
        <w:ind w:firstLine="709"/>
        <w:jc w:val="both"/>
        <w:rPr>
          <w:rFonts w:ascii="Times New Roman" w:hAnsi="Times New Roman" w:cs="Times New Roman"/>
          <w:bCs/>
          <w:sz w:val="28"/>
          <w:szCs w:val="28"/>
        </w:rPr>
      </w:pPr>
    </w:p>
    <w:p w:rsidR="003A39B9" w:rsidRDefault="003A39B9" w:rsidP="00AE2922">
      <w:pPr>
        <w:spacing w:after="0" w:line="240" w:lineRule="auto"/>
        <w:ind w:firstLine="709"/>
        <w:jc w:val="both"/>
        <w:rPr>
          <w:rFonts w:ascii="Times New Roman" w:hAnsi="Times New Roman" w:cs="Times New Roman"/>
          <w:bCs/>
          <w:sz w:val="28"/>
          <w:szCs w:val="28"/>
        </w:rPr>
      </w:pPr>
    </w:p>
    <w:p w:rsidR="003A39B9" w:rsidRDefault="003A39B9" w:rsidP="00AE2922">
      <w:pPr>
        <w:spacing w:after="0" w:line="240" w:lineRule="auto"/>
        <w:ind w:firstLine="709"/>
        <w:jc w:val="both"/>
        <w:rPr>
          <w:rFonts w:ascii="Times New Roman" w:hAnsi="Times New Roman" w:cs="Times New Roman"/>
          <w:bCs/>
          <w:sz w:val="28"/>
          <w:szCs w:val="28"/>
        </w:rPr>
      </w:pPr>
    </w:p>
    <w:p w:rsidR="003A39B9" w:rsidRDefault="003A39B9" w:rsidP="00AE2922">
      <w:pPr>
        <w:spacing w:after="0" w:line="240" w:lineRule="auto"/>
        <w:ind w:firstLine="709"/>
        <w:jc w:val="both"/>
        <w:rPr>
          <w:rFonts w:ascii="Times New Roman" w:hAnsi="Times New Roman" w:cs="Times New Roman"/>
          <w:bCs/>
          <w:sz w:val="28"/>
          <w:szCs w:val="28"/>
        </w:rPr>
      </w:pPr>
    </w:p>
    <w:p w:rsidR="003A39B9" w:rsidRDefault="003A39B9" w:rsidP="00AE2922">
      <w:pPr>
        <w:spacing w:after="0" w:line="240" w:lineRule="auto"/>
        <w:ind w:firstLine="709"/>
        <w:jc w:val="both"/>
        <w:rPr>
          <w:rFonts w:ascii="Times New Roman" w:hAnsi="Times New Roman" w:cs="Times New Roman"/>
          <w:bCs/>
          <w:sz w:val="28"/>
          <w:szCs w:val="28"/>
        </w:rPr>
      </w:pPr>
    </w:p>
    <w:p w:rsidR="003A39B9" w:rsidRDefault="003A39B9" w:rsidP="00AE2922">
      <w:pPr>
        <w:spacing w:after="0" w:line="240" w:lineRule="auto"/>
        <w:ind w:firstLine="709"/>
        <w:jc w:val="both"/>
        <w:rPr>
          <w:rFonts w:ascii="Times New Roman" w:hAnsi="Times New Roman" w:cs="Times New Roman"/>
          <w:bCs/>
          <w:sz w:val="28"/>
          <w:szCs w:val="28"/>
        </w:rPr>
      </w:pPr>
    </w:p>
    <w:p w:rsidR="003A39B9" w:rsidRDefault="003A39B9" w:rsidP="00AE2922">
      <w:pPr>
        <w:spacing w:after="0" w:line="240" w:lineRule="auto"/>
        <w:ind w:firstLine="709"/>
        <w:jc w:val="both"/>
        <w:rPr>
          <w:rFonts w:ascii="Times New Roman" w:hAnsi="Times New Roman" w:cs="Times New Roman"/>
          <w:bCs/>
          <w:sz w:val="28"/>
          <w:szCs w:val="28"/>
        </w:rPr>
      </w:pPr>
    </w:p>
    <w:p w:rsidR="003A39B9" w:rsidRDefault="003A39B9" w:rsidP="00AE2922">
      <w:pPr>
        <w:spacing w:after="0" w:line="240" w:lineRule="auto"/>
        <w:ind w:firstLine="709"/>
        <w:jc w:val="both"/>
        <w:rPr>
          <w:rFonts w:ascii="Times New Roman" w:hAnsi="Times New Roman" w:cs="Times New Roman"/>
          <w:bCs/>
          <w:sz w:val="28"/>
          <w:szCs w:val="28"/>
        </w:rPr>
      </w:pPr>
    </w:p>
    <w:p w:rsidR="003A39B9" w:rsidRDefault="003A39B9" w:rsidP="00AE2922">
      <w:pPr>
        <w:spacing w:after="0" w:line="240" w:lineRule="auto"/>
        <w:ind w:firstLine="709"/>
        <w:jc w:val="both"/>
        <w:rPr>
          <w:rFonts w:ascii="Times New Roman" w:hAnsi="Times New Roman" w:cs="Times New Roman"/>
          <w:bCs/>
          <w:sz w:val="28"/>
          <w:szCs w:val="28"/>
        </w:rPr>
      </w:pPr>
    </w:p>
    <w:p w:rsidR="003A39B9" w:rsidRPr="00B16EE1" w:rsidRDefault="003A39B9" w:rsidP="00AE2922">
      <w:pPr>
        <w:spacing w:after="0" w:line="240" w:lineRule="auto"/>
        <w:ind w:firstLine="709"/>
        <w:jc w:val="both"/>
        <w:rPr>
          <w:rFonts w:ascii="Times New Roman" w:hAnsi="Times New Roman" w:cs="Times New Roman"/>
          <w:bCs/>
          <w:sz w:val="28"/>
          <w:szCs w:val="28"/>
        </w:rPr>
      </w:pPr>
    </w:p>
    <w:p w:rsidR="00884EE0" w:rsidRPr="00B16EE1" w:rsidRDefault="00884EE0" w:rsidP="00AE2922">
      <w:pPr>
        <w:spacing w:after="0" w:line="240" w:lineRule="auto"/>
        <w:ind w:firstLine="709"/>
        <w:jc w:val="both"/>
        <w:rPr>
          <w:rFonts w:ascii="Times New Roman" w:hAnsi="Times New Roman" w:cs="Times New Roman"/>
          <w:bCs/>
          <w:sz w:val="28"/>
          <w:szCs w:val="28"/>
        </w:rPr>
      </w:pPr>
    </w:p>
    <w:p w:rsidR="00AE2922" w:rsidRPr="00B16EE1" w:rsidRDefault="00171CBB" w:rsidP="00884EE0">
      <w:pPr>
        <w:pStyle w:val="1"/>
        <w:spacing w:before="0"/>
        <w:jc w:val="center"/>
        <w:rPr>
          <w:sz w:val="28"/>
        </w:rPr>
      </w:pPr>
      <w:bookmarkStart w:id="159" w:name="_Toc421275593"/>
      <w:bookmarkStart w:id="160" w:name="_Toc428884752"/>
      <w:r w:rsidRPr="00B16EE1">
        <w:rPr>
          <w:sz w:val="28"/>
        </w:rPr>
        <w:t xml:space="preserve">Раздел </w:t>
      </w:r>
      <w:r w:rsidR="00AE2922" w:rsidRPr="00B16EE1">
        <w:rPr>
          <w:sz w:val="28"/>
        </w:rPr>
        <w:t>5. Определение и обоснование системы муниципальных программ и основных мероприятий, обеспечивающих их реализацию в рамках Комплексной программы, включая перечень инвестиционных проектов, реализация которых позволит реализовать целевой сценарий Комплексной программы в среднесрочной перспективе</w:t>
      </w:r>
      <w:bookmarkEnd w:id="159"/>
      <w:bookmarkEnd w:id="160"/>
    </w:p>
    <w:p w:rsidR="00AE2922" w:rsidRPr="00B16EE1" w:rsidRDefault="00AE2922" w:rsidP="00AE2922">
      <w:pPr>
        <w:spacing w:before="120"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Система муниципальных программ и основных мероприятий, обеспечивающих их реализацию </w:t>
      </w:r>
      <w:r w:rsidR="0015462A" w:rsidRPr="00B16EE1">
        <w:rPr>
          <w:rFonts w:ascii="Times New Roman" w:eastAsia="Calibri" w:hAnsi="Times New Roman" w:cs="Times New Roman"/>
          <w:sz w:val="28"/>
          <w:szCs w:val="28"/>
        </w:rPr>
        <w:t>в рамках Комплексной программы,</w:t>
      </w:r>
      <w:r w:rsidRPr="00B16EE1">
        <w:rPr>
          <w:rFonts w:ascii="Times New Roman" w:eastAsia="Calibri" w:hAnsi="Times New Roman" w:cs="Times New Roman"/>
          <w:sz w:val="28"/>
          <w:szCs w:val="28"/>
        </w:rPr>
        <w:t xml:space="preserve"> включая перечень инвестиционных проектов, реализация которых позволит реализовать целевой сценарий Комплексной программы в среднесрочной перспективе, с указанием сроков реализации, ожидаемых результатов и ответственных исполнителей приведены в </w:t>
      </w:r>
      <w:r w:rsidR="000A13AF" w:rsidRPr="00B16EE1">
        <w:rPr>
          <w:rFonts w:ascii="Times New Roman" w:eastAsia="Calibri" w:hAnsi="Times New Roman" w:cs="Times New Roman"/>
          <w:sz w:val="28"/>
          <w:szCs w:val="28"/>
        </w:rPr>
        <w:t>п</w:t>
      </w:r>
      <w:r w:rsidRPr="00B16EE1">
        <w:rPr>
          <w:rFonts w:ascii="Times New Roman" w:eastAsia="Calibri" w:hAnsi="Times New Roman" w:cs="Times New Roman"/>
          <w:sz w:val="28"/>
          <w:szCs w:val="28"/>
        </w:rPr>
        <w:t xml:space="preserve">риложении </w:t>
      </w:r>
      <w:r w:rsidR="00600C25" w:rsidRPr="00B16EE1">
        <w:rPr>
          <w:rFonts w:ascii="Times New Roman" w:eastAsia="Calibri" w:hAnsi="Times New Roman" w:cs="Times New Roman"/>
          <w:sz w:val="28"/>
          <w:szCs w:val="28"/>
        </w:rPr>
        <w:t>3</w:t>
      </w:r>
      <w:r w:rsidR="000A13AF" w:rsidRPr="00B16EE1">
        <w:rPr>
          <w:rFonts w:ascii="Times New Roman" w:eastAsia="Calibri" w:hAnsi="Times New Roman" w:cs="Times New Roman"/>
          <w:sz w:val="28"/>
          <w:szCs w:val="28"/>
        </w:rPr>
        <w:t xml:space="preserve"> к настоящему Решению</w:t>
      </w:r>
      <w:r w:rsidRPr="00B16EE1">
        <w:rPr>
          <w:rFonts w:ascii="Times New Roman" w:eastAsia="Calibri" w:hAnsi="Times New Roman" w:cs="Times New Roman"/>
          <w:sz w:val="28"/>
          <w:szCs w:val="28"/>
        </w:rPr>
        <w:t>.</w:t>
      </w:r>
    </w:p>
    <w:p w:rsidR="00884EE0" w:rsidRPr="00B16EE1" w:rsidRDefault="00884EE0" w:rsidP="00AE2922">
      <w:pPr>
        <w:spacing w:before="120" w:after="0" w:line="240" w:lineRule="auto"/>
        <w:ind w:firstLine="709"/>
        <w:jc w:val="both"/>
        <w:rPr>
          <w:rFonts w:ascii="Times New Roman" w:eastAsia="Calibri" w:hAnsi="Times New Roman" w:cs="Times New Roman"/>
          <w:sz w:val="28"/>
          <w:szCs w:val="28"/>
        </w:rPr>
      </w:pPr>
    </w:p>
    <w:p w:rsidR="003A39B9" w:rsidRDefault="003A39B9" w:rsidP="00884EE0">
      <w:pPr>
        <w:ind w:firstLine="709"/>
        <w:jc w:val="center"/>
        <w:rPr>
          <w:rFonts w:ascii="Times New Roman" w:eastAsiaTheme="majorEastAsia" w:hAnsi="Times New Roman" w:cstheme="majorBidi"/>
          <w:b/>
          <w:bCs/>
          <w:sz w:val="28"/>
          <w:szCs w:val="28"/>
        </w:rPr>
      </w:pPr>
      <w:bookmarkStart w:id="161" w:name="_Toc419457846"/>
      <w:bookmarkStart w:id="162" w:name="_Toc419458507"/>
      <w:bookmarkStart w:id="163" w:name="_Toc419457847"/>
      <w:bookmarkStart w:id="164" w:name="_Toc419458508"/>
      <w:bookmarkStart w:id="165" w:name="_Toc419457848"/>
      <w:bookmarkStart w:id="166" w:name="_Toc419458509"/>
      <w:bookmarkStart w:id="167" w:name="_Toc419457849"/>
      <w:bookmarkStart w:id="168" w:name="_Toc419458510"/>
      <w:bookmarkStart w:id="169" w:name="_Toc419457850"/>
      <w:bookmarkStart w:id="170" w:name="_Toc419458511"/>
      <w:bookmarkStart w:id="171" w:name="_Toc419457851"/>
      <w:bookmarkStart w:id="172" w:name="_Toc419458512"/>
      <w:bookmarkStart w:id="173" w:name="_Toc419457858"/>
      <w:bookmarkStart w:id="174" w:name="_Toc419458519"/>
      <w:bookmarkStart w:id="175" w:name="_Toc419458003"/>
      <w:bookmarkStart w:id="176" w:name="_Toc419458664"/>
      <w:bookmarkStart w:id="177" w:name="_Toc419458004"/>
      <w:bookmarkStart w:id="178" w:name="_Toc419458665"/>
      <w:bookmarkStart w:id="179" w:name="_Toc419458005"/>
      <w:bookmarkStart w:id="180" w:name="_Toc419458666"/>
      <w:bookmarkStart w:id="181" w:name="_Toc419458006"/>
      <w:bookmarkStart w:id="182" w:name="_Toc419458667"/>
      <w:bookmarkStart w:id="183" w:name="_Toc419458007"/>
      <w:bookmarkStart w:id="184" w:name="_Toc419458668"/>
      <w:bookmarkStart w:id="185" w:name="_Toc419458008"/>
      <w:bookmarkStart w:id="186" w:name="_Toc419458669"/>
      <w:bookmarkStart w:id="187" w:name="_Toc419458009"/>
      <w:bookmarkStart w:id="188" w:name="_Toc419458670"/>
      <w:bookmarkStart w:id="189" w:name="_Toc419458010"/>
      <w:bookmarkStart w:id="190" w:name="_Toc419458671"/>
      <w:bookmarkStart w:id="191" w:name="_Toc421275594"/>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3A39B9" w:rsidRDefault="003A39B9" w:rsidP="00884EE0">
      <w:pPr>
        <w:ind w:firstLine="709"/>
        <w:jc w:val="center"/>
        <w:rPr>
          <w:rFonts w:ascii="Times New Roman" w:eastAsiaTheme="majorEastAsia" w:hAnsi="Times New Roman" w:cstheme="majorBidi"/>
          <w:b/>
          <w:bCs/>
          <w:sz w:val="28"/>
          <w:szCs w:val="28"/>
        </w:rPr>
      </w:pPr>
    </w:p>
    <w:p w:rsidR="003A39B9" w:rsidRDefault="003A39B9" w:rsidP="00884EE0">
      <w:pPr>
        <w:ind w:firstLine="709"/>
        <w:jc w:val="center"/>
        <w:rPr>
          <w:rFonts w:ascii="Times New Roman" w:eastAsiaTheme="majorEastAsia" w:hAnsi="Times New Roman" w:cstheme="majorBidi"/>
          <w:b/>
          <w:bCs/>
          <w:sz w:val="28"/>
          <w:szCs w:val="28"/>
        </w:rPr>
      </w:pPr>
    </w:p>
    <w:p w:rsidR="003A39B9" w:rsidRDefault="003A39B9" w:rsidP="00884EE0">
      <w:pPr>
        <w:ind w:firstLine="709"/>
        <w:jc w:val="center"/>
        <w:rPr>
          <w:rFonts w:ascii="Times New Roman" w:eastAsiaTheme="majorEastAsia" w:hAnsi="Times New Roman" w:cstheme="majorBidi"/>
          <w:b/>
          <w:bCs/>
          <w:sz w:val="28"/>
          <w:szCs w:val="28"/>
        </w:rPr>
      </w:pPr>
    </w:p>
    <w:p w:rsidR="003A39B9" w:rsidRDefault="003A39B9" w:rsidP="00884EE0">
      <w:pPr>
        <w:ind w:firstLine="709"/>
        <w:jc w:val="center"/>
        <w:rPr>
          <w:rFonts w:ascii="Times New Roman" w:eastAsiaTheme="majorEastAsia" w:hAnsi="Times New Roman" w:cstheme="majorBidi"/>
          <w:b/>
          <w:bCs/>
          <w:sz w:val="28"/>
          <w:szCs w:val="28"/>
        </w:rPr>
      </w:pPr>
    </w:p>
    <w:p w:rsidR="003A39B9" w:rsidRDefault="003A39B9" w:rsidP="00884EE0">
      <w:pPr>
        <w:ind w:firstLine="709"/>
        <w:jc w:val="center"/>
        <w:rPr>
          <w:rFonts w:ascii="Times New Roman" w:eastAsiaTheme="majorEastAsia" w:hAnsi="Times New Roman" w:cstheme="majorBidi"/>
          <w:b/>
          <w:bCs/>
          <w:sz w:val="28"/>
          <w:szCs w:val="28"/>
        </w:rPr>
      </w:pPr>
    </w:p>
    <w:p w:rsidR="003A39B9" w:rsidRDefault="003A39B9" w:rsidP="00884EE0">
      <w:pPr>
        <w:ind w:firstLine="709"/>
        <w:jc w:val="center"/>
        <w:rPr>
          <w:rFonts w:ascii="Times New Roman" w:eastAsiaTheme="majorEastAsia" w:hAnsi="Times New Roman" w:cstheme="majorBidi"/>
          <w:b/>
          <w:bCs/>
          <w:sz w:val="28"/>
          <w:szCs w:val="28"/>
        </w:rPr>
      </w:pPr>
    </w:p>
    <w:p w:rsidR="003A39B9" w:rsidRDefault="003A39B9" w:rsidP="00884EE0">
      <w:pPr>
        <w:ind w:firstLine="709"/>
        <w:jc w:val="center"/>
        <w:rPr>
          <w:rFonts w:ascii="Times New Roman" w:eastAsiaTheme="majorEastAsia" w:hAnsi="Times New Roman" w:cstheme="majorBidi"/>
          <w:b/>
          <w:bCs/>
          <w:sz w:val="28"/>
          <w:szCs w:val="28"/>
        </w:rPr>
      </w:pPr>
    </w:p>
    <w:p w:rsidR="003A39B9" w:rsidRDefault="003A39B9" w:rsidP="00884EE0">
      <w:pPr>
        <w:ind w:firstLine="709"/>
        <w:jc w:val="center"/>
        <w:rPr>
          <w:rFonts w:ascii="Times New Roman" w:eastAsiaTheme="majorEastAsia" w:hAnsi="Times New Roman" w:cstheme="majorBidi"/>
          <w:b/>
          <w:bCs/>
          <w:sz w:val="28"/>
          <w:szCs w:val="28"/>
        </w:rPr>
      </w:pPr>
    </w:p>
    <w:p w:rsidR="003A39B9" w:rsidRDefault="003A39B9" w:rsidP="00884EE0">
      <w:pPr>
        <w:ind w:firstLine="709"/>
        <w:jc w:val="center"/>
        <w:rPr>
          <w:rFonts w:ascii="Times New Roman" w:eastAsiaTheme="majorEastAsia" w:hAnsi="Times New Roman" w:cstheme="majorBidi"/>
          <w:b/>
          <w:bCs/>
          <w:sz w:val="28"/>
          <w:szCs w:val="28"/>
        </w:rPr>
      </w:pPr>
    </w:p>
    <w:p w:rsidR="003A39B9" w:rsidRDefault="003A39B9" w:rsidP="00884EE0">
      <w:pPr>
        <w:ind w:firstLine="709"/>
        <w:jc w:val="center"/>
        <w:rPr>
          <w:rFonts w:ascii="Times New Roman" w:eastAsiaTheme="majorEastAsia" w:hAnsi="Times New Roman" w:cstheme="majorBidi"/>
          <w:b/>
          <w:bCs/>
          <w:sz w:val="28"/>
          <w:szCs w:val="28"/>
        </w:rPr>
      </w:pPr>
    </w:p>
    <w:p w:rsidR="003A39B9" w:rsidRDefault="003A39B9" w:rsidP="00884EE0">
      <w:pPr>
        <w:ind w:firstLine="709"/>
        <w:jc w:val="center"/>
        <w:rPr>
          <w:rFonts w:ascii="Times New Roman" w:eastAsiaTheme="majorEastAsia" w:hAnsi="Times New Roman" w:cstheme="majorBidi"/>
          <w:b/>
          <w:bCs/>
          <w:sz w:val="28"/>
          <w:szCs w:val="28"/>
        </w:rPr>
      </w:pPr>
    </w:p>
    <w:p w:rsidR="003A39B9" w:rsidRDefault="003A39B9" w:rsidP="00884EE0">
      <w:pPr>
        <w:ind w:firstLine="709"/>
        <w:jc w:val="center"/>
        <w:rPr>
          <w:rFonts w:ascii="Times New Roman" w:eastAsiaTheme="majorEastAsia" w:hAnsi="Times New Roman" w:cstheme="majorBidi"/>
          <w:b/>
          <w:bCs/>
          <w:sz w:val="28"/>
          <w:szCs w:val="28"/>
        </w:rPr>
      </w:pPr>
    </w:p>
    <w:p w:rsidR="003A39B9" w:rsidRDefault="003A39B9" w:rsidP="00884EE0">
      <w:pPr>
        <w:ind w:firstLine="709"/>
        <w:jc w:val="center"/>
        <w:rPr>
          <w:rFonts w:ascii="Times New Roman" w:eastAsiaTheme="majorEastAsia" w:hAnsi="Times New Roman" w:cstheme="majorBidi"/>
          <w:b/>
          <w:bCs/>
          <w:sz w:val="28"/>
          <w:szCs w:val="28"/>
        </w:rPr>
      </w:pPr>
    </w:p>
    <w:p w:rsidR="003A39B9" w:rsidRDefault="003A39B9" w:rsidP="00884EE0">
      <w:pPr>
        <w:ind w:firstLine="709"/>
        <w:jc w:val="center"/>
        <w:rPr>
          <w:rFonts w:ascii="Times New Roman" w:eastAsiaTheme="majorEastAsia" w:hAnsi="Times New Roman" w:cstheme="majorBidi"/>
          <w:b/>
          <w:bCs/>
          <w:sz w:val="28"/>
          <w:szCs w:val="28"/>
        </w:rPr>
      </w:pPr>
    </w:p>
    <w:p w:rsidR="003A39B9" w:rsidRDefault="003A39B9" w:rsidP="00884EE0">
      <w:pPr>
        <w:ind w:firstLine="709"/>
        <w:jc w:val="center"/>
        <w:rPr>
          <w:rFonts w:ascii="Times New Roman" w:eastAsiaTheme="majorEastAsia" w:hAnsi="Times New Roman" w:cstheme="majorBidi"/>
          <w:b/>
          <w:bCs/>
          <w:sz w:val="28"/>
          <w:szCs w:val="28"/>
        </w:rPr>
      </w:pPr>
    </w:p>
    <w:p w:rsidR="003A39B9" w:rsidRDefault="003A39B9" w:rsidP="00884EE0">
      <w:pPr>
        <w:ind w:firstLine="709"/>
        <w:jc w:val="center"/>
        <w:rPr>
          <w:rFonts w:ascii="Times New Roman" w:eastAsiaTheme="majorEastAsia" w:hAnsi="Times New Roman" w:cstheme="majorBidi"/>
          <w:b/>
          <w:bCs/>
          <w:sz w:val="28"/>
          <w:szCs w:val="28"/>
        </w:rPr>
      </w:pPr>
    </w:p>
    <w:p w:rsidR="003A39B9" w:rsidRDefault="003A39B9" w:rsidP="00884EE0">
      <w:pPr>
        <w:ind w:firstLine="709"/>
        <w:jc w:val="center"/>
        <w:rPr>
          <w:rFonts w:ascii="Times New Roman" w:eastAsiaTheme="majorEastAsia" w:hAnsi="Times New Roman" w:cstheme="majorBidi"/>
          <w:b/>
          <w:bCs/>
          <w:sz w:val="28"/>
          <w:szCs w:val="28"/>
        </w:rPr>
      </w:pPr>
    </w:p>
    <w:p w:rsidR="003A39B9" w:rsidRDefault="003A39B9" w:rsidP="00884EE0">
      <w:pPr>
        <w:ind w:firstLine="709"/>
        <w:jc w:val="center"/>
        <w:rPr>
          <w:rFonts w:ascii="Times New Roman" w:eastAsiaTheme="majorEastAsia" w:hAnsi="Times New Roman" w:cstheme="majorBidi"/>
          <w:b/>
          <w:bCs/>
          <w:sz w:val="28"/>
          <w:szCs w:val="28"/>
        </w:rPr>
      </w:pPr>
    </w:p>
    <w:p w:rsidR="003A39B9" w:rsidRDefault="003A39B9" w:rsidP="00884EE0">
      <w:pPr>
        <w:ind w:firstLine="709"/>
        <w:jc w:val="center"/>
        <w:rPr>
          <w:rFonts w:ascii="Times New Roman" w:eastAsiaTheme="majorEastAsia" w:hAnsi="Times New Roman" w:cstheme="majorBidi"/>
          <w:b/>
          <w:bCs/>
          <w:sz w:val="28"/>
          <w:szCs w:val="28"/>
        </w:rPr>
      </w:pPr>
    </w:p>
    <w:p w:rsidR="00AE2922" w:rsidRPr="00E93362" w:rsidRDefault="00171CBB" w:rsidP="00E93362">
      <w:pPr>
        <w:pStyle w:val="1"/>
        <w:spacing w:before="0"/>
        <w:jc w:val="center"/>
        <w:rPr>
          <w:sz w:val="28"/>
        </w:rPr>
      </w:pPr>
      <w:bookmarkStart w:id="192" w:name="_Toc428884753"/>
      <w:r w:rsidRPr="00E93362">
        <w:rPr>
          <w:sz w:val="28"/>
        </w:rPr>
        <w:t xml:space="preserve">Раздел </w:t>
      </w:r>
      <w:r w:rsidR="00AE2922" w:rsidRPr="00E93362">
        <w:rPr>
          <w:sz w:val="28"/>
        </w:rPr>
        <w:t>6. Обоснование ресурсного обеспечения Комплексной программы, сроков и источников финансирования с указанием направлений и видов расходования средств</w:t>
      </w:r>
      <w:bookmarkEnd w:id="191"/>
      <w:bookmarkEnd w:id="192"/>
    </w:p>
    <w:p w:rsidR="00AE2922" w:rsidRPr="00B16EE1" w:rsidRDefault="00AE2922" w:rsidP="00AE2922">
      <w:pPr>
        <w:spacing w:before="120"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Обоснование ресурсного обеспечения Комплексной программы, сроков и источников финансирования с указанием направлений и видов расходования средств, объемов финансирования в разбивке по годам представлено в </w:t>
      </w:r>
      <w:r w:rsidR="000A13AF" w:rsidRPr="00B16EE1">
        <w:rPr>
          <w:rFonts w:ascii="Times New Roman" w:eastAsia="Calibri" w:hAnsi="Times New Roman" w:cs="Times New Roman"/>
          <w:sz w:val="28"/>
          <w:szCs w:val="28"/>
        </w:rPr>
        <w:t>п</w:t>
      </w:r>
      <w:r w:rsidRPr="00B16EE1">
        <w:rPr>
          <w:rFonts w:ascii="Times New Roman" w:eastAsia="Calibri" w:hAnsi="Times New Roman" w:cs="Times New Roman"/>
          <w:sz w:val="28"/>
          <w:szCs w:val="28"/>
        </w:rPr>
        <w:t xml:space="preserve">риложении </w:t>
      </w:r>
      <w:r w:rsidR="00600C25" w:rsidRPr="00B16EE1">
        <w:rPr>
          <w:rFonts w:ascii="Times New Roman" w:eastAsia="Calibri" w:hAnsi="Times New Roman" w:cs="Times New Roman"/>
          <w:sz w:val="28"/>
          <w:szCs w:val="28"/>
        </w:rPr>
        <w:t>4</w:t>
      </w:r>
      <w:r w:rsidR="000A13AF" w:rsidRPr="00B16EE1">
        <w:rPr>
          <w:rFonts w:ascii="Times New Roman" w:eastAsia="Calibri" w:hAnsi="Times New Roman" w:cs="Times New Roman"/>
          <w:sz w:val="28"/>
          <w:szCs w:val="28"/>
        </w:rPr>
        <w:t xml:space="preserve"> к настоящему Решению</w:t>
      </w:r>
      <w:r w:rsidRPr="00B16EE1">
        <w:rPr>
          <w:rFonts w:ascii="Times New Roman" w:eastAsia="Calibri" w:hAnsi="Times New Roman" w:cs="Times New Roman"/>
          <w:sz w:val="28"/>
          <w:szCs w:val="28"/>
        </w:rPr>
        <w:t>.</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На реализацию программы в 2015-2019 году требуется финансирование в объеме </w:t>
      </w:r>
      <w:r w:rsidR="00C04981" w:rsidRPr="00B16EE1">
        <w:rPr>
          <w:rFonts w:ascii="Times New Roman" w:eastAsia="Calibri" w:hAnsi="Times New Roman" w:cs="Times New Roman"/>
          <w:sz w:val="28"/>
          <w:szCs w:val="28"/>
        </w:rPr>
        <w:t>34 969,2</w:t>
      </w:r>
      <w:r w:rsidRPr="00B16EE1">
        <w:rPr>
          <w:rFonts w:ascii="Times New Roman" w:eastAsia="Calibri" w:hAnsi="Times New Roman" w:cs="Times New Roman"/>
          <w:sz w:val="28"/>
          <w:szCs w:val="28"/>
        </w:rPr>
        <w:t xml:space="preserve"> млн. рублей. Объем средств из внебюджетных источников составляет </w:t>
      </w:r>
      <w:r w:rsidR="00C04981" w:rsidRPr="00B16EE1">
        <w:rPr>
          <w:rFonts w:ascii="Times New Roman" w:eastAsia="Calibri" w:hAnsi="Times New Roman" w:cs="Times New Roman"/>
          <w:sz w:val="28"/>
          <w:szCs w:val="28"/>
        </w:rPr>
        <w:t>23,4</w:t>
      </w:r>
      <w:r w:rsidRPr="00B16EE1">
        <w:rPr>
          <w:rFonts w:ascii="Times New Roman" w:eastAsia="Calibri" w:hAnsi="Times New Roman" w:cs="Times New Roman"/>
          <w:sz w:val="28"/>
          <w:szCs w:val="28"/>
        </w:rPr>
        <w:t>% (табл</w:t>
      </w:r>
      <w:r w:rsidR="00C4411D" w:rsidRPr="00B16EE1">
        <w:rPr>
          <w:rFonts w:ascii="Times New Roman" w:eastAsia="Calibri" w:hAnsi="Times New Roman" w:cs="Times New Roman"/>
          <w:sz w:val="28"/>
          <w:szCs w:val="28"/>
        </w:rPr>
        <w:t>ица</w:t>
      </w:r>
      <w:r w:rsidRPr="00B16EE1">
        <w:rPr>
          <w:rFonts w:ascii="Times New Roman" w:eastAsia="Calibri" w:hAnsi="Times New Roman" w:cs="Times New Roman"/>
          <w:sz w:val="28"/>
          <w:szCs w:val="28"/>
        </w:rPr>
        <w:t xml:space="preserve"> </w:t>
      </w:r>
      <w:r w:rsidR="00C04981" w:rsidRPr="00B16EE1">
        <w:rPr>
          <w:rFonts w:ascii="Times New Roman" w:eastAsia="Calibri" w:hAnsi="Times New Roman" w:cs="Times New Roman"/>
          <w:sz w:val="28"/>
          <w:szCs w:val="28"/>
        </w:rPr>
        <w:t>6.1</w:t>
      </w:r>
      <w:r w:rsidRPr="00B16EE1">
        <w:rPr>
          <w:rFonts w:ascii="Times New Roman" w:eastAsia="Calibri" w:hAnsi="Times New Roman" w:cs="Times New Roman"/>
          <w:sz w:val="28"/>
          <w:szCs w:val="28"/>
        </w:rPr>
        <w:t>).</w:t>
      </w:r>
    </w:p>
    <w:p w:rsidR="00AE2922" w:rsidRPr="00B16EE1" w:rsidRDefault="00AE2922" w:rsidP="00600C25">
      <w:pPr>
        <w:spacing w:after="0" w:line="240" w:lineRule="auto"/>
        <w:ind w:firstLine="709"/>
        <w:jc w:val="right"/>
        <w:rPr>
          <w:rFonts w:ascii="Times New Roman" w:eastAsia="Calibri" w:hAnsi="Times New Roman" w:cs="Times New Roman"/>
          <w:sz w:val="28"/>
          <w:szCs w:val="28"/>
        </w:rPr>
      </w:pPr>
      <w:r w:rsidRPr="00B16EE1">
        <w:rPr>
          <w:rFonts w:ascii="Times New Roman" w:eastAsia="Calibri" w:hAnsi="Times New Roman" w:cs="Times New Roman"/>
          <w:sz w:val="28"/>
          <w:szCs w:val="28"/>
        </w:rPr>
        <w:t>тыс. руб.</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5"/>
        <w:gridCol w:w="1701"/>
        <w:gridCol w:w="1716"/>
        <w:gridCol w:w="1559"/>
        <w:gridCol w:w="1843"/>
        <w:gridCol w:w="1544"/>
      </w:tblGrid>
      <w:tr w:rsidR="00AE2922" w:rsidRPr="00B16EE1" w:rsidTr="00AE2922">
        <w:trPr>
          <w:trHeight w:val="300"/>
        </w:trPr>
        <w:tc>
          <w:tcPr>
            <w:tcW w:w="1575" w:type="dxa"/>
            <w:shd w:val="clear" w:color="auto" w:fill="auto"/>
            <w:noWrap/>
            <w:vAlign w:val="bottom"/>
            <w:hideMark/>
          </w:tcPr>
          <w:p w:rsidR="00AE2922" w:rsidRPr="00B16EE1" w:rsidRDefault="00AE2922" w:rsidP="00AE2922">
            <w:pPr>
              <w:spacing w:after="120" w:line="240" w:lineRule="auto"/>
              <w:jc w:val="center"/>
              <w:rPr>
                <w:rFonts w:ascii="Times New Roman" w:eastAsia="Times New Roman" w:hAnsi="Times New Roman" w:cs="Times New Roman"/>
                <w:b/>
                <w:bCs/>
                <w:sz w:val="24"/>
                <w:szCs w:val="24"/>
                <w:lang w:eastAsia="ru-RU"/>
              </w:rPr>
            </w:pPr>
          </w:p>
        </w:tc>
        <w:tc>
          <w:tcPr>
            <w:tcW w:w="1701" w:type="dxa"/>
            <w:shd w:val="clear" w:color="auto" w:fill="auto"/>
            <w:noWrap/>
            <w:tcMar>
              <w:left w:w="51" w:type="dxa"/>
              <w:right w:w="51" w:type="dxa"/>
            </w:tcMar>
            <w:vAlign w:val="center"/>
          </w:tcPr>
          <w:p w:rsidR="00AE2922" w:rsidRPr="00B16EE1" w:rsidRDefault="00AE2922" w:rsidP="00AE2922">
            <w:pPr>
              <w:spacing w:after="120" w:line="240" w:lineRule="auto"/>
              <w:jc w:val="center"/>
              <w:rPr>
                <w:rFonts w:ascii="Times New Roman" w:eastAsia="Times New Roman" w:hAnsi="Times New Roman" w:cs="Times New Roman"/>
                <w:b/>
                <w:bCs/>
                <w:sz w:val="24"/>
                <w:szCs w:val="24"/>
                <w:lang w:eastAsia="ru-RU"/>
              </w:rPr>
            </w:pPr>
            <w:r w:rsidRPr="00B16EE1">
              <w:rPr>
                <w:rFonts w:ascii="Times New Roman" w:eastAsia="Times New Roman" w:hAnsi="Times New Roman" w:cs="Times New Roman"/>
                <w:b/>
                <w:bCs/>
                <w:sz w:val="24"/>
                <w:szCs w:val="24"/>
                <w:lang w:eastAsia="ru-RU"/>
              </w:rPr>
              <w:t>Федеральный бюджет</w:t>
            </w:r>
          </w:p>
        </w:tc>
        <w:tc>
          <w:tcPr>
            <w:tcW w:w="1716" w:type="dxa"/>
            <w:shd w:val="clear" w:color="auto" w:fill="auto"/>
            <w:noWrap/>
            <w:vAlign w:val="center"/>
          </w:tcPr>
          <w:p w:rsidR="00AE2922" w:rsidRPr="00B16EE1" w:rsidRDefault="00AE2922" w:rsidP="00AE2922">
            <w:pPr>
              <w:spacing w:after="120" w:line="240" w:lineRule="auto"/>
              <w:jc w:val="center"/>
              <w:rPr>
                <w:rFonts w:ascii="Times New Roman" w:eastAsia="Times New Roman" w:hAnsi="Times New Roman" w:cs="Times New Roman"/>
                <w:b/>
                <w:bCs/>
                <w:sz w:val="24"/>
                <w:szCs w:val="24"/>
                <w:lang w:eastAsia="ru-RU"/>
              </w:rPr>
            </w:pPr>
            <w:r w:rsidRPr="00B16EE1">
              <w:rPr>
                <w:rFonts w:ascii="Times New Roman" w:eastAsia="Times New Roman" w:hAnsi="Times New Roman" w:cs="Times New Roman"/>
                <w:b/>
                <w:bCs/>
                <w:sz w:val="24"/>
                <w:szCs w:val="24"/>
                <w:lang w:eastAsia="ru-RU"/>
              </w:rPr>
              <w:t>Краевой бюджет</w:t>
            </w:r>
          </w:p>
        </w:tc>
        <w:tc>
          <w:tcPr>
            <w:tcW w:w="1559" w:type="dxa"/>
            <w:shd w:val="clear" w:color="auto" w:fill="auto"/>
            <w:noWrap/>
            <w:vAlign w:val="center"/>
          </w:tcPr>
          <w:p w:rsidR="00AE2922" w:rsidRPr="00B16EE1" w:rsidRDefault="00AE2922" w:rsidP="00AE2922">
            <w:pPr>
              <w:spacing w:after="120" w:line="240" w:lineRule="auto"/>
              <w:jc w:val="center"/>
              <w:rPr>
                <w:rFonts w:ascii="Times New Roman" w:eastAsia="Times New Roman" w:hAnsi="Times New Roman" w:cs="Times New Roman"/>
                <w:b/>
                <w:bCs/>
                <w:sz w:val="24"/>
                <w:szCs w:val="24"/>
                <w:lang w:eastAsia="ru-RU"/>
              </w:rPr>
            </w:pPr>
            <w:r w:rsidRPr="00B16EE1">
              <w:rPr>
                <w:rFonts w:ascii="Times New Roman" w:eastAsia="Times New Roman" w:hAnsi="Times New Roman" w:cs="Times New Roman"/>
                <w:b/>
                <w:bCs/>
                <w:sz w:val="24"/>
                <w:szCs w:val="24"/>
                <w:lang w:eastAsia="ru-RU"/>
              </w:rPr>
              <w:t>Бюджет городского округа</w:t>
            </w:r>
          </w:p>
        </w:tc>
        <w:tc>
          <w:tcPr>
            <w:tcW w:w="1843" w:type="dxa"/>
            <w:tcMar>
              <w:left w:w="51" w:type="dxa"/>
              <w:right w:w="51" w:type="dxa"/>
            </w:tcMar>
            <w:vAlign w:val="center"/>
          </w:tcPr>
          <w:p w:rsidR="00AE2922" w:rsidRPr="00B16EE1" w:rsidRDefault="00AE2922" w:rsidP="00AE2922">
            <w:pPr>
              <w:spacing w:after="120" w:line="240" w:lineRule="auto"/>
              <w:jc w:val="center"/>
              <w:rPr>
                <w:rFonts w:ascii="Times New Roman" w:eastAsia="Times New Roman" w:hAnsi="Times New Roman" w:cs="Times New Roman"/>
                <w:b/>
                <w:bCs/>
                <w:sz w:val="24"/>
                <w:szCs w:val="24"/>
                <w:lang w:eastAsia="ru-RU"/>
              </w:rPr>
            </w:pPr>
            <w:r w:rsidRPr="00B16EE1">
              <w:rPr>
                <w:rFonts w:ascii="Times New Roman" w:eastAsia="Times New Roman" w:hAnsi="Times New Roman" w:cs="Times New Roman"/>
                <w:b/>
                <w:bCs/>
                <w:sz w:val="24"/>
                <w:szCs w:val="24"/>
                <w:lang w:eastAsia="ru-RU"/>
              </w:rPr>
              <w:t>Внебюджетные источники</w:t>
            </w:r>
          </w:p>
        </w:tc>
        <w:tc>
          <w:tcPr>
            <w:tcW w:w="1544" w:type="dxa"/>
            <w:vAlign w:val="center"/>
          </w:tcPr>
          <w:p w:rsidR="00AE2922" w:rsidRPr="00B16EE1" w:rsidRDefault="00AE2922" w:rsidP="00AE2922">
            <w:pPr>
              <w:spacing w:after="120" w:line="240" w:lineRule="auto"/>
              <w:jc w:val="center"/>
              <w:rPr>
                <w:rFonts w:ascii="Times New Roman" w:eastAsia="Times New Roman" w:hAnsi="Times New Roman" w:cs="Times New Roman"/>
                <w:b/>
                <w:bCs/>
                <w:sz w:val="24"/>
                <w:szCs w:val="24"/>
                <w:lang w:eastAsia="ru-RU"/>
              </w:rPr>
            </w:pPr>
            <w:r w:rsidRPr="00B16EE1">
              <w:rPr>
                <w:rFonts w:ascii="Times New Roman" w:eastAsia="Times New Roman" w:hAnsi="Times New Roman" w:cs="Times New Roman"/>
                <w:b/>
                <w:bCs/>
                <w:sz w:val="24"/>
                <w:szCs w:val="24"/>
                <w:lang w:eastAsia="ru-RU"/>
              </w:rPr>
              <w:t>Итого:</w:t>
            </w:r>
          </w:p>
        </w:tc>
      </w:tr>
      <w:tr w:rsidR="00AE2922" w:rsidRPr="00B16EE1" w:rsidTr="00AE2922">
        <w:trPr>
          <w:trHeight w:val="300"/>
        </w:trPr>
        <w:tc>
          <w:tcPr>
            <w:tcW w:w="1575" w:type="dxa"/>
            <w:shd w:val="clear" w:color="auto" w:fill="auto"/>
            <w:noWrap/>
            <w:vAlign w:val="bottom"/>
          </w:tcPr>
          <w:p w:rsidR="00AE2922" w:rsidRPr="00B16EE1" w:rsidRDefault="00AE2922" w:rsidP="00AE2922">
            <w:pPr>
              <w:spacing w:after="12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2015-2019 гг</w:t>
            </w:r>
          </w:p>
        </w:tc>
        <w:tc>
          <w:tcPr>
            <w:tcW w:w="1701" w:type="dxa"/>
            <w:shd w:val="clear" w:color="auto" w:fill="auto"/>
            <w:noWrap/>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3 302 460,46</w:t>
            </w:r>
          </w:p>
        </w:tc>
        <w:tc>
          <w:tcPr>
            <w:tcW w:w="1716" w:type="dxa"/>
            <w:shd w:val="clear" w:color="auto" w:fill="auto"/>
            <w:noWrap/>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11 108 364,95</w:t>
            </w:r>
          </w:p>
        </w:tc>
        <w:tc>
          <w:tcPr>
            <w:tcW w:w="1559" w:type="dxa"/>
            <w:shd w:val="clear" w:color="auto" w:fill="auto"/>
            <w:noWrap/>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12 367 875,2</w:t>
            </w:r>
          </w:p>
        </w:tc>
        <w:tc>
          <w:tcPr>
            <w:tcW w:w="1843" w:type="dxa"/>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8 190 500,00</w:t>
            </w:r>
          </w:p>
        </w:tc>
        <w:tc>
          <w:tcPr>
            <w:tcW w:w="1544" w:type="dxa"/>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34 969 200,61</w:t>
            </w:r>
          </w:p>
        </w:tc>
      </w:tr>
      <w:tr w:rsidR="00AE2922" w:rsidRPr="00B16EE1" w:rsidTr="00AE2922">
        <w:trPr>
          <w:trHeight w:val="300"/>
        </w:trPr>
        <w:tc>
          <w:tcPr>
            <w:tcW w:w="1575" w:type="dxa"/>
            <w:shd w:val="clear" w:color="auto" w:fill="auto"/>
            <w:hideMark/>
          </w:tcPr>
          <w:p w:rsidR="00AE2922" w:rsidRPr="00B16EE1" w:rsidRDefault="00AE2922" w:rsidP="00AE2922">
            <w:pPr>
              <w:spacing w:after="12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2015 год</w:t>
            </w:r>
          </w:p>
        </w:tc>
        <w:tc>
          <w:tcPr>
            <w:tcW w:w="1701" w:type="dxa"/>
            <w:shd w:val="clear" w:color="auto" w:fill="auto"/>
            <w:noWrap/>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1 097 708,06</w:t>
            </w:r>
          </w:p>
        </w:tc>
        <w:tc>
          <w:tcPr>
            <w:tcW w:w="1716" w:type="dxa"/>
            <w:shd w:val="clear" w:color="auto" w:fill="auto"/>
            <w:noWrap/>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2 993 255,51</w:t>
            </w:r>
          </w:p>
        </w:tc>
        <w:tc>
          <w:tcPr>
            <w:tcW w:w="1559" w:type="dxa"/>
            <w:shd w:val="clear" w:color="auto" w:fill="auto"/>
            <w:noWrap/>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2 789 480,73</w:t>
            </w:r>
          </w:p>
        </w:tc>
        <w:tc>
          <w:tcPr>
            <w:tcW w:w="1843" w:type="dxa"/>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2 145 500</w:t>
            </w:r>
          </w:p>
        </w:tc>
        <w:tc>
          <w:tcPr>
            <w:tcW w:w="1544" w:type="dxa"/>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9 025 944,30</w:t>
            </w:r>
          </w:p>
        </w:tc>
      </w:tr>
      <w:tr w:rsidR="00AE2922" w:rsidRPr="00B16EE1" w:rsidTr="00AE2922">
        <w:trPr>
          <w:trHeight w:val="300"/>
        </w:trPr>
        <w:tc>
          <w:tcPr>
            <w:tcW w:w="1575" w:type="dxa"/>
            <w:shd w:val="clear" w:color="auto" w:fill="auto"/>
            <w:hideMark/>
          </w:tcPr>
          <w:p w:rsidR="00AE2922" w:rsidRPr="00B16EE1" w:rsidRDefault="00AE2922" w:rsidP="00AE2922">
            <w:pPr>
              <w:spacing w:after="12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2016 год</w:t>
            </w:r>
          </w:p>
        </w:tc>
        <w:tc>
          <w:tcPr>
            <w:tcW w:w="1701" w:type="dxa"/>
            <w:shd w:val="clear" w:color="auto" w:fill="auto"/>
            <w:noWrap/>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784 971,70</w:t>
            </w:r>
          </w:p>
        </w:tc>
        <w:tc>
          <w:tcPr>
            <w:tcW w:w="1716" w:type="dxa"/>
            <w:shd w:val="clear" w:color="auto" w:fill="auto"/>
            <w:noWrap/>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3 514 917,57</w:t>
            </w:r>
          </w:p>
        </w:tc>
        <w:tc>
          <w:tcPr>
            <w:tcW w:w="1559" w:type="dxa"/>
            <w:shd w:val="clear" w:color="auto" w:fill="auto"/>
            <w:noWrap/>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2 585 656,87</w:t>
            </w:r>
          </w:p>
        </w:tc>
        <w:tc>
          <w:tcPr>
            <w:tcW w:w="1843" w:type="dxa"/>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2 861 500,00</w:t>
            </w:r>
          </w:p>
        </w:tc>
        <w:tc>
          <w:tcPr>
            <w:tcW w:w="1544" w:type="dxa"/>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9 747 046,14</w:t>
            </w:r>
          </w:p>
        </w:tc>
      </w:tr>
      <w:tr w:rsidR="00AE2922" w:rsidRPr="00B16EE1" w:rsidTr="00AE2922">
        <w:trPr>
          <w:trHeight w:val="300"/>
        </w:trPr>
        <w:tc>
          <w:tcPr>
            <w:tcW w:w="1575" w:type="dxa"/>
            <w:shd w:val="clear" w:color="auto" w:fill="auto"/>
            <w:hideMark/>
          </w:tcPr>
          <w:p w:rsidR="00AE2922" w:rsidRPr="00B16EE1" w:rsidRDefault="00AE2922" w:rsidP="00AE2922">
            <w:pPr>
              <w:spacing w:after="12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2017 год</w:t>
            </w:r>
          </w:p>
        </w:tc>
        <w:tc>
          <w:tcPr>
            <w:tcW w:w="1701" w:type="dxa"/>
            <w:shd w:val="clear" w:color="auto" w:fill="auto"/>
            <w:noWrap/>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1 089 780,70</w:t>
            </w:r>
          </w:p>
        </w:tc>
        <w:tc>
          <w:tcPr>
            <w:tcW w:w="1716" w:type="dxa"/>
            <w:shd w:val="clear" w:color="auto" w:fill="auto"/>
            <w:noWrap/>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2 447 148,01</w:t>
            </w:r>
          </w:p>
        </w:tc>
        <w:tc>
          <w:tcPr>
            <w:tcW w:w="1559" w:type="dxa"/>
            <w:shd w:val="clear" w:color="auto" w:fill="auto"/>
            <w:noWrap/>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2 520 369,00</w:t>
            </w:r>
          </w:p>
        </w:tc>
        <w:tc>
          <w:tcPr>
            <w:tcW w:w="1843" w:type="dxa"/>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1 633 500,00</w:t>
            </w:r>
          </w:p>
        </w:tc>
        <w:tc>
          <w:tcPr>
            <w:tcW w:w="1544" w:type="dxa"/>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7 690 797,71</w:t>
            </w:r>
          </w:p>
        </w:tc>
      </w:tr>
      <w:tr w:rsidR="00AE2922" w:rsidRPr="00B16EE1" w:rsidTr="00AE2922">
        <w:trPr>
          <w:trHeight w:val="300"/>
        </w:trPr>
        <w:tc>
          <w:tcPr>
            <w:tcW w:w="1575" w:type="dxa"/>
            <w:shd w:val="clear" w:color="auto" w:fill="auto"/>
            <w:hideMark/>
          </w:tcPr>
          <w:p w:rsidR="00AE2922" w:rsidRPr="00B16EE1" w:rsidRDefault="00AE2922" w:rsidP="00AE2922">
            <w:pPr>
              <w:spacing w:after="12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2018 год</w:t>
            </w:r>
          </w:p>
        </w:tc>
        <w:tc>
          <w:tcPr>
            <w:tcW w:w="1701" w:type="dxa"/>
            <w:shd w:val="clear" w:color="auto" w:fill="auto"/>
            <w:noWrap/>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0</w:t>
            </w:r>
          </w:p>
        </w:tc>
        <w:tc>
          <w:tcPr>
            <w:tcW w:w="1716" w:type="dxa"/>
            <w:shd w:val="clear" w:color="auto" w:fill="auto"/>
            <w:noWrap/>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1 187 754,43</w:t>
            </w:r>
          </w:p>
        </w:tc>
        <w:tc>
          <w:tcPr>
            <w:tcW w:w="1559" w:type="dxa"/>
            <w:shd w:val="clear" w:color="auto" w:fill="auto"/>
            <w:noWrap/>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2 262 998,92</w:t>
            </w:r>
          </w:p>
        </w:tc>
        <w:tc>
          <w:tcPr>
            <w:tcW w:w="1843" w:type="dxa"/>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842 000,0</w:t>
            </w:r>
          </w:p>
        </w:tc>
        <w:tc>
          <w:tcPr>
            <w:tcW w:w="1544" w:type="dxa"/>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4 292 753,35</w:t>
            </w:r>
          </w:p>
        </w:tc>
      </w:tr>
      <w:tr w:rsidR="00AE2922" w:rsidRPr="00B16EE1" w:rsidTr="00AE2922">
        <w:trPr>
          <w:trHeight w:val="300"/>
        </w:trPr>
        <w:tc>
          <w:tcPr>
            <w:tcW w:w="1575" w:type="dxa"/>
            <w:shd w:val="clear" w:color="auto" w:fill="auto"/>
            <w:hideMark/>
          </w:tcPr>
          <w:p w:rsidR="00AE2922" w:rsidRPr="00B16EE1" w:rsidRDefault="00AE2922" w:rsidP="00AE2922">
            <w:pPr>
              <w:spacing w:after="12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2019 год</w:t>
            </w:r>
          </w:p>
        </w:tc>
        <w:tc>
          <w:tcPr>
            <w:tcW w:w="1701" w:type="dxa"/>
            <w:shd w:val="clear" w:color="auto" w:fill="auto"/>
            <w:noWrap/>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330 000</w:t>
            </w:r>
          </w:p>
        </w:tc>
        <w:tc>
          <w:tcPr>
            <w:tcW w:w="1716" w:type="dxa"/>
            <w:shd w:val="clear" w:color="auto" w:fill="auto"/>
            <w:noWrap/>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965 289,43</w:t>
            </w:r>
          </w:p>
        </w:tc>
        <w:tc>
          <w:tcPr>
            <w:tcW w:w="1559" w:type="dxa"/>
            <w:shd w:val="clear" w:color="auto" w:fill="auto"/>
            <w:noWrap/>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2 209 369,68</w:t>
            </w:r>
          </w:p>
        </w:tc>
        <w:tc>
          <w:tcPr>
            <w:tcW w:w="1843" w:type="dxa"/>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708 000,00</w:t>
            </w:r>
          </w:p>
        </w:tc>
        <w:tc>
          <w:tcPr>
            <w:tcW w:w="1544" w:type="dxa"/>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4 2012 659,11</w:t>
            </w:r>
          </w:p>
        </w:tc>
      </w:tr>
    </w:tbl>
    <w:p w:rsidR="00600C25" w:rsidRPr="00B16EE1" w:rsidRDefault="00600C25" w:rsidP="00600C25">
      <w:pPr>
        <w:spacing w:after="0" w:line="240" w:lineRule="auto"/>
        <w:ind w:firstLine="709"/>
        <w:jc w:val="both"/>
        <w:rPr>
          <w:rFonts w:ascii="Times New Roman" w:hAnsi="Times New Roman" w:cs="Times New Roman"/>
        </w:rPr>
      </w:pPr>
      <w:r w:rsidRPr="00B16EE1">
        <w:rPr>
          <w:rFonts w:ascii="Times New Roman" w:hAnsi="Times New Roman" w:cs="Times New Roman"/>
        </w:rPr>
        <w:t>Таблица 6.1 – «Объемы и источники финансирования мероприятий Комплексной программы, тыс. руб.»</w:t>
      </w:r>
    </w:p>
    <w:p w:rsidR="00600C25" w:rsidRPr="00B16EE1" w:rsidRDefault="00600C25" w:rsidP="00600C25">
      <w:pPr>
        <w:shd w:val="clear" w:color="auto" w:fill="FFFFFF"/>
        <w:spacing w:line="240" w:lineRule="auto"/>
        <w:ind w:firstLine="709"/>
        <w:jc w:val="both"/>
        <w:rPr>
          <w:rFonts w:ascii="Times New Roman" w:hAnsi="Times New Roman" w:cs="Times New Roman"/>
        </w:rPr>
      </w:pPr>
    </w:p>
    <w:p w:rsidR="00AE2922" w:rsidRPr="00B16EE1" w:rsidRDefault="00AE2922" w:rsidP="00AE2922">
      <w:pPr>
        <w:spacing w:line="240" w:lineRule="auto"/>
        <w:ind w:firstLine="709"/>
        <w:rPr>
          <w:rFonts w:ascii="Times New Roman" w:eastAsia="Calibri" w:hAnsi="Times New Roman" w:cs="Times New Roman"/>
          <w:sz w:val="28"/>
          <w:szCs w:val="28"/>
        </w:rPr>
      </w:pPr>
    </w:p>
    <w:p w:rsidR="00AE2922" w:rsidRPr="00B16EE1" w:rsidRDefault="00AE2922" w:rsidP="00AE2922">
      <w:pPr>
        <w:spacing w:line="240" w:lineRule="auto"/>
        <w:ind w:firstLine="709"/>
        <w:rPr>
          <w:rFonts w:ascii="Times New Roman" w:eastAsia="Times New Roman" w:hAnsi="Times New Roman" w:cs="Times New Roman"/>
          <w:b/>
          <w:bCs/>
          <w:sz w:val="28"/>
          <w:szCs w:val="28"/>
        </w:rPr>
      </w:pPr>
      <w:r w:rsidRPr="00B16EE1">
        <w:rPr>
          <w:rFonts w:ascii="Times New Roman" w:eastAsia="Calibri" w:hAnsi="Times New Roman" w:cs="Times New Roman"/>
          <w:sz w:val="28"/>
          <w:szCs w:val="28"/>
        </w:rPr>
        <w:br w:type="page"/>
      </w:r>
    </w:p>
    <w:p w:rsidR="00AE2922" w:rsidRPr="00B16EE1" w:rsidRDefault="00171CBB" w:rsidP="00E93362">
      <w:pPr>
        <w:pStyle w:val="1"/>
        <w:spacing w:before="0"/>
        <w:jc w:val="center"/>
        <w:rPr>
          <w:sz w:val="28"/>
        </w:rPr>
      </w:pPr>
      <w:bookmarkStart w:id="193" w:name="_Toc421275595"/>
      <w:bookmarkStart w:id="194" w:name="_Toc428884754"/>
      <w:r w:rsidRPr="00B16EE1">
        <w:rPr>
          <w:sz w:val="28"/>
        </w:rPr>
        <w:t xml:space="preserve">Раздел </w:t>
      </w:r>
      <w:r w:rsidR="00AE2922" w:rsidRPr="00B16EE1">
        <w:rPr>
          <w:sz w:val="28"/>
        </w:rPr>
        <w:t>7. Организация управления Комплексной программой</w:t>
      </w:r>
      <w:r w:rsidR="00600C25" w:rsidRPr="00B16EE1">
        <w:rPr>
          <w:sz w:val="28"/>
        </w:rPr>
        <w:t>,</w:t>
      </w:r>
      <w:r w:rsidR="00AE2922" w:rsidRPr="00B16EE1">
        <w:rPr>
          <w:sz w:val="28"/>
        </w:rPr>
        <w:t xml:space="preserve"> разработка и обоснование системы мониторинга и контроля реализации Комплексной программы, ее актуализация</w:t>
      </w:r>
      <w:bookmarkEnd w:id="193"/>
      <w:bookmarkEnd w:id="194"/>
    </w:p>
    <w:p w:rsidR="00AE2922" w:rsidRPr="00B16EE1" w:rsidRDefault="00AE2922" w:rsidP="00AE2922">
      <w:pPr>
        <w:spacing w:before="120"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Система мониторинга и оценки выполнения Комплексной программы обеспечивает постоянный контроль и анализ выполнения запланированных мероприятий, а также обратную связь и корректировку текущего планирования в соответствии с изменяющимися обстоятельствами.</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Для проведения запланированных в рамках</w:t>
      </w:r>
      <w:r w:rsidR="00C04981" w:rsidRPr="00B16EE1">
        <w:rPr>
          <w:rFonts w:ascii="Times New Roman" w:eastAsia="Calibri" w:hAnsi="Times New Roman" w:cs="Times New Roman"/>
          <w:sz w:val="28"/>
          <w:szCs w:val="28"/>
        </w:rPr>
        <w:t xml:space="preserve"> </w:t>
      </w:r>
      <w:r w:rsidR="00600C25" w:rsidRPr="00B16EE1">
        <w:rPr>
          <w:rFonts w:ascii="Times New Roman" w:eastAsia="Calibri" w:hAnsi="Times New Roman" w:cs="Times New Roman"/>
          <w:sz w:val="28"/>
          <w:szCs w:val="28"/>
        </w:rPr>
        <w:t>К</w:t>
      </w:r>
      <w:r w:rsidR="00C04981" w:rsidRPr="00B16EE1">
        <w:rPr>
          <w:rFonts w:ascii="Times New Roman" w:eastAsia="Calibri" w:hAnsi="Times New Roman" w:cs="Times New Roman"/>
          <w:sz w:val="28"/>
          <w:szCs w:val="28"/>
        </w:rPr>
        <w:t>омплексной</w:t>
      </w:r>
      <w:r w:rsidRPr="00B16EE1">
        <w:rPr>
          <w:rFonts w:ascii="Times New Roman" w:eastAsia="Calibri" w:hAnsi="Times New Roman" w:cs="Times New Roman"/>
          <w:sz w:val="28"/>
          <w:szCs w:val="28"/>
        </w:rPr>
        <w:t xml:space="preserve"> </w:t>
      </w:r>
      <w:r w:rsidR="00C04981" w:rsidRPr="00B16EE1">
        <w:rPr>
          <w:rFonts w:ascii="Times New Roman" w:eastAsia="Calibri" w:hAnsi="Times New Roman" w:cs="Times New Roman"/>
          <w:sz w:val="28"/>
          <w:szCs w:val="28"/>
        </w:rPr>
        <w:t>п</w:t>
      </w:r>
      <w:r w:rsidRPr="00B16EE1">
        <w:rPr>
          <w:rFonts w:ascii="Times New Roman" w:eastAsia="Calibri" w:hAnsi="Times New Roman" w:cs="Times New Roman"/>
          <w:sz w:val="28"/>
          <w:szCs w:val="28"/>
        </w:rPr>
        <w:t xml:space="preserve">рограммы мероприятий и оценки их результатов может быть сформирован специальный координационный орган, главной целью которого будет являться установление обратной связи со всеми субъектами политической, экономической и общественной жизни Петропавловск-Камчатского городского округа. Конструктивный диалог участников реализации </w:t>
      </w:r>
      <w:r w:rsidR="00C51116" w:rsidRPr="00B16EE1">
        <w:rPr>
          <w:rFonts w:ascii="Times New Roman" w:eastAsia="Calibri" w:hAnsi="Times New Roman" w:cs="Times New Roman"/>
          <w:sz w:val="28"/>
          <w:szCs w:val="28"/>
        </w:rPr>
        <w:t>К</w:t>
      </w:r>
      <w:r w:rsidR="00C04981" w:rsidRPr="00B16EE1">
        <w:rPr>
          <w:rFonts w:ascii="Times New Roman" w:eastAsia="Calibri" w:hAnsi="Times New Roman" w:cs="Times New Roman"/>
          <w:sz w:val="28"/>
          <w:szCs w:val="28"/>
        </w:rPr>
        <w:t>омплексной п</w:t>
      </w:r>
      <w:r w:rsidRPr="00B16EE1">
        <w:rPr>
          <w:rFonts w:ascii="Times New Roman" w:eastAsia="Calibri" w:hAnsi="Times New Roman" w:cs="Times New Roman"/>
          <w:sz w:val="28"/>
          <w:szCs w:val="28"/>
        </w:rPr>
        <w:t xml:space="preserve">рограммы с деловыми кругами и населением позволит оперативно и эффективно принимать решения, корректировать плановые мероприятия, оценивать достигнутые результаты и внедрять новые методы и инструменты для достижения целевых ориентиров </w:t>
      </w:r>
      <w:r w:rsidR="00C04981" w:rsidRPr="00B16EE1">
        <w:rPr>
          <w:rFonts w:ascii="Times New Roman" w:eastAsia="Calibri" w:hAnsi="Times New Roman" w:cs="Times New Roman"/>
          <w:sz w:val="28"/>
          <w:szCs w:val="28"/>
        </w:rPr>
        <w:t>комплексной п</w:t>
      </w:r>
      <w:r w:rsidRPr="00B16EE1">
        <w:rPr>
          <w:rFonts w:ascii="Times New Roman" w:eastAsia="Calibri" w:hAnsi="Times New Roman" w:cs="Times New Roman"/>
          <w:sz w:val="28"/>
          <w:szCs w:val="28"/>
        </w:rPr>
        <w:t>рограммы.</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Комплексное управление реализацией Комплексной программы осуществляет Управление экономики администрации Петропавловск-Камчатского городского округа, которое:</w:t>
      </w:r>
    </w:p>
    <w:p w:rsidR="00AE2922" w:rsidRPr="00B16EE1" w:rsidRDefault="00C04981" w:rsidP="00C51116">
      <w:pPr>
        <w:tabs>
          <w:tab w:val="left" w:pos="993"/>
        </w:tabs>
        <w:spacing w:after="0" w:line="240" w:lineRule="auto"/>
        <w:ind w:firstLine="766"/>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 xml:space="preserve">определяет методику организации работ по реализации </w:t>
      </w:r>
      <w:r w:rsidR="00C51116" w:rsidRPr="00B16EE1">
        <w:rPr>
          <w:rFonts w:ascii="Times New Roman" w:eastAsia="Calibri" w:hAnsi="Times New Roman" w:cs="Times New Roman"/>
          <w:sz w:val="28"/>
          <w:szCs w:val="28"/>
        </w:rPr>
        <w:t>Комплексной п</w:t>
      </w:r>
      <w:r w:rsidR="00AE2922" w:rsidRPr="00B16EE1">
        <w:rPr>
          <w:rFonts w:ascii="Times New Roman" w:eastAsia="Calibri" w:hAnsi="Times New Roman" w:cs="Times New Roman"/>
          <w:sz w:val="28"/>
          <w:szCs w:val="28"/>
        </w:rPr>
        <w:t>рограммы;</w:t>
      </w:r>
    </w:p>
    <w:p w:rsidR="00AE2922" w:rsidRPr="00B16EE1" w:rsidRDefault="00C04981" w:rsidP="00C51116">
      <w:pPr>
        <w:tabs>
          <w:tab w:val="left" w:pos="993"/>
        </w:tabs>
        <w:spacing w:after="0" w:line="240" w:lineRule="auto"/>
        <w:ind w:firstLine="766"/>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 xml:space="preserve">обеспечивает контроль реализации </w:t>
      </w:r>
      <w:r w:rsidR="00C51116" w:rsidRPr="00B16EE1">
        <w:rPr>
          <w:rFonts w:ascii="Times New Roman" w:eastAsia="Calibri" w:hAnsi="Times New Roman" w:cs="Times New Roman"/>
          <w:sz w:val="28"/>
          <w:szCs w:val="28"/>
        </w:rPr>
        <w:t>Комплексной программы</w:t>
      </w:r>
      <w:r w:rsidR="00AE2922" w:rsidRPr="00B16EE1">
        <w:rPr>
          <w:rFonts w:ascii="Times New Roman" w:eastAsia="Calibri" w:hAnsi="Times New Roman" w:cs="Times New Roman"/>
          <w:sz w:val="28"/>
          <w:szCs w:val="28"/>
        </w:rPr>
        <w:t>, включающий в себя контроль качества проводимых мероприятий, выполнени</w:t>
      </w:r>
      <w:r w:rsidR="00C51116" w:rsidRPr="00B16EE1">
        <w:rPr>
          <w:rFonts w:ascii="Times New Roman" w:eastAsia="Calibri" w:hAnsi="Times New Roman" w:cs="Times New Roman"/>
          <w:sz w:val="28"/>
          <w:szCs w:val="28"/>
        </w:rPr>
        <w:t>я</w:t>
      </w:r>
      <w:r w:rsidR="00AE2922" w:rsidRPr="00B16EE1">
        <w:rPr>
          <w:rFonts w:ascii="Times New Roman" w:eastAsia="Calibri" w:hAnsi="Times New Roman" w:cs="Times New Roman"/>
          <w:sz w:val="28"/>
          <w:szCs w:val="28"/>
        </w:rPr>
        <w:t xml:space="preserve"> сроков реализации мероприятий, а также выполнения контрактов и договоров;</w:t>
      </w:r>
    </w:p>
    <w:p w:rsidR="00AE2922" w:rsidRPr="00B16EE1" w:rsidRDefault="00C04981" w:rsidP="00C51116">
      <w:pPr>
        <w:tabs>
          <w:tab w:val="left" w:pos="993"/>
        </w:tabs>
        <w:spacing w:after="0" w:line="240" w:lineRule="auto"/>
        <w:ind w:firstLine="766"/>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 xml:space="preserve">определяет формы и методы организации работ по реализации </w:t>
      </w:r>
      <w:r w:rsidR="00C51116" w:rsidRPr="00B16EE1">
        <w:rPr>
          <w:rFonts w:ascii="Times New Roman" w:eastAsia="Calibri" w:hAnsi="Times New Roman" w:cs="Times New Roman"/>
          <w:sz w:val="28"/>
          <w:szCs w:val="28"/>
        </w:rPr>
        <w:t>Комплексной программы</w:t>
      </w:r>
      <w:r w:rsidR="00AE2922" w:rsidRPr="00B16EE1">
        <w:rPr>
          <w:rFonts w:ascii="Times New Roman" w:eastAsia="Calibri" w:hAnsi="Times New Roman" w:cs="Times New Roman"/>
          <w:sz w:val="28"/>
          <w:szCs w:val="28"/>
        </w:rPr>
        <w:t>;</w:t>
      </w:r>
    </w:p>
    <w:p w:rsidR="00AE2922" w:rsidRPr="00B16EE1" w:rsidRDefault="00C04981" w:rsidP="00C51116">
      <w:pPr>
        <w:tabs>
          <w:tab w:val="left" w:pos="993"/>
        </w:tabs>
        <w:spacing w:after="0" w:line="240" w:lineRule="auto"/>
        <w:ind w:firstLine="766"/>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вносит предложения по распределению средств по соответствующим мероприятиям и проектам.</w:t>
      </w:r>
    </w:p>
    <w:p w:rsidR="00AE2922" w:rsidRPr="00B16EE1" w:rsidRDefault="00AE2922" w:rsidP="00C51116">
      <w:pPr>
        <w:spacing w:after="0" w:line="240" w:lineRule="auto"/>
        <w:ind w:firstLine="766"/>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Основной формой контроля реализации Комплексной программы является сравнение запланированных показателей развития с реальной ситуацией. Эта задача предполагает создание системы индикаторов реализации </w:t>
      </w:r>
      <w:r w:rsidR="00C51116" w:rsidRPr="00B16EE1">
        <w:rPr>
          <w:rFonts w:ascii="Times New Roman" w:eastAsia="Calibri" w:hAnsi="Times New Roman" w:cs="Times New Roman"/>
          <w:sz w:val="28"/>
          <w:szCs w:val="28"/>
        </w:rPr>
        <w:t>Комплексной программы</w:t>
      </w:r>
      <w:r w:rsidRPr="00B16EE1">
        <w:rPr>
          <w:rFonts w:ascii="Times New Roman" w:eastAsia="Calibri" w:hAnsi="Times New Roman" w:cs="Times New Roman"/>
          <w:sz w:val="28"/>
          <w:szCs w:val="28"/>
        </w:rPr>
        <w:t>, а также механизма их мониторинга и корректировки. Основные индикаторы, по которым проводится оценка степени достижения целей и задач</w:t>
      </w:r>
      <w:r w:rsidR="00C51116" w:rsidRPr="00B16EE1">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приведены в </w:t>
      </w:r>
      <w:r w:rsidR="00695F59" w:rsidRPr="00B16EE1">
        <w:rPr>
          <w:rFonts w:ascii="Times New Roman" w:eastAsia="Calibri" w:hAnsi="Times New Roman" w:cs="Times New Roman"/>
          <w:sz w:val="28"/>
          <w:szCs w:val="28"/>
        </w:rPr>
        <w:t>п</w:t>
      </w:r>
      <w:r w:rsidRPr="00B16EE1">
        <w:rPr>
          <w:rFonts w:ascii="Times New Roman" w:eastAsia="Calibri" w:hAnsi="Times New Roman" w:cs="Times New Roman"/>
          <w:sz w:val="28"/>
          <w:szCs w:val="28"/>
        </w:rPr>
        <w:t>риложении</w:t>
      </w:r>
      <w:r w:rsidR="00D25721" w:rsidRPr="00B16EE1">
        <w:rPr>
          <w:rFonts w:ascii="Times New Roman" w:eastAsia="Calibri" w:hAnsi="Times New Roman" w:cs="Times New Roman"/>
          <w:sz w:val="28"/>
          <w:szCs w:val="28"/>
        </w:rPr>
        <w:t xml:space="preserve"> 5</w:t>
      </w:r>
      <w:r w:rsidR="00695F59" w:rsidRPr="00B16EE1">
        <w:rPr>
          <w:rFonts w:ascii="Times New Roman" w:eastAsia="Calibri" w:hAnsi="Times New Roman" w:cs="Times New Roman"/>
          <w:sz w:val="28"/>
          <w:szCs w:val="28"/>
        </w:rPr>
        <w:t xml:space="preserve"> к настоящему Решению</w:t>
      </w:r>
      <w:r w:rsidRPr="00B16EE1">
        <w:rPr>
          <w:rFonts w:ascii="Times New Roman" w:eastAsia="Calibri" w:hAnsi="Times New Roman" w:cs="Times New Roman"/>
          <w:sz w:val="28"/>
          <w:szCs w:val="28"/>
        </w:rPr>
        <w:t>. Оценка проводится один раз в год на основании оценки объемов выделенных и освоенных средств и достижения целевых значений показателей</w:t>
      </w:r>
      <w:r w:rsidR="00D25721" w:rsidRPr="00B16EE1">
        <w:rPr>
          <w:rFonts w:ascii="Times New Roman" w:eastAsia="Calibri" w:hAnsi="Times New Roman" w:cs="Times New Roman"/>
          <w:sz w:val="28"/>
          <w:szCs w:val="28"/>
        </w:rPr>
        <w:t xml:space="preserve"> – отчет об оценке эффективности реализации муниципальных программ.</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Управление экономики администрации Петропавловск-Камчатского городского округа до 1 апреля проводит мониторинг и готовит отчет об эффективности реализации Комплексной программы за отчетный финансовый год и в целом после ее завершения.</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Мониторинг эффективности реализации Комплексной программы осуществляется путем присвоения каждому целевому индикатору соответствующего балла:</w:t>
      </w:r>
    </w:p>
    <w:p w:rsidR="00AE2922" w:rsidRPr="00B16EE1" w:rsidRDefault="00C51116" w:rsidP="00C51116">
      <w:pPr>
        <w:tabs>
          <w:tab w:val="left" w:pos="993"/>
        </w:tabs>
        <w:spacing w:after="0" w:line="240" w:lineRule="auto"/>
        <w:ind w:firstLine="766"/>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 xml:space="preserve">при достижении целевого индикатора </w:t>
      </w:r>
      <w:r w:rsidR="00D718CF">
        <w:rPr>
          <w:rFonts w:ascii="Times New Roman" w:eastAsia="Calibri" w:hAnsi="Times New Roman" w:cs="Times New Roman"/>
          <w:sz w:val="28"/>
          <w:szCs w:val="28"/>
        </w:rPr>
        <w:t>–</w:t>
      </w:r>
      <w:r w:rsidR="00AE2922" w:rsidRPr="00B16EE1">
        <w:rPr>
          <w:rFonts w:ascii="Times New Roman" w:eastAsia="Calibri" w:hAnsi="Times New Roman" w:cs="Times New Roman"/>
          <w:sz w:val="28"/>
          <w:szCs w:val="28"/>
        </w:rPr>
        <w:t xml:space="preserve"> 0 баллов;</w:t>
      </w:r>
    </w:p>
    <w:p w:rsidR="00AE2922" w:rsidRPr="00B16EE1" w:rsidRDefault="00C51116" w:rsidP="00C51116">
      <w:pPr>
        <w:tabs>
          <w:tab w:val="left" w:pos="993"/>
        </w:tabs>
        <w:spacing w:after="0" w:line="240" w:lineRule="auto"/>
        <w:ind w:firstLine="766"/>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 xml:space="preserve">при достижении более высоких значений целевого индикатора </w:t>
      </w:r>
      <w:r w:rsidR="00D718CF">
        <w:rPr>
          <w:rFonts w:ascii="Times New Roman" w:eastAsia="Calibri" w:hAnsi="Times New Roman" w:cs="Times New Roman"/>
          <w:sz w:val="28"/>
          <w:szCs w:val="28"/>
        </w:rPr>
        <w:t>–</w:t>
      </w:r>
      <w:r w:rsidR="00AE2922" w:rsidRPr="00B16EE1">
        <w:rPr>
          <w:rFonts w:ascii="Times New Roman" w:eastAsia="Calibri" w:hAnsi="Times New Roman" w:cs="Times New Roman"/>
          <w:sz w:val="28"/>
          <w:szCs w:val="28"/>
        </w:rPr>
        <w:t xml:space="preserve"> плюс 1 балл за каждый процент увеличения;</w:t>
      </w:r>
    </w:p>
    <w:p w:rsidR="00AE2922" w:rsidRPr="00B16EE1" w:rsidRDefault="00C51116" w:rsidP="00C51116">
      <w:pPr>
        <w:tabs>
          <w:tab w:val="left" w:pos="993"/>
        </w:tabs>
        <w:spacing w:after="0" w:line="240" w:lineRule="auto"/>
        <w:ind w:firstLine="766"/>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 xml:space="preserve">при недостижении целевого индикатора </w:t>
      </w:r>
      <w:r w:rsidR="00D718CF">
        <w:rPr>
          <w:rFonts w:ascii="Times New Roman" w:eastAsia="Calibri" w:hAnsi="Times New Roman" w:cs="Times New Roman"/>
          <w:sz w:val="28"/>
          <w:szCs w:val="28"/>
        </w:rPr>
        <w:t>–</w:t>
      </w:r>
      <w:r w:rsidR="00AE2922" w:rsidRPr="00B16EE1">
        <w:rPr>
          <w:rFonts w:ascii="Times New Roman" w:eastAsia="Calibri" w:hAnsi="Times New Roman" w:cs="Times New Roman"/>
          <w:sz w:val="28"/>
          <w:szCs w:val="28"/>
        </w:rPr>
        <w:t xml:space="preserve"> минус 1 балл за каждый процент снижения.</w:t>
      </w:r>
    </w:p>
    <w:p w:rsidR="00AE2922" w:rsidRPr="00B16EE1" w:rsidRDefault="00AE2922" w:rsidP="00C51116">
      <w:pPr>
        <w:spacing w:after="0" w:line="240" w:lineRule="auto"/>
        <w:ind w:firstLine="766"/>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Оценка эффективности решения задач и достижения стратегических целей может проводит</w:t>
      </w:r>
      <w:r w:rsidR="00261A67" w:rsidRPr="00B16EE1">
        <w:rPr>
          <w:rFonts w:ascii="Times New Roman" w:eastAsia="Calibri" w:hAnsi="Times New Roman" w:cs="Times New Roman"/>
          <w:sz w:val="28"/>
          <w:szCs w:val="28"/>
        </w:rPr>
        <w:t>ь</w:t>
      </w:r>
      <w:r w:rsidRPr="00B16EE1">
        <w:rPr>
          <w:rFonts w:ascii="Times New Roman" w:eastAsia="Calibri" w:hAnsi="Times New Roman" w:cs="Times New Roman"/>
          <w:sz w:val="28"/>
          <w:szCs w:val="28"/>
        </w:rPr>
        <w:t>ся на основе интегрального суммарного показателя баллов по каждой отдельной задаче, цели.</w:t>
      </w:r>
    </w:p>
    <w:p w:rsidR="00AE2922" w:rsidRPr="00B16EE1" w:rsidRDefault="00AE2922" w:rsidP="00C51116">
      <w:pPr>
        <w:spacing w:after="0" w:line="240" w:lineRule="auto"/>
        <w:ind w:firstLine="766"/>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Итоговый отчет о ходе реализации Комплексной программы представляется Главе </w:t>
      </w:r>
      <w:r w:rsidR="00261A67" w:rsidRPr="00B16EE1">
        <w:rPr>
          <w:rFonts w:ascii="Times New Roman" w:eastAsia="Calibri" w:hAnsi="Times New Roman" w:cs="Times New Roman"/>
          <w:sz w:val="28"/>
          <w:szCs w:val="28"/>
        </w:rPr>
        <w:t>а</w:t>
      </w:r>
      <w:r w:rsidRPr="00B16EE1">
        <w:rPr>
          <w:rFonts w:ascii="Times New Roman" w:eastAsia="Calibri" w:hAnsi="Times New Roman" w:cs="Times New Roman"/>
          <w:sz w:val="28"/>
          <w:szCs w:val="28"/>
        </w:rPr>
        <w:t>дминистрации Петропавловск-Камчатского городского округа в виде аналитической записки, содержащей:</w:t>
      </w:r>
    </w:p>
    <w:p w:rsidR="00AE2922" w:rsidRPr="00B16EE1" w:rsidRDefault="00D25721" w:rsidP="00C51116">
      <w:pPr>
        <w:spacing w:after="0" w:line="240" w:lineRule="auto"/>
        <w:ind w:firstLine="766"/>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информацию о ходе и полноте выполнения программных мероприятий;</w:t>
      </w:r>
    </w:p>
    <w:p w:rsidR="00AE2922" w:rsidRPr="00B16EE1" w:rsidRDefault="00C51116" w:rsidP="00C51116">
      <w:pPr>
        <w:spacing w:after="0" w:line="240" w:lineRule="auto"/>
        <w:ind w:firstLine="766"/>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перечень мероприятий, не выполненных в установленные сроки (с указанием причин);</w:t>
      </w:r>
    </w:p>
    <w:p w:rsidR="00AE2922" w:rsidRPr="00B16EE1" w:rsidRDefault="00D25721" w:rsidP="00C51116">
      <w:pPr>
        <w:spacing w:after="0" w:line="240" w:lineRule="auto"/>
        <w:ind w:firstLine="766"/>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данные об объемах выделенных и освоенных финансовых средств из бюджетных и внебюджетных источников;</w:t>
      </w:r>
    </w:p>
    <w:p w:rsidR="00AE2922" w:rsidRPr="00B16EE1" w:rsidRDefault="00D25721" w:rsidP="00C51116">
      <w:pPr>
        <w:spacing w:after="0" w:line="240" w:lineRule="auto"/>
        <w:ind w:firstLine="766"/>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оценку степени соответствия установленных и достигнутых целевых показателей Комплексной программ за отчетный год (эффективность решения задач и достижения целей);</w:t>
      </w:r>
    </w:p>
    <w:p w:rsidR="00AE2922" w:rsidRPr="00B16EE1" w:rsidRDefault="00D25721" w:rsidP="00C51116">
      <w:pPr>
        <w:spacing w:after="0" w:line="240" w:lineRule="auto"/>
        <w:ind w:firstLine="766"/>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сведения о влиянии основных результатах реализации Комплексной программы за отчетный период на социально-экономическое развитие Петропавловск-Камчатского городского округа.</w:t>
      </w:r>
    </w:p>
    <w:p w:rsidR="00AE2922" w:rsidRPr="00B16EE1" w:rsidRDefault="00AE2922" w:rsidP="00C51116">
      <w:pPr>
        <w:spacing w:after="0" w:line="240" w:lineRule="auto"/>
        <w:ind w:firstLine="766"/>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Отчет о результатах мониторинга реализации Комплексной программы размещается на официальном сайте администрации Петропавловск-Камчатского городского округа.</w:t>
      </w:r>
    </w:p>
    <w:p w:rsidR="00AE2922" w:rsidRPr="00B16EE1" w:rsidRDefault="00AE2922" w:rsidP="00C51116">
      <w:pPr>
        <w:spacing w:after="0" w:line="240" w:lineRule="auto"/>
        <w:ind w:firstLine="766"/>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По результатам мониторинга реализации Комплексной программы с учетом эффективности решения поставленных задач и достижения целей могут быть сформированы предложения:</w:t>
      </w:r>
    </w:p>
    <w:p w:rsidR="00AE2922" w:rsidRPr="00B16EE1" w:rsidRDefault="00D25721" w:rsidP="00261A67">
      <w:pPr>
        <w:spacing w:after="0" w:line="240" w:lineRule="auto"/>
        <w:ind w:firstLine="766"/>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об актуализации целей, задач и перечня мероприятий Комплексной программы;</w:t>
      </w:r>
    </w:p>
    <w:p w:rsidR="00AE2922" w:rsidRPr="00B16EE1" w:rsidRDefault="00D25721" w:rsidP="00261A67">
      <w:pPr>
        <w:spacing w:after="0" w:line="240" w:lineRule="auto"/>
        <w:ind w:firstLine="766"/>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о корректировке сроков реализации программных мероприятий;</w:t>
      </w:r>
    </w:p>
    <w:p w:rsidR="00AE2922" w:rsidRPr="00B16EE1" w:rsidRDefault="00D25721" w:rsidP="00261A67">
      <w:pPr>
        <w:spacing w:after="0" w:line="240" w:lineRule="auto"/>
        <w:ind w:firstLine="766"/>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об изменении, начиная с очередного финансового года, бюджетных ассигнований из муниципального бюджета на реализацию отдельных мероприятий программы на очередной финансовый год и плановый период до конца срока реализации программы;</w:t>
      </w:r>
    </w:p>
    <w:p w:rsidR="00AE2922" w:rsidRPr="00B16EE1" w:rsidRDefault="00D25721" w:rsidP="00261A67">
      <w:pPr>
        <w:spacing w:after="0" w:line="240" w:lineRule="auto"/>
        <w:ind w:firstLine="766"/>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о приостановлении или о досрочном прекращении реализации неэффективных мероприятий;</w:t>
      </w:r>
    </w:p>
    <w:p w:rsidR="00AE2922" w:rsidRPr="00B16EE1" w:rsidRDefault="00D25721" w:rsidP="00261A67">
      <w:pPr>
        <w:spacing w:after="0" w:line="240" w:lineRule="auto"/>
        <w:ind w:firstLine="766"/>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 xml:space="preserve">о смене ответственного исполнителя мероприятий программы, изменении форм и методов управления реализацией мероприятий </w:t>
      </w:r>
      <w:r w:rsidRPr="00B16EE1">
        <w:rPr>
          <w:rFonts w:ascii="Times New Roman" w:eastAsia="Calibri" w:hAnsi="Times New Roman" w:cs="Times New Roman"/>
          <w:sz w:val="28"/>
          <w:szCs w:val="28"/>
        </w:rPr>
        <w:t xml:space="preserve">комплексной </w:t>
      </w:r>
      <w:r w:rsidR="00AE2922" w:rsidRPr="00B16EE1">
        <w:rPr>
          <w:rFonts w:ascii="Times New Roman" w:eastAsia="Calibri" w:hAnsi="Times New Roman" w:cs="Times New Roman"/>
          <w:sz w:val="28"/>
          <w:szCs w:val="28"/>
        </w:rPr>
        <w:t>программы.</w:t>
      </w:r>
    </w:p>
    <w:p w:rsidR="00AE2922" w:rsidRPr="00B16EE1" w:rsidRDefault="00AE2922" w:rsidP="00AE2922">
      <w:pPr>
        <w:spacing w:after="0" w:line="240" w:lineRule="auto"/>
        <w:ind w:firstLine="709"/>
        <w:jc w:val="both"/>
        <w:rPr>
          <w:rFonts w:ascii="Times New Roman" w:eastAsia="Times New Roman" w:hAnsi="Times New Roman" w:cs="Times New Roman"/>
          <w:b/>
          <w:bCs/>
          <w:sz w:val="28"/>
          <w:szCs w:val="28"/>
        </w:rPr>
      </w:pPr>
      <w:r w:rsidRPr="00B16EE1">
        <w:rPr>
          <w:rFonts w:ascii="Times New Roman" w:eastAsia="Calibri" w:hAnsi="Times New Roman" w:cs="Times New Roman"/>
          <w:sz w:val="28"/>
          <w:szCs w:val="28"/>
        </w:rPr>
        <w:br w:type="page"/>
      </w:r>
    </w:p>
    <w:p w:rsidR="00AE2922" w:rsidRPr="00B16EE1" w:rsidRDefault="00171CBB" w:rsidP="00C4411D">
      <w:pPr>
        <w:pStyle w:val="1"/>
        <w:spacing w:before="0"/>
        <w:jc w:val="center"/>
        <w:rPr>
          <w:sz w:val="28"/>
        </w:rPr>
      </w:pPr>
      <w:bookmarkStart w:id="195" w:name="_Toc421275596"/>
      <w:bookmarkStart w:id="196" w:name="_Toc428884755"/>
      <w:r w:rsidRPr="00B16EE1">
        <w:rPr>
          <w:sz w:val="28"/>
        </w:rPr>
        <w:t xml:space="preserve">Раздел </w:t>
      </w:r>
      <w:r w:rsidR="00AE2922" w:rsidRPr="00B16EE1">
        <w:rPr>
          <w:sz w:val="28"/>
        </w:rPr>
        <w:t>8. Разработка и обоснование механизмов реализации Комплексной программы</w:t>
      </w:r>
      <w:bookmarkEnd w:id="195"/>
      <w:bookmarkEnd w:id="196"/>
    </w:p>
    <w:p w:rsidR="00AE2922" w:rsidRPr="00B16EE1" w:rsidRDefault="00AE2922" w:rsidP="00261A67">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Механизмы реализации </w:t>
      </w:r>
      <w:r w:rsidR="00261A67" w:rsidRPr="00B16EE1">
        <w:rPr>
          <w:rFonts w:ascii="Times New Roman" w:eastAsia="Calibri" w:hAnsi="Times New Roman" w:cs="Times New Roman"/>
          <w:sz w:val="28"/>
          <w:szCs w:val="28"/>
        </w:rPr>
        <w:t xml:space="preserve">Комплексной программы </w:t>
      </w:r>
      <w:r w:rsidRPr="00B16EE1">
        <w:rPr>
          <w:rFonts w:ascii="Times New Roman" w:eastAsia="Calibri" w:hAnsi="Times New Roman" w:cs="Times New Roman"/>
          <w:sz w:val="28"/>
          <w:szCs w:val="28"/>
        </w:rPr>
        <w:t xml:space="preserve">представляют собой скоординированные по срокам и направлениям действия исполнителей конкретных мероприятий </w:t>
      </w:r>
      <w:r w:rsidR="00261A67" w:rsidRPr="00B16EE1">
        <w:rPr>
          <w:rFonts w:ascii="Times New Roman" w:eastAsia="Calibri" w:hAnsi="Times New Roman" w:cs="Times New Roman"/>
          <w:sz w:val="28"/>
          <w:szCs w:val="28"/>
        </w:rPr>
        <w:t>Комплексной п</w:t>
      </w:r>
      <w:r w:rsidRPr="00B16EE1">
        <w:rPr>
          <w:rFonts w:ascii="Times New Roman" w:eastAsia="Calibri" w:hAnsi="Times New Roman" w:cs="Times New Roman"/>
          <w:sz w:val="28"/>
          <w:szCs w:val="28"/>
        </w:rPr>
        <w:t>рограммы, ведущие к достижению намеченных результатов. Основными механизмами являются:</w:t>
      </w:r>
    </w:p>
    <w:p w:rsidR="00AE2922" w:rsidRPr="00B16EE1" w:rsidRDefault="00D25721" w:rsidP="00261A67">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экономическая политика Петропавловск-Камчатского городского округа;</w:t>
      </w:r>
    </w:p>
    <w:p w:rsidR="00AE2922" w:rsidRPr="00B16EE1" w:rsidRDefault="00D25721" w:rsidP="00261A67">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бюджетная политика Петропавловск-Камчатского городского округа;</w:t>
      </w:r>
    </w:p>
    <w:p w:rsidR="00AE2922" w:rsidRPr="00B16EE1" w:rsidRDefault="00261A67" w:rsidP="00261A67">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механизм частно-муниципального партнерства;</w:t>
      </w:r>
    </w:p>
    <w:p w:rsidR="00AE2922" w:rsidRPr="00B16EE1" w:rsidRDefault="00D25721" w:rsidP="00261A67">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государственные и муниципальные программы.</w:t>
      </w:r>
    </w:p>
    <w:p w:rsidR="00AE2922" w:rsidRPr="00B16EE1" w:rsidRDefault="00AE2922" w:rsidP="00261A67">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В </w:t>
      </w:r>
      <w:r w:rsidR="00261A67" w:rsidRPr="00B16EE1">
        <w:rPr>
          <w:rFonts w:ascii="Times New Roman" w:eastAsia="Calibri" w:hAnsi="Times New Roman" w:cs="Times New Roman"/>
          <w:sz w:val="28"/>
          <w:szCs w:val="28"/>
        </w:rPr>
        <w:t>Комплексную п</w:t>
      </w:r>
      <w:r w:rsidRPr="00B16EE1">
        <w:rPr>
          <w:rFonts w:ascii="Times New Roman" w:eastAsia="Calibri" w:hAnsi="Times New Roman" w:cs="Times New Roman"/>
          <w:sz w:val="28"/>
          <w:szCs w:val="28"/>
        </w:rPr>
        <w:t xml:space="preserve">рограмму включена система индикативных показателей оценки реализации программных мероприятий с установленными целевыми показателями. Система индикативных показателей разработана как инструмент контроля, количественной оценки и управления деятельностью по реализации мер муниципального управления, предусмотренных </w:t>
      </w:r>
      <w:r w:rsidR="00D25721" w:rsidRPr="00B16EE1">
        <w:rPr>
          <w:rFonts w:ascii="Times New Roman" w:eastAsia="Calibri" w:hAnsi="Times New Roman" w:cs="Times New Roman"/>
          <w:sz w:val="28"/>
          <w:szCs w:val="28"/>
        </w:rPr>
        <w:t>комплексной п</w:t>
      </w:r>
      <w:r w:rsidRPr="00B16EE1">
        <w:rPr>
          <w:rFonts w:ascii="Times New Roman" w:eastAsia="Calibri" w:hAnsi="Times New Roman" w:cs="Times New Roman"/>
          <w:sz w:val="28"/>
          <w:szCs w:val="28"/>
        </w:rPr>
        <w:t xml:space="preserve">рограммой. </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Для успешной реализации </w:t>
      </w:r>
      <w:r w:rsidR="00261A67" w:rsidRPr="00B16EE1">
        <w:rPr>
          <w:rFonts w:ascii="Times New Roman" w:eastAsia="Calibri" w:hAnsi="Times New Roman" w:cs="Times New Roman"/>
          <w:sz w:val="28"/>
          <w:szCs w:val="28"/>
        </w:rPr>
        <w:t>К</w:t>
      </w:r>
      <w:r w:rsidR="00D25721" w:rsidRPr="00B16EE1">
        <w:rPr>
          <w:rFonts w:ascii="Times New Roman" w:eastAsia="Calibri" w:hAnsi="Times New Roman" w:cs="Times New Roman"/>
          <w:sz w:val="28"/>
          <w:szCs w:val="28"/>
        </w:rPr>
        <w:t>омплексной п</w:t>
      </w:r>
      <w:r w:rsidRPr="00B16EE1">
        <w:rPr>
          <w:rFonts w:ascii="Times New Roman" w:eastAsia="Calibri" w:hAnsi="Times New Roman" w:cs="Times New Roman"/>
          <w:sz w:val="28"/>
          <w:szCs w:val="28"/>
        </w:rPr>
        <w:t>рограммы необходима разработка мер, дающих возможность населению, общественным организациям, представителям финансовых, научных структур, партнерских организаций принимать участие в выборе ключевых решений и их успешного исполнения. К таким мерам относятся организационные, правовые, финансовые и информационные механизмы.</w:t>
      </w:r>
    </w:p>
    <w:p w:rsidR="00AE2922" w:rsidRPr="00B16EE1" w:rsidRDefault="00AE2922" w:rsidP="00AE2922">
      <w:pPr>
        <w:spacing w:after="0" w:line="240" w:lineRule="auto"/>
        <w:ind w:firstLine="709"/>
        <w:jc w:val="both"/>
        <w:rPr>
          <w:rFonts w:ascii="Times New Roman" w:eastAsia="Calibri" w:hAnsi="Times New Roman" w:cs="Times New Roman"/>
          <w:b/>
          <w:sz w:val="28"/>
          <w:szCs w:val="28"/>
        </w:rPr>
      </w:pPr>
      <w:r w:rsidRPr="00B16EE1">
        <w:rPr>
          <w:rFonts w:ascii="Times New Roman" w:eastAsia="Calibri" w:hAnsi="Times New Roman" w:cs="Times New Roman"/>
          <w:b/>
          <w:sz w:val="28"/>
          <w:szCs w:val="28"/>
        </w:rPr>
        <w:t xml:space="preserve">Организационные механизмы реализации </w:t>
      </w:r>
      <w:r w:rsidR="00261A67" w:rsidRPr="00B16EE1">
        <w:rPr>
          <w:rFonts w:ascii="Times New Roman" w:eastAsia="Calibri" w:hAnsi="Times New Roman" w:cs="Times New Roman"/>
          <w:b/>
          <w:sz w:val="28"/>
          <w:szCs w:val="28"/>
        </w:rPr>
        <w:t>Комплексной п</w:t>
      </w:r>
      <w:r w:rsidRPr="00B16EE1">
        <w:rPr>
          <w:rFonts w:ascii="Times New Roman" w:eastAsia="Calibri" w:hAnsi="Times New Roman" w:cs="Times New Roman"/>
          <w:b/>
          <w:sz w:val="28"/>
          <w:szCs w:val="28"/>
        </w:rPr>
        <w:t xml:space="preserve">рограммы </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В основе эффективного использования организационных механизмов реализации </w:t>
      </w:r>
      <w:r w:rsidR="00261A67" w:rsidRPr="00B16EE1">
        <w:rPr>
          <w:rFonts w:ascii="Times New Roman" w:eastAsia="Calibri" w:hAnsi="Times New Roman" w:cs="Times New Roman"/>
          <w:sz w:val="28"/>
          <w:szCs w:val="28"/>
        </w:rPr>
        <w:t>Комплексной п</w:t>
      </w:r>
      <w:r w:rsidRPr="00B16EE1">
        <w:rPr>
          <w:rFonts w:ascii="Times New Roman" w:eastAsia="Calibri" w:hAnsi="Times New Roman" w:cs="Times New Roman"/>
          <w:sz w:val="28"/>
          <w:szCs w:val="28"/>
        </w:rPr>
        <w:t xml:space="preserve">рограммы лежит способность органов </w:t>
      </w:r>
      <w:r w:rsidR="00D25721" w:rsidRPr="00B16EE1">
        <w:rPr>
          <w:rFonts w:ascii="Times New Roman" w:eastAsia="Calibri" w:hAnsi="Times New Roman" w:cs="Times New Roman"/>
          <w:sz w:val="28"/>
          <w:szCs w:val="28"/>
        </w:rPr>
        <w:t>администрации Петропавловск-Камчатского городского округа</w:t>
      </w:r>
      <w:r w:rsidRPr="00B16EE1">
        <w:rPr>
          <w:rFonts w:ascii="Times New Roman" w:eastAsia="Calibri" w:hAnsi="Times New Roman" w:cs="Times New Roman"/>
          <w:sz w:val="28"/>
          <w:szCs w:val="28"/>
        </w:rPr>
        <w:t xml:space="preserve"> выстроить эффективный способ принятия и исполнения решений, направленных на достижение программных целей. Организационные механизмы реализации включают в себя следующие элементы:</w:t>
      </w:r>
    </w:p>
    <w:p w:rsidR="00AE2922" w:rsidRPr="00B16EE1" w:rsidRDefault="00D25721" w:rsidP="00261A67">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создание системы контроля над исполнением инвестиционных проектов, реализуемых на территории Петропавловск-Камчатского городского округа с использованием Инвестиционного портала Камчатского края;</w:t>
      </w:r>
    </w:p>
    <w:p w:rsidR="00AE2922" w:rsidRPr="00B16EE1" w:rsidRDefault="00D25721" w:rsidP="00261A67">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планирование и прогнозирование развития экономики городского округа, важнейших ее отраслей;</w:t>
      </w:r>
    </w:p>
    <w:p w:rsidR="00AE2922" w:rsidRPr="00B16EE1" w:rsidRDefault="00D25721" w:rsidP="00261A67">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создание благоприятных условий для ведения предпринимательской деятельности;</w:t>
      </w:r>
    </w:p>
    <w:p w:rsidR="00AE2922" w:rsidRPr="00B16EE1" w:rsidRDefault="00D25721" w:rsidP="00261A67">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административную поддержку реализации основных проектов Программы;</w:t>
      </w:r>
    </w:p>
    <w:p w:rsidR="00AE2922" w:rsidRPr="00B16EE1" w:rsidRDefault="00D25721" w:rsidP="00261A67">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 xml:space="preserve">административный контроль сроков и качества исполнения мероприятий </w:t>
      </w:r>
      <w:r w:rsidRPr="00B16EE1">
        <w:rPr>
          <w:rFonts w:ascii="Times New Roman" w:eastAsia="Calibri" w:hAnsi="Times New Roman" w:cs="Times New Roman"/>
          <w:sz w:val="28"/>
          <w:szCs w:val="28"/>
        </w:rPr>
        <w:t>комплексной п</w:t>
      </w:r>
      <w:r w:rsidR="00AE2922" w:rsidRPr="00B16EE1">
        <w:rPr>
          <w:rFonts w:ascii="Times New Roman" w:eastAsia="Calibri" w:hAnsi="Times New Roman" w:cs="Times New Roman"/>
          <w:sz w:val="28"/>
          <w:szCs w:val="28"/>
        </w:rPr>
        <w:t>рограммы.</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Реализация </w:t>
      </w:r>
      <w:r w:rsidR="0061383F" w:rsidRPr="00B16EE1">
        <w:rPr>
          <w:rFonts w:ascii="Times New Roman" w:eastAsia="Calibri" w:hAnsi="Times New Roman" w:cs="Times New Roman"/>
          <w:sz w:val="28"/>
          <w:szCs w:val="28"/>
        </w:rPr>
        <w:t>К</w:t>
      </w:r>
      <w:r w:rsidR="00D25721" w:rsidRPr="00B16EE1">
        <w:rPr>
          <w:rFonts w:ascii="Times New Roman" w:eastAsia="Calibri" w:hAnsi="Times New Roman" w:cs="Times New Roman"/>
          <w:sz w:val="28"/>
          <w:szCs w:val="28"/>
        </w:rPr>
        <w:t>омплексной п</w:t>
      </w:r>
      <w:r w:rsidRPr="00B16EE1">
        <w:rPr>
          <w:rFonts w:ascii="Times New Roman" w:eastAsia="Calibri" w:hAnsi="Times New Roman" w:cs="Times New Roman"/>
          <w:sz w:val="28"/>
          <w:szCs w:val="28"/>
        </w:rPr>
        <w:t>рограммы подразумевает взаимодействие различных субъектов, участвующих в социально-экономической жизни Петропавловска-Камчатского городского округа, среди которых:</w:t>
      </w:r>
    </w:p>
    <w:p w:rsidR="00AE2922" w:rsidRPr="00B16EE1" w:rsidRDefault="00D25721" w:rsidP="0061383F">
      <w:pPr>
        <w:tabs>
          <w:tab w:val="left" w:pos="993"/>
        </w:tabs>
        <w:spacing w:after="0" w:line="240" w:lineRule="auto"/>
        <w:ind w:firstLine="709"/>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федеральные органы исполнительной власти;</w:t>
      </w:r>
    </w:p>
    <w:p w:rsidR="0061383F" w:rsidRPr="00B16EE1" w:rsidRDefault="00D25721" w:rsidP="0061383F">
      <w:pPr>
        <w:tabs>
          <w:tab w:val="left" w:pos="993"/>
        </w:tabs>
        <w:spacing w:after="0" w:line="240" w:lineRule="auto"/>
        <w:ind w:firstLine="709"/>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Правительство Камчатского края;</w:t>
      </w:r>
    </w:p>
    <w:p w:rsidR="00AE2922" w:rsidRPr="00B16EE1" w:rsidRDefault="00D25721" w:rsidP="0061383F">
      <w:pPr>
        <w:tabs>
          <w:tab w:val="left" w:pos="993"/>
        </w:tabs>
        <w:spacing w:after="0" w:line="240" w:lineRule="auto"/>
        <w:ind w:firstLine="709"/>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C4411D" w:rsidRPr="00B16EE1">
        <w:rPr>
          <w:rFonts w:ascii="Times New Roman" w:eastAsia="Calibri" w:hAnsi="Times New Roman" w:cs="Times New Roman"/>
          <w:sz w:val="28"/>
          <w:szCs w:val="28"/>
        </w:rPr>
        <w:t>а</w:t>
      </w:r>
      <w:r w:rsidR="00AE2922" w:rsidRPr="00B16EE1">
        <w:rPr>
          <w:rFonts w:ascii="Times New Roman" w:eastAsia="Calibri" w:hAnsi="Times New Roman" w:cs="Times New Roman"/>
          <w:sz w:val="28"/>
          <w:szCs w:val="28"/>
        </w:rPr>
        <w:t>дминистрация Петропавловск-Камчатского городского округа;</w:t>
      </w:r>
    </w:p>
    <w:p w:rsidR="00AE2922" w:rsidRPr="00B16EE1" w:rsidRDefault="00D25721" w:rsidP="0061383F">
      <w:pPr>
        <w:tabs>
          <w:tab w:val="left" w:pos="993"/>
        </w:tabs>
        <w:spacing w:after="0" w:line="240" w:lineRule="auto"/>
        <w:ind w:firstLine="709"/>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 xml:space="preserve">отраслевые ассоциации и объединения предпринимателей (ТПП, </w:t>
      </w:r>
      <w:r w:rsidRPr="00B16EE1">
        <w:rPr>
          <w:rFonts w:ascii="Times New Roman" w:eastAsia="Calibri" w:hAnsi="Times New Roman" w:cs="Times New Roman"/>
          <w:sz w:val="28"/>
          <w:szCs w:val="28"/>
        </w:rPr>
        <w:t>Российский союз промышленников и предпринимателей (</w:t>
      </w:r>
      <w:r w:rsidR="00AE2922" w:rsidRPr="00B16EE1">
        <w:rPr>
          <w:rFonts w:ascii="Times New Roman" w:eastAsia="Calibri" w:hAnsi="Times New Roman" w:cs="Times New Roman"/>
          <w:sz w:val="28"/>
          <w:szCs w:val="28"/>
        </w:rPr>
        <w:t>РСПП</w:t>
      </w:r>
      <w:r w:rsidRPr="00B16EE1">
        <w:rPr>
          <w:rFonts w:ascii="Times New Roman" w:eastAsia="Calibri" w:hAnsi="Times New Roman" w:cs="Times New Roman"/>
          <w:sz w:val="28"/>
          <w:szCs w:val="28"/>
        </w:rPr>
        <w:t>)</w:t>
      </w:r>
      <w:r w:rsidR="00AE2922" w:rsidRPr="00B16EE1">
        <w:rPr>
          <w:rFonts w:ascii="Times New Roman" w:eastAsia="Calibri" w:hAnsi="Times New Roman" w:cs="Times New Roman"/>
          <w:sz w:val="28"/>
          <w:szCs w:val="28"/>
        </w:rPr>
        <w:t>, Опора</w:t>
      </w:r>
      <w:r w:rsidR="00C4411D" w:rsidRPr="00B16EE1">
        <w:rPr>
          <w:rFonts w:ascii="Times New Roman" w:eastAsia="Calibri" w:hAnsi="Times New Roman" w:cs="Times New Roman"/>
          <w:sz w:val="28"/>
          <w:szCs w:val="28"/>
        </w:rPr>
        <w:t xml:space="preserve"> России</w:t>
      </w:r>
      <w:r w:rsidR="00AE2922" w:rsidRPr="00B16EE1">
        <w:rPr>
          <w:rFonts w:ascii="Times New Roman" w:eastAsia="Calibri" w:hAnsi="Times New Roman" w:cs="Times New Roman"/>
          <w:sz w:val="28"/>
          <w:szCs w:val="28"/>
        </w:rPr>
        <w:t>, Союз рыбопромышленников, Союз строителей, «Пищевик Камчатки»);</w:t>
      </w:r>
    </w:p>
    <w:p w:rsidR="00AE2922" w:rsidRPr="00B16EE1" w:rsidRDefault="00D25721" w:rsidP="0061383F">
      <w:pPr>
        <w:tabs>
          <w:tab w:val="left" w:pos="993"/>
        </w:tabs>
        <w:spacing w:after="0" w:line="240" w:lineRule="auto"/>
        <w:ind w:firstLine="709"/>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общественные организации, политические партии;</w:t>
      </w:r>
    </w:p>
    <w:p w:rsidR="00AE2922" w:rsidRPr="00B16EE1" w:rsidRDefault="00D25721" w:rsidP="0061383F">
      <w:pPr>
        <w:tabs>
          <w:tab w:val="left" w:pos="993"/>
        </w:tabs>
        <w:spacing w:after="0" w:line="240" w:lineRule="auto"/>
        <w:ind w:firstLine="709"/>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население, имеющее возможность непосредственного участия в реализации Программы в рамках своего творческого и гражданского потенциала.</w:t>
      </w:r>
    </w:p>
    <w:p w:rsidR="00AE2922" w:rsidRPr="00B16EE1" w:rsidRDefault="00AE2922" w:rsidP="00AE2922">
      <w:pPr>
        <w:spacing w:after="0" w:line="240" w:lineRule="auto"/>
        <w:ind w:firstLine="709"/>
        <w:jc w:val="both"/>
        <w:rPr>
          <w:rFonts w:ascii="Times New Roman" w:eastAsia="Calibri" w:hAnsi="Times New Roman" w:cs="Times New Roman"/>
          <w:b/>
          <w:sz w:val="28"/>
          <w:szCs w:val="28"/>
        </w:rPr>
      </w:pPr>
      <w:r w:rsidRPr="00B16EE1">
        <w:rPr>
          <w:rFonts w:ascii="Times New Roman" w:eastAsia="Calibri" w:hAnsi="Times New Roman" w:cs="Times New Roman"/>
          <w:b/>
          <w:sz w:val="28"/>
          <w:szCs w:val="28"/>
        </w:rPr>
        <w:t xml:space="preserve">Правовые механизмы реализации </w:t>
      </w:r>
      <w:r w:rsidR="0061383F" w:rsidRPr="00B16EE1">
        <w:rPr>
          <w:rFonts w:ascii="Times New Roman" w:eastAsia="Calibri" w:hAnsi="Times New Roman" w:cs="Times New Roman"/>
          <w:b/>
          <w:sz w:val="28"/>
          <w:szCs w:val="28"/>
        </w:rPr>
        <w:t>Комплексной п</w:t>
      </w:r>
      <w:r w:rsidRPr="00B16EE1">
        <w:rPr>
          <w:rFonts w:ascii="Times New Roman" w:eastAsia="Calibri" w:hAnsi="Times New Roman" w:cs="Times New Roman"/>
          <w:b/>
          <w:sz w:val="28"/>
          <w:szCs w:val="28"/>
        </w:rPr>
        <w:t xml:space="preserve">рограммы </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Главной задачей законодательной власти Камчатского края и </w:t>
      </w:r>
      <w:r w:rsidR="0061383F" w:rsidRPr="00B16EE1">
        <w:rPr>
          <w:rFonts w:ascii="Times New Roman" w:eastAsia="Calibri" w:hAnsi="Times New Roman" w:cs="Times New Roman"/>
          <w:sz w:val="28"/>
          <w:szCs w:val="28"/>
        </w:rPr>
        <w:t xml:space="preserve">органов местного самоуправления </w:t>
      </w:r>
      <w:r w:rsidRPr="00B16EE1">
        <w:rPr>
          <w:rFonts w:ascii="Times New Roman" w:eastAsia="Calibri" w:hAnsi="Times New Roman" w:cs="Times New Roman"/>
          <w:sz w:val="28"/>
          <w:szCs w:val="28"/>
        </w:rPr>
        <w:t xml:space="preserve">Петропавловск-Камчатского городского округа является совершенствование уже существующих и разработка новых нормативно-правовых актов, которые позволят создать эффективный правовой механизм реализации </w:t>
      </w:r>
      <w:r w:rsidR="00C27710" w:rsidRPr="00B16EE1">
        <w:rPr>
          <w:rFonts w:ascii="Times New Roman" w:eastAsia="Calibri" w:hAnsi="Times New Roman" w:cs="Times New Roman"/>
          <w:sz w:val="28"/>
          <w:szCs w:val="28"/>
        </w:rPr>
        <w:t>Комплексной п</w:t>
      </w:r>
      <w:r w:rsidRPr="00B16EE1">
        <w:rPr>
          <w:rFonts w:ascii="Times New Roman" w:eastAsia="Calibri" w:hAnsi="Times New Roman" w:cs="Times New Roman"/>
          <w:sz w:val="28"/>
          <w:szCs w:val="28"/>
        </w:rPr>
        <w:t>рограммы. В основе разработки правовых механизмов лежит принцип согласованности интересов всех участников Программы, что позволяет обеспечить заинтересованность и согласованность их деятельности в рамках реализации мероприятий.</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Система нормативных правовых актов должна обеспечивать рост эффективности проводимой социально-экономической политики через достижение высоких результатов реализации полномочий органами власти Петропавловск-Камчатского городского округа, повышение доступности и качества предоставляемых государственных и муниципальных услуг, увеличение их разнообразия с учетом текущих потребностей общества.</w:t>
      </w:r>
    </w:p>
    <w:p w:rsidR="00AE2922" w:rsidRPr="00B16EE1" w:rsidRDefault="00AE2922" w:rsidP="00AE2922">
      <w:pPr>
        <w:spacing w:after="0" w:line="240" w:lineRule="auto"/>
        <w:ind w:firstLine="709"/>
        <w:jc w:val="both"/>
        <w:rPr>
          <w:rFonts w:ascii="Times New Roman" w:eastAsia="Calibri" w:hAnsi="Times New Roman" w:cs="Times New Roman"/>
          <w:b/>
          <w:sz w:val="28"/>
          <w:szCs w:val="28"/>
        </w:rPr>
      </w:pPr>
      <w:r w:rsidRPr="00B16EE1">
        <w:rPr>
          <w:rFonts w:ascii="Times New Roman" w:eastAsia="Calibri" w:hAnsi="Times New Roman" w:cs="Times New Roman"/>
          <w:b/>
          <w:sz w:val="28"/>
          <w:szCs w:val="28"/>
        </w:rPr>
        <w:t xml:space="preserve">Финансовые механизмы реализации </w:t>
      </w:r>
      <w:r w:rsidR="00C27710" w:rsidRPr="00B16EE1">
        <w:rPr>
          <w:rFonts w:ascii="Times New Roman" w:eastAsia="Calibri" w:hAnsi="Times New Roman" w:cs="Times New Roman"/>
          <w:b/>
          <w:sz w:val="28"/>
          <w:szCs w:val="28"/>
        </w:rPr>
        <w:t>Комплексной п</w:t>
      </w:r>
      <w:r w:rsidRPr="00B16EE1">
        <w:rPr>
          <w:rFonts w:ascii="Times New Roman" w:eastAsia="Calibri" w:hAnsi="Times New Roman" w:cs="Times New Roman"/>
          <w:b/>
          <w:sz w:val="28"/>
          <w:szCs w:val="28"/>
        </w:rPr>
        <w:t xml:space="preserve">рограммы </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Особая роль в организации эффективного исполнения мероприятий</w:t>
      </w:r>
      <w:r w:rsidR="00D25721" w:rsidRPr="00B16EE1">
        <w:rPr>
          <w:rFonts w:ascii="Times New Roman" w:eastAsia="Calibri" w:hAnsi="Times New Roman" w:cs="Times New Roman"/>
          <w:sz w:val="28"/>
          <w:szCs w:val="28"/>
        </w:rPr>
        <w:t xml:space="preserve"> комплексной</w:t>
      </w:r>
      <w:r w:rsidRPr="00B16EE1">
        <w:rPr>
          <w:rFonts w:ascii="Times New Roman" w:eastAsia="Calibri" w:hAnsi="Times New Roman" w:cs="Times New Roman"/>
          <w:sz w:val="28"/>
          <w:szCs w:val="28"/>
        </w:rPr>
        <w:t xml:space="preserve"> </w:t>
      </w:r>
      <w:r w:rsidR="00D25721" w:rsidRPr="00B16EE1">
        <w:rPr>
          <w:rFonts w:ascii="Times New Roman" w:eastAsia="Calibri" w:hAnsi="Times New Roman" w:cs="Times New Roman"/>
          <w:sz w:val="28"/>
          <w:szCs w:val="28"/>
        </w:rPr>
        <w:t>п</w:t>
      </w:r>
      <w:r w:rsidRPr="00B16EE1">
        <w:rPr>
          <w:rFonts w:ascii="Times New Roman" w:eastAsia="Calibri" w:hAnsi="Times New Roman" w:cs="Times New Roman"/>
          <w:sz w:val="28"/>
          <w:szCs w:val="28"/>
        </w:rPr>
        <w:t>рограммы принадлежит финансовым механизмам, обеспечивающим своевременное поступление денежных средств в необходимых объемах и в нужные сроки. Целесообразным является использование схем многоканального финансирования запланированных мероприятий с привлечением как внутренних, так и внешних источников.</w:t>
      </w:r>
    </w:p>
    <w:p w:rsidR="00AE2922" w:rsidRPr="00B16EE1" w:rsidRDefault="00AE2922" w:rsidP="00AE2922">
      <w:pPr>
        <w:widowControl w:val="0"/>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Программные мероприятия предполагают финансирование из федерального, регионального и муниципального бюджетов, а также из внебюджетных источников. При этом бюджетные инвестиции направляются, в первую очередь, на решение задач социального характера, которые не могут быть выполнены на рыночной основе в требуемом объеме и качестве.  </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Несмотря на существенный объем бюджетных инвестиций, основным источником воспроизводственных процессов в экономике городского округа должны стать внебюджетные инвестиционные ресурсы. В качестве важнейших источников внебюджетных средств, которые будут определять масштабы инвестиционной деятельности, могут выступить:</w:t>
      </w:r>
    </w:p>
    <w:p w:rsidR="00AE2922" w:rsidRPr="00B16EE1" w:rsidRDefault="00D25721" w:rsidP="00C27710">
      <w:pPr>
        <w:tabs>
          <w:tab w:val="left" w:pos="993"/>
        </w:tabs>
        <w:spacing w:after="0" w:line="240" w:lineRule="auto"/>
        <w:ind w:firstLine="709"/>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собственные средства предприятий и организаций;</w:t>
      </w:r>
    </w:p>
    <w:p w:rsidR="00AE2922" w:rsidRPr="00B16EE1" w:rsidRDefault="00D25721" w:rsidP="00C27710">
      <w:pPr>
        <w:tabs>
          <w:tab w:val="left" w:pos="993"/>
        </w:tabs>
        <w:spacing w:after="0" w:line="240" w:lineRule="auto"/>
        <w:ind w:firstLine="709"/>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кредиты банков и заемные средства других организаций;</w:t>
      </w:r>
    </w:p>
    <w:p w:rsidR="00AE2922" w:rsidRPr="00B16EE1" w:rsidRDefault="00D25721" w:rsidP="00C27710">
      <w:pPr>
        <w:tabs>
          <w:tab w:val="left" w:pos="993"/>
        </w:tabs>
        <w:spacing w:after="0" w:line="240" w:lineRule="auto"/>
        <w:ind w:firstLine="709"/>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средства естественных монополистов и крупных финансово-промышленных групп;</w:t>
      </w:r>
    </w:p>
    <w:p w:rsidR="00AE2922" w:rsidRPr="00B16EE1" w:rsidRDefault="00D25721" w:rsidP="00C27710">
      <w:pPr>
        <w:tabs>
          <w:tab w:val="left" w:pos="993"/>
        </w:tabs>
        <w:spacing w:after="0" w:line="240" w:lineRule="auto"/>
        <w:ind w:firstLine="709"/>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средства населения.</w:t>
      </w:r>
    </w:p>
    <w:p w:rsidR="00AE2922" w:rsidRPr="00B16EE1" w:rsidRDefault="00AE2922" w:rsidP="00AE2922">
      <w:pPr>
        <w:spacing w:after="0" w:line="240" w:lineRule="auto"/>
        <w:ind w:firstLine="709"/>
        <w:jc w:val="both"/>
        <w:rPr>
          <w:rFonts w:ascii="Times New Roman" w:eastAsia="Calibri" w:hAnsi="Times New Roman" w:cs="Times New Roman"/>
          <w:b/>
          <w:sz w:val="28"/>
          <w:szCs w:val="28"/>
        </w:rPr>
      </w:pPr>
      <w:r w:rsidRPr="00B16EE1">
        <w:rPr>
          <w:rFonts w:ascii="Times New Roman" w:eastAsia="Calibri" w:hAnsi="Times New Roman" w:cs="Times New Roman"/>
          <w:b/>
          <w:sz w:val="28"/>
          <w:szCs w:val="28"/>
        </w:rPr>
        <w:t xml:space="preserve">Информационные механизмы реализации </w:t>
      </w:r>
      <w:r w:rsidR="00C27710" w:rsidRPr="00B16EE1">
        <w:rPr>
          <w:rFonts w:ascii="Times New Roman" w:eastAsia="Calibri" w:hAnsi="Times New Roman" w:cs="Times New Roman"/>
          <w:b/>
          <w:sz w:val="28"/>
          <w:szCs w:val="28"/>
        </w:rPr>
        <w:t>Комплексной п</w:t>
      </w:r>
      <w:r w:rsidRPr="00B16EE1">
        <w:rPr>
          <w:rFonts w:ascii="Times New Roman" w:eastAsia="Calibri" w:hAnsi="Times New Roman" w:cs="Times New Roman"/>
          <w:b/>
          <w:sz w:val="28"/>
          <w:szCs w:val="28"/>
        </w:rPr>
        <w:t>рограммы</w:t>
      </w:r>
    </w:p>
    <w:p w:rsidR="00AE2922" w:rsidRPr="00B16EE1" w:rsidRDefault="00AE2922" w:rsidP="00C27710">
      <w:pPr>
        <w:tabs>
          <w:tab w:val="left" w:pos="993"/>
        </w:tabs>
        <w:spacing w:after="0" w:line="240" w:lineRule="auto"/>
        <w:ind w:firstLine="709"/>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В целях обеспечения своевременной подготовки и принятия рациональных решений в Петропавловск-Камчатском городском округе продолжится использование и развитие информационно-коммуникационных технологий, в том числе:</w:t>
      </w:r>
    </w:p>
    <w:p w:rsidR="00AE2922" w:rsidRPr="00B16EE1" w:rsidRDefault="00D25721" w:rsidP="00C27710">
      <w:pPr>
        <w:tabs>
          <w:tab w:val="left" w:pos="993"/>
        </w:tabs>
        <w:spacing w:after="0" w:line="240" w:lineRule="auto"/>
        <w:ind w:firstLine="709"/>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развитие системы автоматизации электронного документооборота и делопроизводства, информационно-аналитической системы администрации городского округа;</w:t>
      </w:r>
    </w:p>
    <w:p w:rsidR="00AE2922" w:rsidRPr="00B16EE1" w:rsidRDefault="00D25721" w:rsidP="00C27710">
      <w:pPr>
        <w:tabs>
          <w:tab w:val="left" w:pos="993"/>
        </w:tabs>
        <w:spacing w:after="0" w:line="240" w:lineRule="auto"/>
        <w:ind w:firstLine="709"/>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развитие официального сайта администрации Петропавловск-Камчатского городского округа для беспрепятственного доступа граждан к актуальной информации о деятельности органов местного самоуправления.</w:t>
      </w:r>
    </w:p>
    <w:p w:rsidR="00AE2922" w:rsidRDefault="00AE2922"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Default="003A39B9" w:rsidP="00AE2922">
      <w:pPr>
        <w:spacing w:after="0" w:line="240" w:lineRule="auto"/>
        <w:ind w:firstLine="709"/>
        <w:jc w:val="both"/>
        <w:rPr>
          <w:rFonts w:ascii="Times New Roman" w:eastAsia="Calibri" w:hAnsi="Times New Roman" w:cs="Times New Roman"/>
          <w:sz w:val="28"/>
          <w:szCs w:val="28"/>
        </w:rPr>
      </w:pPr>
    </w:p>
    <w:p w:rsidR="003A39B9" w:rsidRPr="00B16EE1" w:rsidRDefault="003A39B9" w:rsidP="00AE2922">
      <w:pPr>
        <w:spacing w:after="0" w:line="240" w:lineRule="auto"/>
        <w:ind w:firstLine="709"/>
        <w:jc w:val="both"/>
        <w:rPr>
          <w:rFonts w:ascii="Times New Roman" w:eastAsia="Calibri" w:hAnsi="Times New Roman" w:cs="Times New Roman"/>
          <w:sz w:val="28"/>
          <w:szCs w:val="28"/>
        </w:rPr>
      </w:pPr>
    </w:p>
    <w:p w:rsidR="00AE2922" w:rsidRPr="00B16EE1" w:rsidRDefault="00171CBB" w:rsidP="00884EE0">
      <w:pPr>
        <w:pStyle w:val="1"/>
        <w:spacing w:before="0"/>
        <w:jc w:val="center"/>
        <w:rPr>
          <w:sz w:val="28"/>
        </w:rPr>
      </w:pPr>
      <w:bookmarkStart w:id="197" w:name="_Toc421275597"/>
      <w:bookmarkStart w:id="198" w:name="_Toc428884756"/>
      <w:r w:rsidRPr="00B16EE1">
        <w:rPr>
          <w:sz w:val="28"/>
        </w:rPr>
        <w:t xml:space="preserve">Раздел </w:t>
      </w:r>
      <w:r w:rsidR="00AE2922" w:rsidRPr="00B16EE1">
        <w:rPr>
          <w:sz w:val="28"/>
        </w:rPr>
        <w:t>9. Определение ожидаемых результатов, эффектов от реализации Комплексной программы</w:t>
      </w:r>
      <w:bookmarkEnd w:id="197"/>
      <w:bookmarkEnd w:id="198"/>
    </w:p>
    <w:p w:rsidR="00AE2922" w:rsidRPr="00B16EE1" w:rsidRDefault="00AE2922" w:rsidP="00AE2922">
      <w:pPr>
        <w:spacing w:before="120"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Реализация мероприятий </w:t>
      </w:r>
      <w:r w:rsidR="00C27710" w:rsidRPr="00B16EE1">
        <w:rPr>
          <w:rFonts w:ascii="Times New Roman" w:eastAsia="Calibri" w:hAnsi="Times New Roman" w:cs="Times New Roman"/>
          <w:sz w:val="28"/>
          <w:szCs w:val="28"/>
        </w:rPr>
        <w:t>К</w:t>
      </w:r>
      <w:r w:rsidRPr="00B16EE1">
        <w:rPr>
          <w:rFonts w:ascii="Times New Roman" w:eastAsia="Calibri" w:hAnsi="Times New Roman" w:cs="Times New Roman"/>
          <w:sz w:val="28"/>
          <w:szCs w:val="28"/>
        </w:rPr>
        <w:t>омплексной программы должна привести к достижению стратегических приоритетов и целей, сформулированных для достижения миссии</w:t>
      </w:r>
      <w:r w:rsidR="0074352F" w:rsidRPr="00B16EE1">
        <w:rPr>
          <w:rFonts w:ascii="Times New Roman" w:eastAsia="Calibri" w:hAnsi="Times New Roman" w:cs="Times New Roman"/>
          <w:sz w:val="28"/>
          <w:szCs w:val="28"/>
        </w:rPr>
        <w:t>, в соответствии с приложением 1 к настоящему Решению</w:t>
      </w:r>
      <w:r w:rsidRPr="00B16EE1">
        <w:rPr>
          <w:rFonts w:ascii="Times New Roman" w:eastAsia="Calibri" w:hAnsi="Times New Roman" w:cs="Times New Roman"/>
          <w:sz w:val="28"/>
          <w:szCs w:val="28"/>
        </w:rPr>
        <w:t xml:space="preserve">. Эффективность реализации </w:t>
      </w:r>
      <w:r w:rsidR="00C27710" w:rsidRPr="00B16EE1">
        <w:rPr>
          <w:rFonts w:ascii="Times New Roman" w:eastAsia="Calibri" w:hAnsi="Times New Roman" w:cs="Times New Roman"/>
          <w:sz w:val="28"/>
          <w:szCs w:val="28"/>
        </w:rPr>
        <w:t>Комплексной п</w:t>
      </w:r>
      <w:r w:rsidRPr="00B16EE1">
        <w:rPr>
          <w:rFonts w:ascii="Times New Roman" w:eastAsia="Calibri" w:hAnsi="Times New Roman" w:cs="Times New Roman"/>
          <w:sz w:val="28"/>
          <w:szCs w:val="28"/>
        </w:rPr>
        <w:t>рограммы будет являться, прежде всего, повышение качества жизни населения, обеспечение безопасности населения, формирование конкурентоспособной диверсифицированной экономики в условиях эффективного функционирования муниципального управления.</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В рамках проведения социальной политики должно произойти существенное улучшение качества жизни населения, что приведет к сокращению оттока населения из городского округа.</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Достижение этой цели невозможно без развития экономического потенциала городского округа, развития эффективного управления городским хозяйством, что обеспечит формирование благоприятной среды для жизни и работы населения. Инструменты в рамках активной инвестиционной политики должны стать передовыми для обеспечения социально-экономического развития городского округа.</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Развитие различных отраслей промышленности приведет к структурным изменения в экономике городского округа и реализации сценария устойчивого социально-экономического развития Петропавловска-Камчатского</w:t>
      </w:r>
      <w:r w:rsidR="00D25721" w:rsidRPr="00B16EE1">
        <w:rPr>
          <w:rFonts w:ascii="Times New Roman" w:eastAsia="Calibri" w:hAnsi="Times New Roman" w:cs="Times New Roman"/>
          <w:sz w:val="28"/>
          <w:szCs w:val="28"/>
        </w:rPr>
        <w:t xml:space="preserve"> городского округа</w:t>
      </w:r>
      <w:r w:rsidRPr="00B16EE1">
        <w:rPr>
          <w:rFonts w:ascii="Times New Roman" w:eastAsia="Calibri" w:hAnsi="Times New Roman" w:cs="Times New Roman"/>
          <w:sz w:val="28"/>
          <w:szCs w:val="28"/>
        </w:rPr>
        <w:t>. При этом акцент внимания удерживается также и на сохранении стабильной экологической ситуации и недопущение ее ухудшения в результате хозяйственной деятельности человека.</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По итогам реализации программных мероприятий разработан обобщенный прогноз социально-экономического развития Петропавловск-Камчатского городского округа до 2019 года, в основу которого легли данные прогноза социально-экономического развития Петропавловск-Камчатского городского округа на 2015 год и плановый период до 2017 года, показатели оценки эффективности деятельности органов местного самоуправления городского округа, а также целевые показатели актуальных муниципальных программ городского округа.</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При разработке прогноза в качестве предпочтительного сценария социально-экономического развития на среднесрочный период был выбран консервативный сценарий, который предполагает сохранение существующих тенденций развития и особенностей состояния </w:t>
      </w:r>
      <w:r w:rsidR="00D25721" w:rsidRPr="00B16EE1">
        <w:rPr>
          <w:rFonts w:ascii="Times New Roman" w:eastAsia="Calibri" w:hAnsi="Times New Roman" w:cs="Times New Roman"/>
          <w:sz w:val="28"/>
          <w:szCs w:val="28"/>
        </w:rPr>
        <w:t>социально-экономического состояния городского округа</w:t>
      </w:r>
      <w:r w:rsidRPr="00B16EE1">
        <w:rPr>
          <w:rFonts w:ascii="Times New Roman" w:eastAsia="Calibri" w:hAnsi="Times New Roman" w:cs="Times New Roman"/>
          <w:sz w:val="28"/>
          <w:szCs w:val="28"/>
        </w:rPr>
        <w:t>. В условиях сложившейся экономической и политической ситуации в стране вероятность реализации данного сценария расценивается как самая высокая.</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Тем не менее, активная социальная, экономическая и бюджетная политика Петропавловск-Камчатского городского округа поможет обеспечить некоторое улучшение социально-экономического положения Петропавловска-Камчатского и приведет к достижению в 2019 году показателей, приведенных в табл</w:t>
      </w:r>
      <w:r w:rsidR="00C27710" w:rsidRPr="00B16EE1">
        <w:rPr>
          <w:rFonts w:ascii="Times New Roman" w:eastAsia="Calibri" w:hAnsi="Times New Roman" w:cs="Times New Roman"/>
          <w:sz w:val="28"/>
          <w:szCs w:val="28"/>
        </w:rPr>
        <w:t>ице</w:t>
      </w:r>
      <w:r w:rsidRPr="00B16EE1">
        <w:rPr>
          <w:rFonts w:ascii="Times New Roman" w:eastAsia="Calibri" w:hAnsi="Times New Roman" w:cs="Times New Roman"/>
          <w:sz w:val="28"/>
          <w:szCs w:val="28"/>
        </w:rPr>
        <w:t xml:space="preserve"> </w:t>
      </w:r>
      <w:r w:rsidR="00D25721" w:rsidRPr="00B16EE1">
        <w:rPr>
          <w:rFonts w:ascii="Times New Roman" w:eastAsia="Calibri" w:hAnsi="Times New Roman" w:cs="Times New Roman"/>
          <w:sz w:val="28"/>
          <w:szCs w:val="28"/>
        </w:rPr>
        <w:t>9</w:t>
      </w:r>
      <w:r w:rsidRPr="00B16EE1">
        <w:rPr>
          <w:rFonts w:ascii="Times New Roman" w:eastAsia="Calibri" w:hAnsi="Times New Roman" w:cs="Times New Roman"/>
          <w:sz w:val="28"/>
          <w:szCs w:val="28"/>
        </w:rPr>
        <w:t>.</w:t>
      </w:r>
      <w:r w:rsidR="00D25721" w:rsidRPr="00B16EE1">
        <w:rPr>
          <w:rFonts w:ascii="Times New Roman" w:eastAsia="Calibri" w:hAnsi="Times New Roman" w:cs="Times New Roman"/>
          <w:sz w:val="28"/>
          <w:szCs w:val="28"/>
        </w:rPr>
        <w:t>1</w:t>
      </w:r>
    </w:p>
    <w:p w:rsidR="00AE2922" w:rsidRPr="00B16EE1" w:rsidRDefault="00AE2922" w:rsidP="00AE2922">
      <w:pPr>
        <w:spacing w:after="0" w:line="240" w:lineRule="auto"/>
        <w:ind w:firstLine="709"/>
        <w:rPr>
          <w:rFonts w:ascii="Times New Roman" w:eastAsia="Calibri" w:hAnsi="Times New Roman" w:cs="Times New Roman"/>
          <w:sz w:val="28"/>
          <w:szCs w:val="28"/>
        </w:rPr>
      </w:pPr>
    </w:p>
    <w:p w:rsidR="00AE2922" w:rsidRPr="00B16EE1" w:rsidRDefault="00AE2922" w:rsidP="00AE2922">
      <w:pPr>
        <w:spacing w:line="240" w:lineRule="auto"/>
        <w:ind w:firstLine="709"/>
        <w:rPr>
          <w:rFonts w:ascii="Times New Roman" w:eastAsia="Calibri" w:hAnsi="Times New Roman" w:cs="Times New Roman"/>
          <w:sz w:val="28"/>
          <w:szCs w:val="28"/>
        </w:rPr>
        <w:sectPr w:rsidR="00AE2922" w:rsidRPr="00B16EE1" w:rsidSect="00F24E5C">
          <w:footerReference w:type="default" r:id="rId23"/>
          <w:pgSz w:w="11906" w:h="16838"/>
          <w:pgMar w:top="567" w:right="707" w:bottom="1134" w:left="1418" w:header="709" w:footer="709" w:gutter="0"/>
          <w:cols w:space="708"/>
          <w:titlePg/>
          <w:docGrid w:linePitch="381"/>
        </w:sectPr>
      </w:pPr>
    </w:p>
    <w:p w:rsidR="00AE2922" w:rsidRPr="00B16EE1" w:rsidRDefault="00AE2922" w:rsidP="00AE2922">
      <w:pPr>
        <w:spacing w:after="0"/>
        <w:ind w:firstLine="709"/>
        <w:jc w:val="right"/>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Таблица </w:t>
      </w:r>
      <w:r w:rsidR="006314ED" w:rsidRPr="00B16EE1">
        <w:rPr>
          <w:rFonts w:ascii="Times New Roman" w:eastAsia="Calibri" w:hAnsi="Times New Roman" w:cs="Times New Roman"/>
          <w:sz w:val="28"/>
          <w:szCs w:val="28"/>
        </w:rPr>
        <w:t>9</w:t>
      </w:r>
      <w:r w:rsidRPr="00B16EE1">
        <w:rPr>
          <w:rFonts w:ascii="Times New Roman" w:eastAsia="Calibri" w:hAnsi="Times New Roman" w:cs="Times New Roman"/>
          <w:sz w:val="28"/>
          <w:szCs w:val="28"/>
        </w:rPr>
        <w:t>.</w:t>
      </w:r>
      <w:r w:rsidR="006314ED" w:rsidRPr="00B16EE1">
        <w:rPr>
          <w:rFonts w:ascii="Times New Roman" w:eastAsia="Calibri" w:hAnsi="Times New Roman" w:cs="Times New Roman"/>
          <w:sz w:val="28"/>
          <w:szCs w:val="28"/>
        </w:rPr>
        <w:t>1</w:t>
      </w:r>
    </w:p>
    <w:p w:rsidR="00AE2922" w:rsidRPr="00B16EE1" w:rsidRDefault="00AE2922" w:rsidP="00AE2922">
      <w:pPr>
        <w:spacing w:after="0"/>
        <w:ind w:firstLine="709"/>
        <w:jc w:val="center"/>
        <w:rPr>
          <w:rFonts w:ascii="Times New Roman" w:eastAsia="Calibri" w:hAnsi="Times New Roman" w:cs="Times New Roman"/>
          <w:b/>
          <w:sz w:val="28"/>
          <w:szCs w:val="28"/>
        </w:rPr>
      </w:pPr>
      <w:r w:rsidRPr="00B16EE1">
        <w:rPr>
          <w:rFonts w:ascii="Times New Roman" w:eastAsia="Calibri" w:hAnsi="Times New Roman" w:cs="Times New Roman"/>
          <w:b/>
          <w:sz w:val="28"/>
          <w:szCs w:val="28"/>
        </w:rPr>
        <w:t>Прогноз социально-экономического развития Петропавловск-Камчатского городского округа до 2019 года</w:t>
      </w:r>
    </w:p>
    <w:tbl>
      <w:tblPr>
        <w:tblStyle w:val="af"/>
        <w:tblW w:w="14743" w:type="dxa"/>
        <w:tblInd w:w="-176" w:type="dxa"/>
        <w:tblLayout w:type="fixed"/>
        <w:tblLook w:val="04A0"/>
      </w:tblPr>
      <w:tblGrid>
        <w:gridCol w:w="3403"/>
        <w:gridCol w:w="1559"/>
        <w:gridCol w:w="1134"/>
        <w:gridCol w:w="1134"/>
        <w:gridCol w:w="1134"/>
        <w:gridCol w:w="1063"/>
        <w:gridCol w:w="1063"/>
        <w:gridCol w:w="1063"/>
        <w:gridCol w:w="1063"/>
        <w:gridCol w:w="1063"/>
        <w:gridCol w:w="1064"/>
      </w:tblGrid>
      <w:tr w:rsidR="00AE2922" w:rsidRPr="00B16EE1" w:rsidTr="00AE2922">
        <w:trPr>
          <w:trHeight w:val="268"/>
        </w:trPr>
        <w:tc>
          <w:tcPr>
            <w:tcW w:w="3403" w:type="dxa"/>
            <w:vMerge w:val="restart"/>
            <w:vAlign w:val="center"/>
            <w:hideMark/>
          </w:tcPr>
          <w:p w:rsidR="00AE2922" w:rsidRPr="00B16EE1" w:rsidRDefault="00AE2922" w:rsidP="00AE2922">
            <w:pPr>
              <w:jc w:val="center"/>
              <w:rPr>
                <w:rFonts w:eastAsia="Times New Roman"/>
                <w:b/>
                <w:sz w:val="24"/>
                <w:szCs w:val="24"/>
                <w:lang w:eastAsia="ru-RU"/>
              </w:rPr>
            </w:pPr>
            <w:r w:rsidRPr="00B16EE1">
              <w:rPr>
                <w:rFonts w:eastAsia="Times New Roman"/>
                <w:b/>
                <w:sz w:val="24"/>
                <w:szCs w:val="24"/>
                <w:lang w:eastAsia="ru-RU"/>
              </w:rPr>
              <w:t>Наименование показателей</w:t>
            </w:r>
          </w:p>
        </w:tc>
        <w:tc>
          <w:tcPr>
            <w:tcW w:w="1559" w:type="dxa"/>
            <w:vMerge w:val="restart"/>
            <w:vAlign w:val="center"/>
            <w:hideMark/>
          </w:tcPr>
          <w:p w:rsidR="00AE2922" w:rsidRPr="00B16EE1" w:rsidRDefault="00AE2922" w:rsidP="00AE2922">
            <w:pPr>
              <w:jc w:val="center"/>
              <w:rPr>
                <w:rFonts w:eastAsia="Times New Roman"/>
                <w:b/>
                <w:sz w:val="24"/>
                <w:szCs w:val="24"/>
                <w:lang w:eastAsia="ru-RU"/>
              </w:rPr>
            </w:pPr>
            <w:r w:rsidRPr="00B16EE1">
              <w:rPr>
                <w:rFonts w:eastAsia="Times New Roman"/>
                <w:b/>
                <w:sz w:val="24"/>
                <w:szCs w:val="24"/>
                <w:lang w:eastAsia="ru-RU"/>
              </w:rPr>
              <w:t>Единицы измерения</w:t>
            </w:r>
          </w:p>
        </w:tc>
        <w:tc>
          <w:tcPr>
            <w:tcW w:w="2268" w:type="dxa"/>
            <w:gridSpan w:val="2"/>
            <w:vAlign w:val="center"/>
            <w:hideMark/>
          </w:tcPr>
          <w:p w:rsidR="00AE2922" w:rsidRPr="00B16EE1" w:rsidRDefault="00AE2922" w:rsidP="00AE2922">
            <w:pPr>
              <w:jc w:val="center"/>
              <w:rPr>
                <w:rFonts w:eastAsia="Times New Roman"/>
                <w:b/>
                <w:sz w:val="24"/>
                <w:szCs w:val="24"/>
                <w:lang w:eastAsia="ru-RU"/>
              </w:rPr>
            </w:pPr>
            <w:r w:rsidRPr="00B16EE1">
              <w:rPr>
                <w:rFonts w:eastAsia="Times New Roman"/>
                <w:b/>
                <w:sz w:val="24"/>
                <w:szCs w:val="24"/>
                <w:lang w:eastAsia="ru-RU"/>
              </w:rPr>
              <w:t>Предыдущие годы</w:t>
            </w:r>
          </w:p>
        </w:tc>
        <w:tc>
          <w:tcPr>
            <w:tcW w:w="1134" w:type="dxa"/>
            <w:vMerge w:val="restart"/>
            <w:vAlign w:val="center"/>
            <w:hideMark/>
          </w:tcPr>
          <w:p w:rsidR="00AE2922" w:rsidRPr="00B16EE1" w:rsidRDefault="00AE2922" w:rsidP="00AE2922">
            <w:pPr>
              <w:jc w:val="center"/>
              <w:rPr>
                <w:rFonts w:eastAsia="Times New Roman"/>
                <w:b/>
                <w:sz w:val="24"/>
                <w:szCs w:val="24"/>
                <w:lang w:eastAsia="ru-RU"/>
              </w:rPr>
            </w:pPr>
            <w:r w:rsidRPr="00B16EE1">
              <w:rPr>
                <w:rFonts w:eastAsia="Times New Roman"/>
                <w:b/>
                <w:sz w:val="24"/>
                <w:szCs w:val="24"/>
                <w:lang w:eastAsia="ru-RU"/>
              </w:rPr>
              <w:t>2014</w:t>
            </w:r>
          </w:p>
        </w:tc>
        <w:tc>
          <w:tcPr>
            <w:tcW w:w="6379" w:type="dxa"/>
            <w:gridSpan w:val="6"/>
            <w:vAlign w:val="center"/>
            <w:hideMark/>
          </w:tcPr>
          <w:p w:rsidR="00AE2922" w:rsidRPr="00B16EE1" w:rsidRDefault="00AE2922" w:rsidP="00AE2922">
            <w:pPr>
              <w:jc w:val="center"/>
              <w:rPr>
                <w:rFonts w:eastAsia="Times New Roman"/>
                <w:b/>
                <w:sz w:val="24"/>
                <w:szCs w:val="24"/>
                <w:lang w:eastAsia="ru-RU"/>
              </w:rPr>
            </w:pPr>
            <w:r w:rsidRPr="00B16EE1">
              <w:rPr>
                <w:rFonts w:eastAsia="Times New Roman"/>
                <w:b/>
                <w:sz w:val="24"/>
                <w:szCs w:val="24"/>
                <w:lang w:eastAsia="ru-RU"/>
              </w:rPr>
              <w:t>Среднесрочная перспектива</w:t>
            </w:r>
          </w:p>
        </w:tc>
      </w:tr>
      <w:tr w:rsidR="00AE2922" w:rsidRPr="00B16EE1" w:rsidTr="00AE2922">
        <w:trPr>
          <w:trHeight w:val="414"/>
        </w:trPr>
        <w:tc>
          <w:tcPr>
            <w:tcW w:w="3403" w:type="dxa"/>
            <w:vMerge/>
            <w:hideMark/>
          </w:tcPr>
          <w:p w:rsidR="00AE2922" w:rsidRPr="00B16EE1" w:rsidRDefault="00AE2922" w:rsidP="00AE2922">
            <w:pPr>
              <w:rPr>
                <w:rFonts w:eastAsia="Times New Roman"/>
                <w:b/>
                <w:sz w:val="24"/>
                <w:szCs w:val="24"/>
                <w:lang w:eastAsia="ru-RU"/>
              </w:rPr>
            </w:pPr>
          </w:p>
        </w:tc>
        <w:tc>
          <w:tcPr>
            <w:tcW w:w="1559" w:type="dxa"/>
            <w:vMerge/>
            <w:vAlign w:val="center"/>
            <w:hideMark/>
          </w:tcPr>
          <w:p w:rsidR="00AE2922" w:rsidRPr="00B16EE1" w:rsidRDefault="00AE2922" w:rsidP="00AE2922">
            <w:pPr>
              <w:jc w:val="center"/>
              <w:rPr>
                <w:rFonts w:eastAsia="Times New Roman"/>
                <w:b/>
                <w:sz w:val="24"/>
                <w:szCs w:val="24"/>
                <w:lang w:eastAsia="ru-RU"/>
              </w:rPr>
            </w:pPr>
          </w:p>
        </w:tc>
        <w:tc>
          <w:tcPr>
            <w:tcW w:w="1134" w:type="dxa"/>
            <w:vAlign w:val="center"/>
            <w:hideMark/>
          </w:tcPr>
          <w:p w:rsidR="00AE2922" w:rsidRPr="00B16EE1" w:rsidRDefault="00AE2922" w:rsidP="00AE2922">
            <w:pPr>
              <w:jc w:val="center"/>
              <w:rPr>
                <w:rFonts w:eastAsia="Times New Roman"/>
                <w:b/>
                <w:sz w:val="24"/>
                <w:szCs w:val="24"/>
                <w:lang w:eastAsia="ru-RU"/>
              </w:rPr>
            </w:pPr>
            <w:r w:rsidRPr="00B16EE1">
              <w:rPr>
                <w:rFonts w:eastAsia="Times New Roman"/>
                <w:b/>
                <w:sz w:val="24"/>
                <w:szCs w:val="24"/>
                <w:lang w:eastAsia="ru-RU"/>
              </w:rPr>
              <w:t>2012</w:t>
            </w:r>
          </w:p>
        </w:tc>
        <w:tc>
          <w:tcPr>
            <w:tcW w:w="1134" w:type="dxa"/>
            <w:vAlign w:val="center"/>
            <w:hideMark/>
          </w:tcPr>
          <w:p w:rsidR="00AE2922" w:rsidRPr="00B16EE1" w:rsidRDefault="00AE2922" w:rsidP="00AE2922">
            <w:pPr>
              <w:jc w:val="center"/>
              <w:rPr>
                <w:rFonts w:eastAsia="Times New Roman"/>
                <w:b/>
                <w:sz w:val="24"/>
                <w:szCs w:val="24"/>
                <w:lang w:eastAsia="ru-RU"/>
              </w:rPr>
            </w:pPr>
            <w:r w:rsidRPr="00B16EE1">
              <w:rPr>
                <w:rFonts w:eastAsia="Times New Roman"/>
                <w:b/>
                <w:sz w:val="24"/>
                <w:szCs w:val="24"/>
                <w:lang w:eastAsia="ru-RU"/>
              </w:rPr>
              <w:t>2013</w:t>
            </w:r>
          </w:p>
        </w:tc>
        <w:tc>
          <w:tcPr>
            <w:tcW w:w="1134" w:type="dxa"/>
            <w:vMerge/>
            <w:vAlign w:val="center"/>
            <w:hideMark/>
          </w:tcPr>
          <w:p w:rsidR="00AE2922" w:rsidRPr="00B16EE1" w:rsidRDefault="00AE2922" w:rsidP="00AE2922">
            <w:pPr>
              <w:jc w:val="center"/>
              <w:rPr>
                <w:rFonts w:eastAsia="Times New Roman"/>
                <w:b/>
                <w:sz w:val="24"/>
                <w:szCs w:val="24"/>
                <w:lang w:eastAsia="ru-RU"/>
              </w:rPr>
            </w:pPr>
          </w:p>
        </w:tc>
        <w:tc>
          <w:tcPr>
            <w:tcW w:w="1063" w:type="dxa"/>
            <w:vAlign w:val="center"/>
            <w:hideMark/>
          </w:tcPr>
          <w:p w:rsidR="00AE2922" w:rsidRPr="00B16EE1" w:rsidRDefault="00AE2922" w:rsidP="00AE2922">
            <w:pPr>
              <w:jc w:val="center"/>
              <w:rPr>
                <w:rFonts w:eastAsia="Times New Roman"/>
                <w:b/>
                <w:sz w:val="24"/>
                <w:szCs w:val="24"/>
                <w:lang w:eastAsia="ru-RU"/>
              </w:rPr>
            </w:pPr>
            <w:r w:rsidRPr="00B16EE1">
              <w:rPr>
                <w:rFonts w:eastAsia="Times New Roman"/>
                <w:b/>
                <w:sz w:val="24"/>
                <w:szCs w:val="24"/>
                <w:lang w:eastAsia="ru-RU"/>
              </w:rPr>
              <w:t>2015</w:t>
            </w:r>
          </w:p>
        </w:tc>
        <w:tc>
          <w:tcPr>
            <w:tcW w:w="1063" w:type="dxa"/>
            <w:vAlign w:val="center"/>
            <w:hideMark/>
          </w:tcPr>
          <w:p w:rsidR="00AE2922" w:rsidRPr="00B16EE1" w:rsidRDefault="00AE2922" w:rsidP="00AE2922">
            <w:pPr>
              <w:jc w:val="center"/>
              <w:rPr>
                <w:rFonts w:eastAsia="Times New Roman"/>
                <w:b/>
                <w:sz w:val="24"/>
                <w:szCs w:val="24"/>
                <w:lang w:eastAsia="ru-RU"/>
              </w:rPr>
            </w:pPr>
            <w:r w:rsidRPr="00B16EE1">
              <w:rPr>
                <w:rFonts w:eastAsia="Times New Roman"/>
                <w:b/>
                <w:sz w:val="24"/>
                <w:szCs w:val="24"/>
                <w:lang w:eastAsia="ru-RU"/>
              </w:rPr>
              <w:t>2016</w:t>
            </w:r>
          </w:p>
        </w:tc>
        <w:tc>
          <w:tcPr>
            <w:tcW w:w="1063" w:type="dxa"/>
            <w:vAlign w:val="center"/>
            <w:hideMark/>
          </w:tcPr>
          <w:p w:rsidR="00AE2922" w:rsidRPr="00B16EE1" w:rsidRDefault="00AE2922" w:rsidP="00AE2922">
            <w:pPr>
              <w:jc w:val="center"/>
              <w:rPr>
                <w:rFonts w:eastAsia="Times New Roman"/>
                <w:b/>
                <w:sz w:val="24"/>
                <w:szCs w:val="24"/>
                <w:lang w:eastAsia="ru-RU"/>
              </w:rPr>
            </w:pPr>
            <w:r w:rsidRPr="00B16EE1">
              <w:rPr>
                <w:rFonts w:eastAsia="Times New Roman"/>
                <w:b/>
                <w:sz w:val="24"/>
                <w:szCs w:val="24"/>
                <w:lang w:eastAsia="ru-RU"/>
              </w:rPr>
              <w:t>2017</w:t>
            </w:r>
          </w:p>
        </w:tc>
        <w:tc>
          <w:tcPr>
            <w:tcW w:w="1063" w:type="dxa"/>
            <w:vAlign w:val="center"/>
            <w:hideMark/>
          </w:tcPr>
          <w:p w:rsidR="00AE2922" w:rsidRPr="00B16EE1" w:rsidRDefault="00AE2922" w:rsidP="00AE2922">
            <w:pPr>
              <w:jc w:val="center"/>
              <w:rPr>
                <w:rFonts w:eastAsia="Times New Roman"/>
                <w:b/>
                <w:sz w:val="24"/>
                <w:szCs w:val="24"/>
                <w:lang w:eastAsia="ru-RU"/>
              </w:rPr>
            </w:pPr>
            <w:r w:rsidRPr="00B16EE1">
              <w:rPr>
                <w:rFonts w:eastAsia="Times New Roman"/>
                <w:b/>
                <w:sz w:val="24"/>
                <w:szCs w:val="24"/>
                <w:lang w:eastAsia="ru-RU"/>
              </w:rPr>
              <w:t>2018</w:t>
            </w:r>
          </w:p>
        </w:tc>
        <w:tc>
          <w:tcPr>
            <w:tcW w:w="1063" w:type="dxa"/>
            <w:vAlign w:val="center"/>
            <w:hideMark/>
          </w:tcPr>
          <w:p w:rsidR="00AE2922" w:rsidRPr="00B16EE1" w:rsidRDefault="00AE2922" w:rsidP="00AE2922">
            <w:pPr>
              <w:jc w:val="center"/>
              <w:rPr>
                <w:rFonts w:eastAsia="Times New Roman"/>
                <w:b/>
                <w:sz w:val="24"/>
                <w:szCs w:val="24"/>
                <w:lang w:eastAsia="ru-RU"/>
              </w:rPr>
            </w:pPr>
            <w:r w:rsidRPr="00B16EE1">
              <w:rPr>
                <w:rFonts w:eastAsia="Times New Roman"/>
                <w:b/>
                <w:sz w:val="24"/>
                <w:szCs w:val="24"/>
                <w:lang w:eastAsia="ru-RU"/>
              </w:rPr>
              <w:t>2019</w:t>
            </w:r>
          </w:p>
        </w:tc>
        <w:tc>
          <w:tcPr>
            <w:tcW w:w="1064" w:type="dxa"/>
            <w:vAlign w:val="center"/>
            <w:hideMark/>
          </w:tcPr>
          <w:p w:rsidR="00AE2922" w:rsidRPr="00B16EE1" w:rsidRDefault="00AE2922" w:rsidP="00AE2922">
            <w:pPr>
              <w:jc w:val="center"/>
              <w:rPr>
                <w:rFonts w:eastAsia="Times New Roman"/>
                <w:b/>
                <w:sz w:val="24"/>
                <w:szCs w:val="24"/>
                <w:lang w:eastAsia="ru-RU"/>
              </w:rPr>
            </w:pPr>
            <w:r w:rsidRPr="00B16EE1">
              <w:rPr>
                <w:rFonts w:eastAsia="Times New Roman"/>
                <w:b/>
                <w:sz w:val="24"/>
                <w:szCs w:val="24"/>
                <w:lang w:eastAsia="ru-RU"/>
              </w:rPr>
              <w:t>2019 к 2014</w:t>
            </w:r>
          </w:p>
        </w:tc>
      </w:tr>
      <w:tr w:rsidR="00AE2922" w:rsidRPr="00B16EE1" w:rsidTr="00AE2922">
        <w:trPr>
          <w:trHeight w:val="414"/>
        </w:trPr>
        <w:tc>
          <w:tcPr>
            <w:tcW w:w="3403" w:type="dxa"/>
            <w:hideMark/>
          </w:tcPr>
          <w:p w:rsidR="00AE2922" w:rsidRPr="00B16EE1" w:rsidRDefault="00AE2922" w:rsidP="00AE2922">
            <w:pPr>
              <w:rPr>
                <w:rFonts w:eastAsia="Calibri"/>
                <w:sz w:val="24"/>
                <w:szCs w:val="24"/>
              </w:rPr>
            </w:pPr>
            <w:r w:rsidRPr="00B16EE1">
              <w:rPr>
                <w:rFonts w:eastAsia="Calibri"/>
                <w:sz w:val="24"/>
                <w:szCs w:val="24"/>
              </w:rPr>
              <w:t>Среднегодовая численность населения</w:t>
            </w:r>
          </w:p>
        </w:tc>
        <w:tc>
          <w:tcPr>
            <w:tcW w:w="1559"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тыс. чел.</w:t>
            </w:r>
          </w:p>
        </w:tc>
        <w:tc>
          <w:tcPr>
            <w:tcW w:w="113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180,7</w:t>
            </w:r>
          </w:p>
        </w:tc>
        <w:tc>
          <w:tcPr>
            <w:tcW w:w="113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182,2</w:t>
            </w:r>
          </w:p>
        </w:tc>
        <w:tc>
          <w:tcPr>
            <w:tcW w:w="113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180,0</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181,7</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182,3</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183,0</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184,0</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185,0</w:t>
            </w:r>
          </w:p>
        </w:tc>
        <w:tc>
          <w:tcPr>
            <w:tcW w:w="106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+2,2%</w:t>
            </w:r>
          </w:p>
        </w:tc>
      </w:tr>
      <w:tr w:rsidR="00AE2922" w:rsidRPr="00B16EE1" w:rsidTr="00AE2922">
        <w:trPr>
          <w:trHeight w:val="414"/>
        </w:trPr>
        <w:tc>
          <w:tcPr>
            <w:tcW w:w="3403" w:type="dxa"/>
            <w:hideMark/>
          </w:tcPr>
          <w:p w:rsidR="00AE2922" w:rsidRPr="00B16EE1" w:rsidRDefault="00AE2922" w:rsidP="00AE2922">
            <w:pPr>
              <w:rPr>
                <w:rFonts w:eastAsia="Calibri"/>
                <w:sz w:val="24"/>
                <w:szCs w:val="24"/>
              </w:rPr>
            </w:pPr>
            <w:r w:rsidRPr="00B16EE1">
              <w:rPr>
                <w:rFonts w:eastAsia="Calibri"/>
                <w:sz w:val="24"/>
                <w:szCs w:val="24"/>
              </w:rPr>
              <w:t xml:space="preserve">Душевой объем инвестиций в основной капитал </w:t>
            </w:r>
          </w:p>
          <w:p w:rsidR="00AE2922" w:rsidRPr="00B16EE1" w:rsidRDefault="00AE2922" w:rsidP="00AE2922">
            <w:pPr>
              <w:rPr>
                <w:rFonts w:eastAsia="Calibri"/>
                <w:sz w:val="24"/>
                <w:szCs w:val="24"/>
              </w:rPr>
            </w:pPr>
            <w:r w:rsidRPr="00B16EE1">
              <w:rPr>
                <w:rFonts w:eastAsia="Calibri"/>
                <w:sz w:val="24"/>
                <w:szCs w:val="24"/>
              </w:rPr>
              <w:t>(за исключением бюджетных средств)</w:t>
            </w:r>
          </w:p>
        </w:tc>
        <w:tc>
          <w:tcPr>
            <w:tcW w:w="1559"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тыс. руб. на душу населения</w:t>
            </w:r>
            <w:r w:rsidRPr="00B16EE1">
              <w:rPr>
                <w:rFonts w:eastAsia="Calibri"/>
                <w:sz w:val="24"/>
                <w:szCs w:val="24"/>
                <w:vertAlign w:val="superscript"/>
              </w:rPr>
              <w:footnoteReference w:id="1"/>
            </w:r>
          </w:p>
        </w:tc>
        <w:tc>
          <w:tcPr>
            <w:tcW w:w="113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69,1</w:t>
            </w:r>
          </w:p>
        </w:tc>
        <w:tc>
          <w:tcPr>
            <w:tcW w:w="113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61,7</w:t>
            </w:r>
          </w:p>
        </w:tc>
        <w:tc>
          <w:tcPr>
            <w:tcW w:w="113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69,7</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71,2</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73,0</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85,0</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95,0</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110,0</w:t>
            </w:r>
          </w:p>
        </w:tc>
        <w:tc>
          <w:tcPr>
            <w:tcW w:w="106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+58%</w:t>
            </w:r>
          </w:p>
        </w:tc>
      </w:tr>
      <w:tr w:rsidR="00AE2922" w:rsidRPr="00B16EE1" w:rsidTr="00AE2922">
        <w:trPr>
          <w:trHeight w:val="414"/>
        </w:trPr>
        <w:tc>
          <w:tcPr>
            <w:tcW w:w="3403" w:type="dxa"/>
            <w:hideMark/>
          </w:tcPr>
          <w:p w:rsidR="00AE2922" w:rsidRPr="00B16EE1" w:rsidRDefault="00AE2922" w:rsidP="00AE2922">
            <w:pPr>
              <w:rPr>
                <w:rFonts w:eastAsia="Calibri"/>
                <w:sz w:val="24"/>
                <w:szCs w:val="24"/>
              </w:rPr>
            </w:pPr>
            <w:r w:rsidRPr="00B16EE1">
              <w:rPr>
                <w:rFonts w:eastAsia="Calibri"/>
                <w:sz w:val="24"/>
                <w:szCs w:val="24"/>
              </w:rPr>
              <w:t>Въездной туристический поток</w:t>
            </w:r>
          </w:p>
        </w:tc>
        <w:tc>
          <w:tcPr>
            <w:tcW w:w="1559"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тыс. чел.</w:t>
            </w:r>
          </w:p>
        </w:tc>
        <w:tc>
          <w:tcPr>
            <w:tcW w:w="113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39,3</w:t>
            </w:r>
          </w:p>
        </w:tc>
        <w:tc>
          <w:tcPr>
            <w:tcW w:w="113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30,4</w:t>
            </w:r>
          </w:p>
        </w:tc>
        <w:tc>
          <w:tcPr>
            <w:tcW w:w="113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31,0</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40,4</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52,5</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53</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54</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55</w:t>
            </w:r>
          </w:p>
        </w:tc>
        <w:tc>
          <w:tcPr>
            <w:tcW w:w="106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+77,4%</w:t>
            </w:r>
          </w:p>
        </w:tc>
      </w:tr>
      <w:tr w:rsidR="00AE2922" w:rsidRPr="00B16EE1" w:rsidTr="00AE2922">
        <w:trPr>
          <w:trHeight w:val="414"/>
        </w:trPr>
        <w:tc>
          <w:tcPr>
            <w:tcW w:w="3403" w:type="dxa"/>
            <w:hideMark/>
          </w:tcPr>
          <w:p w:rsidR="00AE2922" w:rsidRPr="00B16EE1" w:rsidRDefault="00AE2922" w:rsidP="00AE2922">
            <w:pPr>
              <w:rPr>
                <w:rFonts w:eastAsia="Calibri"/>
                <w:sz w:val="24"/>
                <w:szCs w:val="24"/>
              </w:rPr>
            </w:pPr>
            <w:r w:rsidRPr="00B16EE1">
              <w:rPr>
                <w:rFonts w:eastAsia="Calibri"/>
                <w:sz w:val="24"/>
                <w:szCs w:val="24"/>
              </w:rPr>
              <w:t>Грузооборот транспорта</w:t>
            </w:r>
          </w:p>
        </w:tc>
        <w:tc>
          <w:tcPr>
            <w:tcW w:w="1559"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млн. тонн/км</w:t>
            </w:r>
          </w:p>
        </w:tc>
        <w:tc>
          <w:tcPr>
            <w:tcW w:w="113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1818,6</w:t>
            </w:r>
          </w:p>
        </w:tc>
        <w:tc>
          <w:tcPr>
            <w:tcW w:w="113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1497,8</w:t>
            </w:r>
          </w:p>
        </w:tc>
        <w:tc>
          <w:tcPr>
            <w:tcW w:w="113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1663,8</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1694,7</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1887,5</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2050</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2350</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2500</w:t>
            </w:r>
          </w:p>
        </w:tc>
        <w:tc>
          <w:tcPr>
            <w:tcW w:w="106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+50,3%</w:t>
            </w:r>
          </w:p>
        </w:tc>
      </w:tr>
      <w:tr w:rsidR="00AE2922" w:rsidRPr="00B16EE1" w:rsidTr="00AE2922">
        <w:trPr>
          <w:trHeight w:val="414"/>
        </w:trPr>
        <w:tc>
          <w:tcPr>
            <w:tcW w:w="3403" w:type="dxa"/>
            <w:hideMark/>
          </w:tcPr>
          <w:p w:rsidR="00AE2922" w:rsidRPr="00B16EE1" w:rsidRDefault="00AE2922" w:rsidP="00AE2922">
            <w:pPr>
              <w:rPr>
                <w:rFonts w:eastAsia="Calibri"/>
                <w:sz w:val="24"/>
                <w:szCs w:val="24"/>
              </w:rPr>
            </w:pPr>
            <w:r w:rsidRPr="00B16EE1">
              <w:rPr>
                <w:rFonts w:eastAsia="Calibri"/>
                <w:sz w:val="24"/>
                <w:szCs w:val="24"/>
              </w:rPr>
              <w:t>Индекс промышленного производства</w:t>
            </w:r>
          </w:p>
        </w:tc>
        <w:tc>
          <w:tcPr>
            <w:tcW w:w="1559"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 к предыдущему году</w:t>
            </w:r>
          </w:p>
        </w:tc>
        <w:tc>
          <w:tcPr>
            <w:tcW w:w="113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102,0</w:t>
            </w:r>
          </w:p>
        </w:tc>
        <w:tc>
          <w:tcPr>
            <w:tcW w:w="113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97,1</w:t>
            </w:r>
          </w:p>
        </w:tc>
        <w:tc>
          <w:tcPr>
            <w:tcW w:w="113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99,8</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100,1</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101,3</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102,6</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104,0</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105,0</w:t>
            </w:r>
          </w:p>
        </w:tc>
        <w:tc>
          <w:tcPr>
            <w:tcW w:w="1064" w:type="dxa"/>
            <w:vAlign w:val="center"/>
            <w:hideMark/>
          </w:tcPr>
          <w:p w:rsidR="00AE2922" w:rsidRPr="00B16EE1" w:rsidRDefault="00AE2922" w:rsidP="00AE2922">
            <w:pPr>
              <w:jc w:val="center"/>
              <w:rPr>
                <w:rFonts w:eastAsia="Calibri"/>
                <w:sz w:val="24"/>
                <w:szCs w:val="24"/>
              </w:rPr>
            </w:pPr>
          </w:p>
        </w:tc>
      </w:tr>
      <w:tr w:rsidR="00AE2922" w:rsidRPr="00B16EE1" w:rsidTr="00AE2922">
        <w:trPr>
          <w:trHeight w:val="414"/>
        </w:trPr>
        <w:tc>
          <w:tcPr>
            <w:tcW w:w="3403" w:type="dxa"/>
            <w:hideMark/>
          </w:tcPr>
          <w:p w:rsidR="00AE2922" w:rsidRPr="00B16EE1" w:rsidRDefault="00AE2922" w:rsidP="00AE2922">
            <w:pPr>
              <w:rPr>
                <w:rFonts w:eastAsia="Calibri"/>
                <w:sz w:val="24"/>
                <w:szCs w:val="24"/>
              </w:rPr>
            </w:pPr>
            <w:r w:rsidRPr="00B16EE1">
              <w:rPr>
                <w:rFonts w:eastAsia="Calibri"/>
                <w:sz w:val="24"/>
                <w:szCs w:val="24"/>
              </w:rPr>
              <w:t>Доля среднесписочной численности работников МСП в среднесписочной численности работников всех предприятий и организаций</w:t>
            </w:r>
          </w:p>
        </w:tc>
        <w:tc>
          <w:tcPr>
            <w:tcW w:w="1559"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w:t>
            </w:r>
          </w:p>
        </w:tc>
        <w:tc>
          <w:tcPr>
            <w:tcW w:w="113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21,3</w:t>
            </w:r>
          </w:p>
        </w:tc>
        <w:tc>
          <w:tcPr>
            <w:tcW w:w="113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16,8</w:t>
            </w:r>
          </w:p>
        </w:tc>
        <w:tc>
          <w:tcPr>
            <w:tcW w:w="113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18,5</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19,1</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21,4</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22,1</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23,2</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24</w:t>
            </w:r>
          </w:p>
        </w:tc>
        <w:tc>
          <w:tcPr>
            <w:tcW w:w="106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+29,7%</w:t>
            </w:r>
          </w:p>
        </w:tc>
      </w:tr>
      <w:tr w:rsidR="00AE2922" w:rsidRPr="00B16EE1" w:rsidTr="00AE2922">
        <w:trPr>
          <w:trHeight w:val="414"/>
        </w:trPr>
        <w:tc>
          <w:tcPr>
            <w:tcW w:w="3403" w:type="dxa"/>
            <w:hideMark/>
          </w:tcPr>
          <w:p w:rsidR="00AE2922" w:rsidRPr="00B16EE1" w:rsidRDefault="00AE2922" w:rsidP="00AE2922">
            <w:pPr>
              <w:rPr>
                <w:rFonts w:eastAsia="Calibri"/>
                <w:sz w:val="24"/>
                <w:szCs w:val="24"/>
              </w:rPr>
            </w:pPr>
            <w:r w:rsidRPr="00B16EE1">
              <w:rPr>
                <w:rFonts w:eastAsia="Symbol"/>
                <w:sz w:val="24"/>
                <w:szCs w:val="24"/>
              </w:rPr>
              <w:t>Среднемесячная номинальная начисленная заработная плата</w:t>
            </w:r>
          </w:p>
        </w:tc>
        <w:tc>
          <w:tcPr>
            <w:tcW w:w="1559"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руб.</w:t>
            </w:r>
            <w:r w:rsidRPr="00B16EE1">
              <w:rPr>
                <w:rFonts w:eastAsia="Calibri"/>
                <w:sz w:val="24"/>
                <w:szCs w:val="24"/>
                <w:vertAlign w:val="superscript"/>
              </w:rPr>
              <w:footnoteReference w:id="2"/>
            </w:r>
          </w:p>
        </w:tc>
        <w:tc>
          <w:tcPr>
            <w:tcW w:w="113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45988,0</w:t>
            </w:r>
          </w:p>
        </w:tc>
        <w:tc>
          <w:tcPr>
            <w:tcW w:w="113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51563,0</w:t>
            </w:r>
          </w:p>
        </w:tc>
        <w:tc>
          <w:tcPr>
            <w:tcW w:w="113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55204,0</w:t>
            </w:r>
          </w:p>
        </w:tc>
        <w:tc>
          <w:tcPr>
            <w:tcW w:w="1063" w:type="dxa"/>
            <w:vAlign w:val="center"/>
          </w:tcPr>
          <w:p w:rsidR="00AE2922" w:rsidRPr="00B16EE1" w:rsidRDefault="00AE2922" w:rsidP="00AE2922">
            <w:pPr>
              <w:jc w:val="center"/>
              <w:rPr>
                <w:rFonts w:eastAsia="Calibri"/>
                <w:sz w:val="24"/>
                <w:szCs w:val="24"/>
              </w:rPr>
            </w:pPr>
            <w:r w:rsidRPr="00B16EE1">
              <w:rPr>
                <w:rFonts w:eastAsia="Calibri"/>
                <w:sz w:val="24"/>
                <w:szCs w:val="24"/>
              </w:rPr>
              <w:t>57000</w:t>
            </w:r>
          </w:p>
        </w:tc>
        <w:tc>
          <w:tcPr>
            <w:tcW w:w="1063" w:type="dxa"/>
            <w:vAlign w:val="center"/>
          </w:tcPr>
          <w:p w:rsidR="00AE2922" w:rsidRPr="00B16EE1" w:rsidRDefault="00AE2922" w:rsidP="00AE2922">
            <w:pPr>
              <w:jc w:val="center"/>
              <w:rPr>
                <w:rFonts w:eastAsia="Calibri"/>
                <w:sz w:val="24"/>
                <w:szCs w:val="24"/>
              </w:rPr>
            </w:pPr>
            <w:r w:rsidRPr="00B16EE1">
              <w:rPr>
                <w:rFonts w:eastAsia="Calibri"/>
                <w:sz w:val="24"/>
                <w:szCs w:val="24"/>
              </w:rPr>
              <w:t>60000</w:t>
            </w:r>
          </w:p>
        </w:tc>
        <w:tc>
          <w:tcPr>
            <w:tcW w:w="1063" w:type="dxa"/>
            <w:vAlign w:val="center"/>
          </w:tcPr>
          <w:p w:rsidR="00AE2922" w:rsidRPr="00B16EE1" w:rsidRDefault="00AE2922" w:rsidP="00AE2922">
            <w:pPr>
              <w:jc w:val="center"/>
              <w:rPr>
                <w:rFonts w:eastAsia="Calibri"/>
                <w:sz w:val="24"/>
                <w:szCs w:val="24"/>
              </w:rPr>
            </w:pPr>
            <w:r w:rsidRPr="00B16EE1">
              <w:rPr>
                <w:rFonts w:eastAsia="Calibri"/>
                <w:sz w:val="24"/>
                <w:szCs w:val="24"/>
              </w:rPr>
              <w:t>63000</w:t>
            </w:r>
          </w:p>
        </w:tc>
        <w:tc>
          <w:tcPr>
            <w:tcW w:w="1063" w:type="dxa"/>
            <w:vAlign w:val="center"/>
          </w:tcPr>
          <w:p w:rsidR="00AE2922" w:rsidRPr="00B16EE1" w:rsidRDefault="00AE2922" w:rsidP="00AE2922">
            <w:pPr>
              <w:jc w:val="center"/>
              <w:rPr>
                <w:rFonts w:eastAsia="Calibri"/>
                <w:sz w:val="24"/>
                <w:szCs w:val="24"/>
              </w:rPr>
            </w:pPr>
            <w:r w:rsidRPr="00B16EE1">
              <w:rPr>
                <w:rFonts w:eastAsia="Calibri"/>
                <w:sz w:val="24"/>
                <w:szCs w:val="24"/>
              </w:rPr>
              <w:t>66500</w:t>
            </w:r>
          </w:p>
        </w:tc>
        <w:tc>
          <w:tcPr>
            <w:tcW w:w="1063" w:type="dxa"/>
            <w:vAlign w:val="center"/>
          </w:tcPr>
          <w:p w:rsidR="00AE2922" w:rsidRPr="00B16EE1" w:rsidRDefault="00AE2922" w:rsidP="00AE2922">
            <w:pPr>
              <w:jc w:val="center"/>
              <w:rPr>
                <w:rFonts w:eastAsia="Calibri"/>
                <w:sz w:val="24"/>
                <w:szCs w:val="24"/>
              </w:rPr>
            </w:pPr>
            <w:r w:rsidRPr="00B16EE1">
              <w:rPr>
                <w:rFonts w:eastAsia="Calibri"/>
                <w:sz w:val="24"/>
                <w:szCs w:val="24"/>
              </w:rPr>
              <w:t>70000</w:t>
            </w:r>
          </w:p>
        </w:tc>
        <w:tc>
          <w:tcPr>
            <w:tcW w:w="106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+27%</w:t>
            </w:r>
          </w:p>
        </w:tc>
      </w:tr>
      <w:tr w:rsidR="00AE2922" w:rsidRPr="00B16EE1" w:rsidTr="00AE2922">
        <w:trPr>
          <w:trHeight w:val="414"/>
        </w:trPr>
        <w:tc>
          <w:tcPr>
            <w:tcW w:w="3403" w:type="dxa"/>
            <w:hideMark/>
          </w:tcPr>
          <w:p w:rsidR="00AE2922" w:rsidRPr="00B16EE1" w:rsidRDefault="00AE2922" w:rsidP="00AE2922">
            <w:pPr>
              <w:rPr>
                <w:rFonts w:eastAsia="Calibri"/>
                <w:sz w:val="24"/>
                <w:szCs w:val="24"/>
              </w:rPr>
            </w:pPr>
            <w:r w:rsidRPr="00B16EE1">
              <w:rPr>
                <w:rFonts w:eastAsia="Calibri"/>
                <w:sz w:val="24"/>
                <w:szCs w:val="24"/>
              </w:rPr>
              <w:t>Уровень безработицы, рассчитанной по методологии МОТ</w:t>
            </w:r>
          </w:p>
        </w:tc>
        <w:tc>
          <w:tcPr>
            <w:tcW w:w="1559"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w:t>
            </w:r>
          </w:p>
        </w:tc>
        <w:tc>
          <w:tcPr>
            <w:tcW w:w="1134" w:type="dxa"/>
            <w:vAlign w:val="center"/>
            <w:hideMark/>
          </w:tcPr>
          <w:p w:rsidR="00AE2922" w:rsidRPr="00B16EE1" w:rsidRDefault="00AE2922" w:rsidP="00AE2922">
            <w:pPr>
              <w:jc w:val="center"/>
              <w:rPr>
                <w:rFonts w:eastAsia="Calibri"/>
                <w:sz w:val="24"/>
                <w:szCs w:val="24"/>
              </w:rPr>
            </w:pPr>
          </w:p>
        </w:tc>
        <w:tc>
          <w:tcPr>
            <w:tcW w:w="113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7,7</w:t>
            </w:r>
          </w:p>
        </w:tc>
        <w:tc>
          <w:tcPr>
            <w:tcW w:w="113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7,6</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7,6</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7,5</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7,3</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7,2</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6,9</w:t>
            </w:r>
          </w:p>
        </w:tc>
        <w:tc>
          <w:tcPr>
            <w:tcW w:w="106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-10%</w:t>
            </w:r>
          </w:p>
        </w:tc>
      </w:tr>
      <w:tr w:rsidR="00AE2922" w:rsidRPr="00B16EE1" w:rsidTr="00AE2922">
        <w:trPr>
          <w:trHeight w:val="414"/>
        </w:trPr>
        <w:tc>
          <w:tcPr>
            <w:tcW w:w="3403" w:type="dxa"/>
            <w:hideMark/>
          </w:tcPr>
          <w:p w:rsidR="00AE2922" w:rsidRPr="00B16EE1" w:rsidRDefault="00AE2922" w:rsidP="00AE2922">
            <w:pPr>
              <w:rPr>
                <w:rFonts w:eastAsia="Calibri"/>
                <w:sz w:val="24"/>
                <w:szCs w:val="24"/>
              </w:rPr>
            </w:pPr>
            <w:r w:rsidRPr="00B16EE1">
              <w:rPr>
                <w:rFonts w:eastAsia="Calibri"/>
                <w:sz w:val="24"/>
                <w:szCs w:val="24"/>
              </w:rPr>
              <w:t>Общая площадь жилых помещений на одного жителя, введенная в действие за год</w:t>
            </w:r>
          </w:p>
        </w:tc>
        <w:tc>
          <w:tcPr>
            <w:tcW w:w="1559"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кв. м.</w:t>
            </w:r>
          </w:p>
        </w:tc>
        <w:tc>
          <w:tcPr>
            <w:tcW w:w="1134" w:type="dxa"/>
            <w:vAlign w:val="center"/>
            <w:hideMark/>
          </w:tcPr>
          <w:p w:rsidR="00AE2922" w:rsidRPr="00B16EE1" w:rsidRDefault="00AE2922" w:rsidP="00102964">
            <w:pPr>
              <w:jc w:val="center"/>
              <w:rPr>
                <w:rFonts w:eastAsia="Calibri"/>
                <w:sz w:val="24"/>
                <w:szCs w:val="24"/>
              </w:rPr>
            </w:pPr>
            <w:r w:rsidRPr="00B16EE1">
              <w:rPr>
                <w:rFonts w:eastAsia="Calibri"/>
                <w:sz w:val="24"/>
                <w:szCs w:val="24"/>
              </w:rPr>
              <w:t>0,</w:t>
            </w:r>
            <w:r w:rsidR="00102964">
              <w:rPr>
                <w:rFonts w:eastAsia="Calibri"/>
                <w:sz w:val="24"/>
                <w:szCs w:val="24"/>
              </w:rPr>
              <w:t>275</w:t>
            </w:r>
          </w:p>
        </w:tc>
        <w:tc>
          <w:tcPr>
            <w:tcW w:w="113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0,3</w:t>
            </w:r>
            <w:r w:rsidR="00102964">
              <w:rPr>
                <w:rFonts w:eastAsia="Calibri"/>
                <w:sz w:val="24"/>
                <w:szCs w:val="24"/>
              </w:rPr>
              <w:t>17</w:t>
            </w:r>
          </w:p>
        </w:tc>
        <w:tc>
          <w:tcPr>
            <w:tcW w:w="113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0,3</w:t>
            </w:r>
            <w:r w:rsidR="00102964">
              <w:rPr>
                <w:rFonts w:eastAsia="Calibri"/>
                <w:sz w:val="24"/>
                <w:szCs w:val="24"/>
              </w:rPr>
              <w:t>27</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0,3</w:t>
            </w:r>
            <w:r w:rsidR="00102964">
              <w:rPr>
                <w:rFonts w:eastAsia="Calibri"/>
                <w:sz w:val="24"/>
                <w:szCs w:val="24"/>
              </w:rPr>
              <w:t>38</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0,3</w:t>
            </w:r>
            <w:r w:rsidR="00102964">
              <w:rPr>
                <w:rFonts w:eastAsia="Calibri"/>
                <w:sz w:val="24"/>
                <w:szCs w:val="24"/>
              </w:rPr>
              <w:t>46</w:t>
            </w:r>
          </w:p>
        </w:tc>
        <w:tc>
          <w:tcPr>
            <w:tcW w:w="1063" w:type="dxa"/>
            <w:vAlign w:val="center"/>
            <w:hideMark/>
          </w:tcPr>
          <w:p w:rsidR="00AE2922" w:rsidRPr="00B16EE1" w:rsidRDefault="00102964" w:rsidP="00AE2922">
            <w:pPr>
              <w:jc w:val="center"/>
              <w:rPr>
                <w:rFonts w:eastAsia="Calibri"/>
                <w:sz w:val="24"/>
                <w:szCs w:val="24"/>
              </w:rPr>
            </w:pPr>
            <w:r>
              <w:rPr>
                <w:rFonts w:eastAsia="Calibri"/>
                <w:sz w:val="24"/>
                <w:szCs w:val="24"/>
              </w:rPr>
              <w:t>0,358</w:t>
            </w:r>
          </w:p>
        </w:tc>
        <w:tc>
          <w:tcPr>
            <w:tcW w:w="1063" w:type="dxa"/>
            <w:vAlign w:val="center"/>
            <w:hideMark/>
          </w:tcPr>
          <w:p w:rsidR="00AE2922" w:rsidRPr="00B16EE1" w:rsidRDefault="00102964" w:rsidP="00AE2922">
            <w:pPr>
              <w:jc w:val="center"/>
              <w:rPr>
                <w:rFonts w:eastAsia="Calibri"/>
                <w:sz w:val="24"/>
                <w:szCs w:val="24"/>
              </w:rPr>
            </w:pPr>
            <w:r>
              <w:rPr>
                <w:rFonts w:eastAsia="Calibri"/>
                <w:sz w:val="24"/>
                <w:szCs w:val="24"/>
              </w:rPr>
              <w:t>0,367</w:t>
            </w:r>
          </w:p>
        </w:tc>
        <w:tc>
          <w:tcPr>
            <w:tcW w:w="1063" w:type="dxa"/>
            <w:vAlign w:val="center"/>
            <w:hideMark/>
          </w:tcPr>
          <w:p w:rsidR="00AE2922" w:rsidRPr="00B16EE1" w:rsidRDefault="00AE2922" w:rsidP="00102964">
            <w:pPr>
              <w:jc w:val="center"/>
              <w:rPr>
                <w:rFonts w:eastAsia="Calibri"/>
                <w:sz w:val="24"/>
                <w:szCs w:val="24"/>
              </w:rPr>
            </w:pPr>
            <w:r w:rsidRPr="00B16EE1">
              <w:rPr>
                <w:rFonts w:eastAsia="Calibri"/>
                <w:sz w:val="24"/>
                <w:szCs w:val="24"/>
              </w:rPr>
              <w:t>0,</w:t>
            </w:r>
            <w:r w:rsidR="00102964">
              <w:rPr>
                <w:rFonts w:eastAsia="Calibri"/>
                <w:sz w:val="24"/>
                <w:szCs w:val="24"/>
              </w:rPr>
              <w:t>379</w:t>
            </w:r>
          </w:p>
        </w:tc>
        <w:tc>
          <w:tcPr>
            <w:tcW w:w="106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+16%</w:t>
            </w:r>
          </w:p>
        </w:tc>
      </w:tr>
      <w:tr w:rsidR="00AE2922" w:rsidRPr="00B16EE1" w:rsidTr="00AE2922">
        <w:trPr>
          <w:trHeight w:val="414"/>
        </w:trPr>
        <w:tc>
          <w:tcPr>
            <w:tcW w:w="3403" w:type="dxa"/>
            <w:hideMark/>
          </w:tcPr>
          <w:p w:rsidR="00AE2922" w:rsidRPr="00B16EE1" w:rsidRDefault="00AE2922" w:rsidP="00AE2922">
            <w:pPr>
              <w:rPr>
                <w:rFonts w:eastAsia="Calibri"/>
                <w:sz w:val="24"/>
                <w:szCs w:val="24"/>
              </w:rPr>
            </w:pPr>
            <w:r w:rsidRPr="00B16EE1">
              <w:rPr>
                <w:rFonts w:eastAsia="Calibri"/>
                <w:sz w:val="24"/>
                <w:szCs w:val="24"/>
              </w:rPr>
              <w:t>Удельный вес ветхого и аварийного жилищного фонда в общей площади всего жилищного фонда</w:t>
            </w:r>
          </w:p>
        </w:tc>
        <w:tc>
          <w:tcPr>
            <w:tcW w:w="1559"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w:t>
            </w:r>
          </w:p>
        </w:tc>
        <w:tc>
          <w:tcPr>
            <w:tcW w:w="113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2,7</w:t>
            </w:r>
          </w:p>
        </w:tc>
        <w:tc>
          <w:tcPr>
            <w:tcW w:w="113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3,0</w:t>
            </w:r>
          </w:p>
        </w:tc>
        <w:tc>
          <w:tcPr>
            <w:tcW w:w="113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3,0</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3,0</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2,9</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2,9</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2,9</w:t>
            </w:r>
          </w:p>
        </w:tc>
        <w:tc>
          <w:tcPr>
            <w:tcW w:w="1063"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2,9</w:t>
            </w:r>
          </w:p>
        </w:tc>
        <w:tc>
          <w:tcPr>
            <w:tcW w:w="1064" w:type="dxa"/>
            <w:vAlign w:val="center"/>
            <w:hideMark/>
          </w:tcPr>
          <w:p w:rsidR="00AE2922" w:rsidRPr="00B16EE1" w:rsidRDefault="00AE2922" w:rsidP="00AE2922">
            <w:pPr>
              <w:jc w:val="center"/>
              <w:rPr>
                <w:rFonts w:eastAsia="Calibri"/>
                <w:sz w:val="24"/>
                <w:szCs w:val="24"/>
              </w:rPr>
            </w:pPr>
            <w:r w:rsidRPr="00B16EE1">
              <w:rPr>
                <w:rFonts w:eastAsia="Calibri"/>
                <w:sz w:val="24"/>
                <w:szCs w:val="24"/>
              </w:rPr>
              <w:t>-3,3%</w:t>
            </w:r>
          </w:p>
        </w:tc>
      </w:tr>
      <w:tr w:rsidR="00AE2922" w:rsidRPr="00B16EE1" w:rsidTr="00AE2922">
        <w:trPr>
          <w:trHeight w:val="414"/>
        </w:trPr>
        <w:tc>
          <w:tcPr>
            <w:tcW w:w="3403" w:type="dxa"/>
            <w:hideMark/>
          </w:tcPr>
          <w:p w:rsidR="00AE2922" w:rsidRDefault="00AE2922" w:rsidP="00AE2922">
            <w:pPr>
              <w:rPr>
                <w:rFonts w:eastAsia="Calibri"/>
                <w:sz w:val="24"/>
                <w:szCs w:val="24"/>
              </w:rPr>
            </w:pPr>
            <w:r w:rsidRPr="00B16EE1">
              <w:rPr>
                <w:rFonts w:eastAsia="Calibri"/>
                <w:sz w:val="24"/>
                <w:szCs w:val="24"/>
              </w:rPr>
              <w:t>Объем муниципального долга бюджета городского округа</w:t>
            </w:r>
          </w:p>
          <w:p w:rsidR="0066276F" w:rsidRPr="00B16EE1" w:rsidRDefault="0066276F" w:rsidP="00AE2922">
            <w:pPr>
              <w:rPr>
                <w:rFonts w:eastAsia="Calibri"/>
                <w:sz w:val="24"/>
                <w:szCs w:val="24"/>
              </w:rPr>
            </w:pPr>
            <w:r>
              <w:rPr>
                <w:rFonts w:eastAsia="Calibri"/>
                <w:sz w:val="24"/>
                <w:szCs w:val="24"/>
              </w:rPr>
              <w:t>(2012-2014 годы – муниципальный долг;       2015-2019 годы – верхний предел муниципального долга)</w:t>
            </w:r>
          </w:p>
        </w:tc>
        <w:tc>
          <w:tcPr>
            <w:tcW w:w="1559" w:type="dxa"/>
            <w:vAlign w:val="center"/>
            <w:hideMark/>
          </w:tcPr>
          <w:p w:rsidR="00AE2922" w:rsidRPr="00B16EE1" w:rsidRDefault="00AE2922" w:rsidP="0066276F">
            <w:pPr>
              <w:jc w:val="center"/>
              <w:rPr>
                <w:rFonts w:eastAsia="Calibri"/>
                <w:sz w:val="24"/>
                <w:szCs w:val="24"/>
              </w:rPr>
            </w:pPr>
            <w:r w:rsidRPr="00B16EE1">
              <w:rPr>
                <w:rFonts w:eastAsia="Calibri"/>
                <w:sz w:val="24"/>
                <w:szCs w:val="24"/>
              </w:rPr>
              <w:t>млн. руб.</w:t>
            </w:r>
          </w:p>
        </w:tc>
        <w:tc>
          <w:tcPr>
            <w:tcW w:w="1134" w:type="dxa"/>
            <w:vAlign w:val="center"/>
          </w:tcPr>
          <w:p w:rsidR="00AE2922" w:rsidRPr="00B16EE1" w:rsidRDefault="00AE2922" w:rsidP="00AE2922">
            <w:pPr>
              <w:jc w:val="center"/>
              <w:rPr>
                <w:rFonts w:eastAsia="Calibri"/>
                <w:sz w:val="24"/>
                <w:szCs w:val="24"/>
              </w:rPr>
            </w:pPr>
            <w:r w:rsidRPr="00B16EE1">
              <w:rPr>
                <w:rFonts w:eastAsia="Calibri"/>
                <w:sz w:val="24"/>
                <w:szCs w:val="24"/>
              </w:rPr>
              <w:t>1796,0</w:t>
            </w:r>
          </w:p>
        </w:tc>
        <w:tc>
          <w:tcPr>
            <w:tcW w:w="1134" w:type="dxa"/>
            <w:vAlign w:val="center"/>
          </w:tcPr>
          <w:p w:rsidR="00AE2922" w:rsidRPr="00B16EE1" w:rsidRDefault="00AE2922" w:rsidP="00AE2922">
            <w:pPr>
              <w:jc w:val="center"/>
              <w:rPr>
                <w:rFonts w:eastAsia="Calibri"/>
                <w:sz w:val="24"/>
                <w:szCs w:val="24"/>
              </w:rPr>
            </w:pPr>
            <w:r w:rsidRPr="00B16EE1">
              <w:rPr>
                <w:rFonts w:eastAsia="Calibri"/>
                <w:sz w:val="24"/>
                <w:szCs w:val="24"/>
              </w:rPr>
              <w:t>1929,1</w:t>
            </w:r>
          </w:p>
        </w:tc>
        <w:tc>
          <w:tcPr>
            <w:tcW w:w="1134" w:type="dxa"/>
            <w:vAlign w:val="center"/>
          </w:tcPr>
          <w:p w:rsidR="00AE2922" w:rsidRPr="00B16EE1" w:rsidRDefault="00AE2922" w:rsidP="00AE2922">
            <w:pPr>
              <w:jc w:val="center"/>
              <w:rPr>
                <w:rFonts w:eastAsia="Calibri"/>
                <w:sz w:val="24"/>
                <w:szCs w:val="24"/>
              </w:rPr>
            </w:pPr>
            <w:r w:rsidRPr="00B16EE1">
              <w:rPr>
                <w:rFonts w:eastAsia="Calibri"/>
                <w:sz w:val="24"/>
                <w:szCs w:val="24"/>
              </w:rPr>
              <w:t>1815,0</w:t>
            </w:r>
          </w:p>
        </w:tc>
        <w:tc>
          <w:tcPr>
            <w:tcW w:w="1063" w:type="dxa"/>
            <w:vAlign w:val="center"/>
          </w:tcPr>
          <w:p w:rsidR="00AE2922" w:rsidRPr="00B16EE1" w:rsidRDefault="00AE2922" w:rsidP="00AE2922">
            <w:pPr>
              <w:jc w:val="center"/>
              <w:rPr>
                <w:rFonts w:eastAsia="Calibri"/>
                <w:sz w:val="24"/>
                <w:szCs w:val="24"/>
              </w:rPr>
            </w:pPr>
            <w:r w:rsidRPr="00B16EE1">
              <w:rPr>
                <w:rFonts w:eastAsia="Calibri"/>
                <w:sz w:val="24"/>
                <w:szCs w:val="24"/>
              </w:rPr>
              <w:t>2088,3</w:t>
            </w:r>
          </w:p>
        </w:tc>
        <w:tc>
          <w:tcPr>
            <w:tcW w:w="1063" w:type="dxa"/>
            <w:vAlign w:val="center"/>
          </w:tcPr>
          <w:p w:rsidR="00AE2922" w:rsidRPr="00B16EE1" w:rsidRDefault="00AE2922" w:rsidP="00AE2922">
            <w:pPr>
              <w:jc w:val="center"/>
              <w:rPr>
                <w:rFonts w:eastAsia="Calibri"/>
                <w:sz w:val="24"/>
                <w:szCs w:val="24"/>
              </w:rPr>
            </w:pPr>
            <w:r w:rsidRPr="00B16EE1">
              <w:rPr>
                <w:rFonts w:eastAsia="Calibri"/>
                <w:sz w:val="24"/>
                <w:szCs w:val="24"/>
              </w:rPr>
              <w:t>2188,3</w:t>
            </w:r>
          </w:p>
        </w:tc>
        <w:tc>
          <w:tcPr>
            <w:tcW w:w="1063" w:type="dxa"/>
            <w:vAlign w:val="center"/>
          </w:tcPr>
          <w:p w:rsidR="00AE2922" w:rsidRPr="00B16EE1" w:rsidRDefault="00AE2922" w:rsidP="00AE2922">
            <w:pPr>
              <w:jc w:val="center"/>
              <w:rPr>
                <w:rFonts w:eastAsia="Calibri"/>
                <w:sz w:val="24"/>
                <w:szCs w:val="24"/>
              </w:rPr>
            </w:pPr>
            <w:r w:rsidRPr="00B16EE1">
              <w:rPr>
                <w:rFonts w:eastAsia="Calibri"/>
                <w:sz w:val="24"/>
                <w:szCs w:val="24"/>
              </w:rPr>
              <w:t>2288,3</w:t>
            </w:r>
          </w:p>
        </w:tc>
        <w:tc>
          <w:tcPr>
            <w:tcW w:w="1063" w:type="dxa"/>
            <w:vAlign w:val="center"/>
          </w:tcPr>
          <w:p w:rsidR="00AE2922" w:rsidRPr="00B16EE1" w:rsidRDefault="00AE2922" w:rsidP="00AE2922">
            <w:pPr>
              <w:jc w:val="center"/>
              <w:rPr>
                <w:rFonts w:eastAsia="Calibri"/>
                <w:sz w:val="24"/>
                <w:szCs w:val="24"/>
              </w:rPr>
            </w:pPr>
            <w:r w:rsidRPr="00B16EE1">
              <w:rPr>
                <w:rFonts w:eastAsia="Calibri"/>
                <w:sz w:val="24"/>
                <w:szCs w:val="24"/>
              </w:rPr>
              <w:t>2300</w:t>
            </w:r>
            <w:r w:rsidR="00102964">
              <w:rPr>
                <w:rFonts w:eastAsia="Calibri"/>
                <w:sz w:val="24"/>
                <w:szCs w:val="24"/>
              </w:rPr>
              <w:t>,0</w:t>
            </w:r>
          </w:p>
        </w:tc>
        <w:tc>
          <w:tcPr>
            <w:tcW w:w="1063" w:type="dxa"/>
            <w:vAlign w:val="center"/>
          </w:tcPr>
          <w:p w:rsidR="00AE2922" w:rsidRPr="00B16EE1" w:rsidRDefault="00AE2922" w:rsidP="00AE2922">
            <w:pPr>
              <w:jc w:val="center"/>
              <w:rPr>
                <w:rFonts w:eastAsia="Calibri"/>
                <w:sz w:val="24"/>
                <w:szCs w:val="24"/>
              </w:rPr>
            </w:pPr>
            <w:r w:rsidRPr="00B16EE1">
              <w:rPr>
                <w:rFonts w:eastAsia="Calibri"/>
                <w:sz w:val="24"/>
                <w:szCs w:val="24"/>
              </w:rPr>
              <w:t>2300,</w:t>
            </w:r>
            <w:r w:rsidR="00102964">
              <w:rPr>
                <w:rFonts w:eastAsia="Calibri"/>
                <w:sz w:val="24"/>
                <w:szCs w:val="24"/>
              </w:rPr>
              <w:t>0</w:t>
            </w:r>
          </w:p>
        </w:tc>
        <w:tc>
          <w:tcPr>
            <w:tcW w:w="1064" w:type="dxa"/>
            <w:vAlign w:val="center"/>
          </w:tcPr>
          <w:p w:rsidR="00AE2922" w:rsidRPr="00B16EE1" w:rsidRDefault="00AE2922" w:rsidP="00AE2922">
            <w:pPr>
              <w:jc w:val="center"/>
              <w:rPr>
                <w:rFonts w:eastAsia="Calibri"/>
                <w:sz w:val="24"/>
                <w:szCs w:val="24"/>
              </w:rPr>
            </w:pPr>
            <w:r w:rsidRPr="00B16EE1">
              <w:rPr>
                <w:rFonts w:eastAsia="Calibri"/>
                <w:sz w:val="24"/>
                <w:szCs w:val="24"/>
              </w:rPr>
              <w:t>126,7%</w:t>
            </w:r>
          </w:p>
        </w:tc>
      </w:tr>
    </w:tbl>
    <w:p w:rsidR="00FB1D8D" w:rsidRDefault="00FB1D8D" w:rsidP="00AE2922">
      <w:pPr>
        <w:ind w:firstLine="709"/>
        <w:rPr>
          <w:rFonts w:ascii="Times New Roman" w:eastAsia="Calibri" w:hAnsi="Times New Roman" w:cs="Times New Roman"/>
          <w:sz w:val="28"/>
          <w:szCs w:val="28"/>
        </w:rPr>
      </w:pPr>
    </w:p>
    <w:p w:rsidR="00FB1D8D" w:rsidRPr="00FB1D8D" w:rsidRDefault="00FB1D8D" w:rsidP="00FB1D8D">
      <w:pPr>
        <w:rPr>
          <w:rFonts w:ascii="Arial" w:eastAsia="Times New Roman" w:hAnsi="Arial" w:cs="Arial"/>
          <w:color w:val="000000"/>
          <w:sz w:val="16"/>
          <w:szCs w:val="16"/>
          <w:lang w:eastAsia="ru-RU"/>
        </w:rPr>
      </w:pPr>
    </w:p>
    <w:p w:rsidR="00FB1D8D" w:rsidRPr="00FB1D8D" w:rsidRDefault="00FB1D8D" w:rsidP="00FB1D8D">
      <w:pPr>
        <w:spacing w:after="0" w:line="240" w:lineRule="auto"/>
        <w:rPr>
          <w:rFonts w:ascii="Arial" w:eastAsia="Times New Roman" w:hAnsi="Arial" w:cs="Arial"/>
          <w:color w:val="000000"/>
          <w:sz w:val="16"/>
          <w:szCs w:val="16"/>
          <w:lang w:eastAsia="ru-RU"/>
        </w:rPr>
      </w:pPr>
    </w:p>
    <w:p w:rsidR="00FB1D8D" w:rsidRPr="00B16EE1" w:rsidRDefault="00FB1D8D" w:rsidP="00AE2922">
      <w:pPr>
        <w:ind w:firstLine="709"/>
        <w:rPr>
          <w:rFonts w:ascii="Times New Roman" w:eastAsia="Calibri" w:hAnsi="Times New Roman" w:cs="Times New Roman"/>
          <w:sz w:val="28"/>
          <w:szCs w:val="28"/>
        </w:rPr>
      </w:pPr>
    </w:p>
    <w:p w:rsidR="00AE2922" w:rsidRPr="00B16EE1" w:rsidRDefault="00AE2922" w:rsidP="00AE2922">
      <w:pPr>
        <w:ind w:firstLine="709"/>
        <w:rPr>
          <w:rFonts w:ascii="Times New Roman" w:eastAsia="Calibri" w:hAnsi="Times New Roman" w:cs="Times New Roman"/>
          <w:sz w:val="28"/>
          <w:szCs w:val="28"/>
        </w:rPr>
        <w:sectPr w:rsidR="00AE2922" w:rsidRPr="00B16EE1" w:rsidSect="00AE2922">
          <w:pgSz w:w="16838" w:h="11906" w:orient="landscape"/>
          <w:pgMar w:top="1134" w:right="851" w:bottom="1134" w:left="1701" w:header="709" w:footer="709" w:gutter="0"/>
          <w:cols w:space="708"/>
          <w:titlePg/>
          <w:docGrid w:linePitch="381"/>
        </w:sectPr>
      </w:pPr>
    </w:p>
    <w:p w:rsidR="00AE2922" w:rsidRPr="00B16EE1" w:rsidRDefault="00AE2922" w:rsidP="00A80190">
      <w:pPr>
        <w:spacing w:after="0" w:line="233"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Сбалансированная социально-экономическая политика приведет к тому, что в 2019 году не произойдет существенного изменения численности населения городского округа: влияние снижения коэффициента рождаемости к 2019 году по сравнению с 2012-2013 </w:t>
      </w:r>
      <w:r w:rsidR="00C27710" w:rsidRPr="00B16EE1">
        <w:rPr>
          <w:rFonts w:ascii="Times New Roman" w:eastAsia="Calibri" w:hAnsi="Times New Roman" w:cs="Times New Roman"/>
          <w:sz w:val="28"/>
          <w:szCs w:val="28"/>
        </w:rPr>
        <w:t>годах</w:t>
      </w:r>
      <w:r w:rsidRPr="00B16EE1">
        <w:rPr>
          <w:rFonts w:ascii="Times New Roman" w:eastAsia="Calibri" w:hAnsi="Times New Roman" w:cs="Times New Roman"/>
          <w:sz w:val="28"/>
          <w:szCs w:val="28"/>
        </w:rPr>
        <w:t>, будет компенсировано воздействием снижения коэффициента смертности в этот период. Общая численность населения к 2019 году составит 185,5 тыс. человек.</w:t>
      </w:r>
    </w:p>
    <w:p w:rsidR="00AE2922" w:rsidRPr="00B16EE1" w:rsidRDefault="00AE2922" w:rsidP="00A80190">
      <w:pPr>
        <w:spacing w:after="0" w:line="233"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Индекс промышленного производства и объем инвестиций в основной капитал покажут положительную динамику, что связано с реализацией ряда крупных проектов в сфере промышленности и активным привлечением инвестиций в данную сферу, в том числе и в результате создания ТОСЭР «Камчатка».</w:t>
      </w:r>
    </w:p>
    <w:p w:rsidR="00AE2922" w:rsidRPr="00B16EE1" w:rsidRDefault="00AE2922" w:rsidP="00A80190">
      <w:pPr>
        <w:spacing w:after="0" w:line="233"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Кроме того, на положительную динамику этих показателей окажет косвенное влияние активное развитие малого и среднего предпринимательства. В результате реализации комплексных мер поддержки МСП предполагается, что к 2019 году доля численности работников МСП увеличится примерно на 30% по сравнению с 2014 годом.</w:t>
      </w:r>
    </w:p>
    <w:p w:rsidR="00AE2922" w:rsidRPr="00B16EE1" w:rsidRDefault="00AE2922" w:rsidP="00A80190">
      <w:pPr>
        <w:spacing w:after="0" w:line="233"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Существенному росту объемов строительства препятствует дефицит подходящих и доступных земельных участков. Тем не менее, умеренное увеличение может быть достигнуто за счет постепенного сноса ветхого и аварийного жилья, решения вопросов с участками, ранее отнесенными к городским лесам, а также вовлечения в хозяйственный оборот земель Минобороны России и других федеральных структур (в том числе через механизм Фонда РЖС).</w:t>
      </w:r>
    </w:p>
    <w:p w:rsidR="00AE2922" w:rsidRPr="00B16EE1" w:rsidRDefault="00AE2922" w:rsidP="00A80190">
      <w:pPr>
        <w:spacing w:after="0" w:line="233"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Уровень жизни населения также будет расти умеренными темпами. Рост средней номинальной начисленной заработной платы в 2019 году по отношению к 2014 году по оценкам составит 127</w:t>
      </w:r>
      <w:r w:rsidR="000313EE"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 что при корректировке на уровень потребительских цен значительно снизится, особенно с учетом сложившейся финансово-экономической ситуации в РФ в 2014-2015 годах и значительным ростом уровня инфляции за указанный период.</w:t>
      </w:r>
    </w:p>
    <w:p w:rsidR="00AE2922" w:rsidRPr="00B16EE1" w:rsidRDefault="00AE2922" w:rsidP="00A80190">
      <w:pPr>
        <w:spacing w:after="0" w:line="233"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Намечаются положительные тенденции в сфере организации муниципального управления. Проведение эффективной бюджетной политики, связанной в первую очередь с оптимизацией расходов муниципального бюджета, позволит сократить объем муниципального долга и обеспечить сбалансированность бюджета городского округа. Активная реализация мер по управлению муниципальным имуществом, приведет к росту </w:t>
      </w:r>
      <w:r w:rsidR="00D25721" w:rsidRPr="00B16EE1">
        <w:rPr>
          <w:rFonts w:ascii="Times New Roman" w:eastAsia="Calibri" w:hAnsi="Times New Roman" w:cs="Times New Roman"/>
          <w:sz w:val="28"/>
          <w:szCs w:val="28"/>
        </w:rPr>
        <w:t>поступлений</w:t>
      </w:r>
      <w:r w:rsidRPr="00B16EE1">
        <w:rPr>
          <w:rFonts w:ascii="Times New Roman" w:eastAsia="Calibri" w:hAnsi="Times New Roman" w:cs="Times New Roman"/>
          <w:sz w:val="28"/>
          <w:szCs w:val="28"/>
        </w:rPr>
        <w:t xml:space="preserve"> неналоговых доходов в бюджет.</w:t>
      </w:r>
    </w:p>
    <w:p w:rsidR="00AE2922" w:rsidRPr="00B16EE1" w:rsidRDefault="00AE2922" w:rsidP="00A80190">
      <w:pPr>
        <w:spacing w:after="0" w:line="233"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В целом, предполагается сохранение стабильной социально-экономической ситуации вследствие реализации консервативного сценария развития городского округа и результата действия комплекса мер, предусмотренных настоящей Программой.</w:t>
      </w:r>
    </w:p>
    <w:p w:rsidR="00AE2922" w:rsidRPr="00B16EE1" w:rsidRDefault="00AE2922" w:rsidP="00A80190">
      <w:pPr>
        <w:spacing w:after="0" w:line="233"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Ожидаемые результаты от реализации каждого отдельного программного мероприятия в рамках решения задач Комплексной программы представлены также в </w:t>
      </w:r>
      <w:r w:rsidR="00695F59" w:rsidRPr="00B16EE1">
        <w:rPr>
          <w:rFonts w:ascii="Times New Roman" w:eastAsia="Calibri" w:hAnsi="Times New Roman" w:cs="Times New Roman"/>
          <w:sz w:val="28"/>
          <w:szCs w:val="28"/>
        </w:rPr>
        <w:t>п</w:t>
      </w:r>
      <w:r w:rsidRPr="00B16EE1">
        <w:rPr>
          <w:rFonts w:ascii="Times New Roman" w:eastAsia="Calibri" w:hAnsi="Times New Roman" w:cs="Times New Roman"/>
          <w:sz w:val="28"/>
          <w:szCs w:val="28"/>
        </w:rPr>
        <w:t xml:space="preserve">риложении </w:t>
      </w:r>
      <w:r w:rsidR="00D25721" w:rsidRPr="00B16EE1">
        <w:rPr>
          <w:rFonts w:ascii="Times New Roman" w:eastAsia="Calibri" w:hAnsi="Times New Roman" w:cs="Times New Roman"/>
          <w:sz w:val="28"/>
          <w:szCs w:val="28"/>
        </w:rPr>
        <w:t>3</w:t>
      </w:r>
      <w:r w:rsidR="00695F59" w:rsidRPr="00B16EE1">
        <w:rPr>
          <w:rFonts w:ascii="Times New Roman" w:eastAsia="Calibri" w:hAnsi="Times New Roman" w:cs="Times New Roman"/>
          <w:sz w:val="28"/>
          <w:szCs w:val="28"/>
        </w:rPr>
        <w:t xml:space="preserve"> к настоящему Решению</w:t>
      </w:r>
      <w:r w:rsidRPr="00B16EE1">
        <w:rPr>
          <w:rFonts w:ascii="Times New Roman" w:eastAsia="Calibri" w:hAnsi="Times New Roman" w:cs="Times New Roman"/>
          <w:sz w:val="28"/>
          <w:szCs w:val="28"/>
        </w:rPr>
        <w:t>.</w:t>
      </w:r>
    </w:p>
    <w:p w:rsidR="00351F6C" w:rsidRPr="00B16EE1" w:rsidRDefault="00351F6C" w:rsidP="00351F6C">
      <w:pPr>
        <w:spacing w:after="0" w:line="240" w:lineRule="auto"/>
        <w:ind w:firstLine="709"/>
        <w:jc w:val="both"/>
        <w:rPr>
          <w:rFonts w:ascii="Times New Roman" w:eastAsia="Calibri" w:hAnsi="Times New Roman" w:cs="Times New Roman"/>
          <w:sz w:val="28"/>
          <w:szCs w:val="28"/>
        </w:rPr>
      </w:pPr>
    </w:p>
    <w:p w:rsidR="00351F6C" w:rsidRPr="00B16EE1" w:rsidRDefault="00351F6C" w:rsidP="00351F6C">
      <w:pPr>
        <w:spacing w:after="0" w:line="240" w:lineRule="auto"/>
        <w:ind w:firstLine="709"/>
        <w:jc w:val="both"/>
        <w:rPr>
          <w:rFonts w:ascii="Times New Roman" w:eastAsia="Calibri" w:hAnsi="Times New Roman" w:cs="Times New Roman"/>
          <w:sz w:val="28"/>
          <w:szCs w:val="28"/>
        </w:rPr>
      </w:pPr>
    </w:p>
    <w:p w:rsidR="000F0053" w:rsidRPr="00B16EE1" w:rsidRDefault="000F0053" w:rsidP="000F0053">
      <w:pPr>
        <w:spacing w:after="0" w:line="240" w:lineRule="auto"/>
        <w:jc w:val="both"/>
        <w:rPr>
          <w:rFonts w:ascii="Times New Roman" w:eastAsia="Times New Roman" w:hAnsi="Times New Roman" w:cs="Times New Roman"/>
          <w:sz w:val="28"/>
          <w:szCs w:val="28"/>
          <w:lang w:eastAsia="ru-RU"/>
        </w:rPr>
      </w:pPr>
      <w:bookmarkStart w:id="199" w:name="_Toc421275598"/>
      <w:r w:rsidRPr="00B16EE1">
        <w:rPr>
          <w:rFonts w:ascii="Times New Roman" w:eastAsia="Times New Roman" w:hAnsi="Times New Roman" w:cs="Times New Roman"/>
          <w:sz w:val="28"/>
          <w:szCs w:val="28"/>
          <w:lang w:eastAsia="ru-RU"/>
        </w:rPr>
        <w:t xml:space="preserve">Глава </w:t>
      </w:r>
    </w:p>
    <w:p w:rsidR="000F0053" w:rsidRPr="00B16EE1" w:rsidRDefault="000F0053" w:rsidP="000F0053">
      <w:pPr>
        <w:spacing w:after="0" w:line="240" w:lineRule="auto"/>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Петропавловск-Камчатского</w:t>
      </w:r>
    </w:p>
    <w:p w:rsidR="000F0053" w:rsidRPr="00B16EE1" w:rsidRDefault="000F0053" w:rsidP="000F0053">
      <w:pPr>
        <w:spacing w:after="0" w:line="240" w:lineRule="auto"/>
        <w:jc w:val="both"/>
        <w:rPr>
          <w:rFonts w:ascii="Times New Roman" w:eastAsia="Times New Roman" w:hAnsi="Times New Roman" w:cs="Times New Roman"/>
          <w:sz w:val="28"/>
          <w:szCs w:val="24"/>
          <w:lang w:eastAsia="ru-RU"/>
        </w:rPr>
      </w:pPr>
      <w:r w:rsidRPr="00B16EE1">
        <w:rPr>
          <w:rFonts w:ascii="Times New Roman" w:eastAsia="Times New Roman" w:hAnsi="Times New Roman" w:cs="Times New Roman"/>
          <w:sz w:val="28"/>
          <w:szCs w:val="28"/>
          <w:lang w:eastAsia="ru-RU"/>
        </w:rPr>
        <w:t>городского округа</w:t>
      </w:r>
      <w:r w:rsidRPr="00B16EE1">
        <w:rPr>
          <w:rFonts w:ascii="Times New Roman" w:eastAsia="Times New Roman" w:hAnsi="Times New Roman" w:cs="Times New Roman"/>
          <w:b/>
          <w:bCs/>
          <w:sz w:val="28"/>
          <w:szCs w:val="28"/>
          <w:lang w:eastAsia="ru-RU"/>
        </w:rPr>
        <w:t xml:space="preserve">                                                                           </w:t>
      </w:r>
      <w:r w:rsidRPr="00B16EE1">
        <w:rPr>
          <w:rFonts w:ascii="Times New Roman" w:eastAsia="Times New Roman" w:hAnsi="Times New Roman" w:cs="Times New Roman"/>
          <w:sz w:val="28"/>
          <w:szCs w:val="28"/>
          <w:lang w:eastAsia="ru-RU"/>
        </w:rPr>
        <w:t>К.Г. Слыщенко</w:t>
      </w:r>
    </w:p>
    <w:p w:rsidR="00127E45" w:rsidRPr="00127E45" w:rsidRDefault="00127E45" w:rsidP="00127E45">
      <w:pPr>
        <w:keepNext/>
        <w:keepLines/>
        <w:spacing w:before="480" w:after="0" w:line="276" w:lineRule="auto"/>
        <w:jc w:val="right"/>
        <w:outlineLvl w:val="0"/>
        <w:rPr>
          <w:rFonts w:ascii="Times New Roman" w:eastAsia="Times New Roman" w:hAnsi="Times New Roman" w:cs="Times New Roman"/>
          <w:bCs/>
          <w:sz w:val="24"/>
          <w:szCs w:val="28"/>
        </w:rPr>
      </w:pPr>
      <w:bookmarkStart w:id="200" w:name="_Toc428884757"/>
      <w:bookmarkEnd w:id="199"/>
      <w:r w:rsidRPr="00127E45">
        <w:rPr>
          <w:rFonts w:ascii="Times New Roman" w:eastAsia="Times New Roman" w:hAnsi="Times New Roman" w:cs="Times New Roman"/>
          <w:bCs/>
          <w:sz w:val="24"/>
          <w:szCs w:val="28"/>
        </w:rPr>
        <w:t>Приложение 1</w:t>
      </w:r>
      <w:bookmarkEnd w:id="200"/>
    </w:p>
    <w:p w:rsidR="00127E45" w:rsidRPr="00127E45" w:rsidRDefault="00127E45" w:rsidP="00127E45">
      <w:pPr>
        <w:spacing w:after="0" w:line="240" w:lineRule="auto"/>
        <w:ind w:left="4962"/>
        <w:jc w:val="right"/>
        <w:rPr>
          <w:rFonts w:ascii="Times New Roman" w:eastAsia="Calibri" w:hAnsi="Times New Roman" w:cs="Times New Roman"/>
          <w:sz w:val="24"/>
          <w:szCs w:val="24"/>
        </w:rPr>
      </w:pPr>
      <w:r w:rsidRPr="00127E45">
        <w:rPr>
          <w:rFonts w:ascii="Times New Roman" w:eastAsia="Calibri" w:hAnsi="Times New Roman" w:cs="Times New Roman"/>
          <w:sz w:val="24"/>
          <w:szCs w:val="24"/>
        </w:rPr>
        <w:t>к Решению Городской Думы Петропавловск-Камчатского городского округа от _______ №___ «О программе комплексного социально-экономического развития Петропавловск-Камчатского городского округа на 2015-2019 годы»</w:t>
      </w:r>
    </w:p>
    <w:p w:rsidR="00127E45" w:rsidRDefault="00127E45" w:rsidP="00127E45">
      <w:pPr>
        <w:spacing w:after="0" w:line="240" w:lineRule="auto"/>
        <w:jc w:val="right"/>
        <w:rPr>
          <w:rFonts w:ascii="Times New Roman" w:eastAsia="Calibri" w:hAnsi="Times New Roman" w:cs="Times New Roman"/>
          <w:sz w:val="24"/>
          <w:szCs w:val="24"/>
        </w:rPr>
      </w:pPr>
    </w:p>
    <w:p w:rsidR="00B20803" w:rsidRPr="00127E45" w:rsidRDefault="00B20803" w:rsidP="00127E45">
      <w:pPr>
        <w:spacing w:after="0" w:line="240" w:lineRule="auto"/>
        <w:jc w:val="right"/>
        <w:rPr>
          <w:rFonts w:ascii="Times New Roman" w:eastAsia="Calibri" w:hAnsi="Times New Roman" w:cs="Times New Roman"/>
          <w:sz w:val="24"/>
          <w:szCs w:val="24"/>
        </w:rPr>
      </w:pPr>
    </w:p>
    <w:p w:rsidR="00127E45" w:rsidRPr="00127E45" w:rsidRDefault="00127E45" w:rsidP="00127E45">
      <w:pPr>
        <w:spacing w:line="240" w:lineRule="auto"/>
        <w:ind w:firstLine="709"/>
        <w:jc w:val="center"/>
        <w:rPr>
          <w:rFonts w:ascii="Times New Roman" w:eastAsia="Calibri" w:hAnsi="Times New Roman" w:cs="Times New Roman"/>
          <w:b/>
          <w:sz w:val="28"/>
          <w:szCs w:val="28"/>
        </w:rPr>
      </w:pPr>
      <w:r w:rsidRPr="00127E45">
        <w:rPr>
          <w:rFonts w:ascii="Times New Roman" w:eastAsia="Calibri" w:hAnsi="Times New Roman" w:cs="Times New Roman"/>
          <w:b/>
          <w:sz w:val="28"/>
          <w:szCs w:val="28"/>
        </w:rPr>
        <w:t>Система целей и задач социально-экономического развития Петропавловска-Камчатского</w:t>
      </w:r>
      <w:r>
        <w:rPr>
          <w:rFonts w:ascii="Times New Roman" w:eastAsia="Calibri" w:hAnsi="Times New Roman" w:cs="Times New Roman"/>
          <w:b/>
          <w:sz w:val="28"/>
          <w:szCs w:val="28"/>
        </w:rPr>
        <w:t xml:space="preserve"> городского округа</w:t>
      </w:r>
    </w:p>
    <w:tbl>
      <w:tblPr>
        <w:tblStyle w:val="36"/>
        <w:tblW w:w="10399" w:type="dxa"/>
        <w:jc w:val="right"/>
        <w:tblLayout w:type="fixed"/>
        <w:tblLook w:val="04A0"/>
      </w:tblPr>
      <w:tblGrid>
        <w:gridCol w:w="2033"/>
        <w:gridCol w:w="2271"/>
        <w:gridCol w:w="1984"/>
        <w:gridCol w:w="1951"/>
        <w:gridCol w:w="2160"/>
      </w:tblGrid>
      <w:tr w:rsidR="00127E45" w:rsidRPr="00127E45" w:rsidTr="00A80190">
        <w:trPr>
          <w:jc w:val="right"/>
        </w:trPr>
        <w:tc>
          <w:tcPr>
            <w:tcW w:w="2033" w:type="dxa"/>
            <w:tcBorders>
              <w:bottom w:val="single" w:sz="4" w:space="0" w:color="auto"/>
            </w:tcBorders>
            <w:tcMar>
              <w:left w:w="51" w:type="dxa"/>
              <w:right w:w="51" w:type="dxa"/>
            </w:tcMar>
            <w:vAlign w:val="center"/>
          </w:tcPr>
          <w:p w:rsidR="00127E45" w:rsidRPr="00127E45" w:rsidRDefault="00127E45" w:rsidP="00127E45">
            <w:pPr>
              <w:tabs>
                <w:tab w:val="left" w:pos="178"/>
              </w:tabs>
              <w:jc w:val="center"/>
              <w:rPr>
                <w:rFonts w:ascii="Times New Roman" w:eastAsia="Calibri" w:hAnsi="Times New Roman" w:cs="Times New Roman"/>
                <w:b/>
                <w:sz w:val="24"/>
                <w:szCs w:val="24"/>
              </w:rPr>
            </w:pPr>
            <w:r w:rsidRPr="00127E45">
              <w:rPr>
                <w:rFonts w:ascii="Times New Roman" w:eastAsia="Calibri" w:hAnsi="Times New Roman" w:cs="Times New Roman"/>
                <w:b/>
                <w:sz w:val="24"/>
                <w:szCs w:val="24"/>
              </w:rPr>
              <w:t xml:space="preserve">Стратегические приоритеты </w:t>
            </w:r>
          </w:p>
        </w:tc>
        <w:tc>
          <w:tcPr>
            <w:tcW w:w="2271" w:type="dxa"/>
            <w:tcBorders>
              <w:bottom w:val="single" w:sz="4" w:space="0" w:color="auto"/>
            </w:tcBorders>
            <w:tcMar>
              <w:left w:w="51" w:type="dxa"/>
              <w:right w:w="51" w:type="dxa"/>
            </w:tcMar>
          </w:tcPr>
          <w:p w:rsidR="00127E45" w:rsidRPr="00127E45" w:rsidRDefault="00127E45" w:rsidP="00127E45">
            <w:pPr>
              <w:jc w:val="center"/>
              <w:rPr>
                <w:rFonts w:ascii="Times New Roman" w:eastAsia="Calibri" w:hAnsi="Times New Roman" w:cs="Times New Roman"/>
                <w:b/>
                <w:sz w:val="24"/>
                <w:szCs w:val="24"/>
              </w:rPr>
            </w:pPr>
            <w:r w:rsidRPr="00127E45">
              <w:rPr>
                <w:rFonts w:ascii="Times New Roman" w:eastAsia="Calibri" w:hAnsi="Times New Roman" w:cs="Times New Roman"/>
                <w:b/>
                <w:sz w:val="24"/>
                <w:szCs w:val="24"/>
              </w:rPr>
              <w:t>Стратегические цели</w:t>
            </w:r>
          </w:p>
        </w:tc>
        <w:tc>
          <w:tcPr>
            <w:tcW w:w="1984" w:type="dxa"/>
            <w:tcBorders>
              <w:bottom w:val="single" w:sz="4" w:space="0" w:color="auto"/>
            </w:tcBorders>
            <w:tcMar>
              <w:left w:w="51" w:type="dxa"/>
              <w:right w:w="51" w:type="dxa"/>
            </w:tcMar>
            <w:vAlign w:val="center"/>
          </w:tcPr>
          <w:p w:rsidR="00127E45" w:rsidRPr="00127E45" w:rsidRDefault="00127E45" w:rsidP="00127E45">
            <w:pPr>
              <w:jc w:val="center"/>
              <w:rPr>
                <w:rFonts w:ascii="Times New Roman" w:eastAsia="Calibri" w:hAnsi="Times New Roman" w:cs="Times New Roman"/>
                <w:b/>
                <w:sz w:val="24"/>
                <w:szCs w:val="24"/>
              </w:rPr>
            </w:pPr>
            <w:r w:rsidRPr="00127E45">
              <w:rPr>
                <w:rFonts w:ascii="Times New Roman" w:eastAsia="Calibri" w:hAnsi="Times New Roman" w:cs="Times New Roman"/>
                <w:b/>
                <w:sz w:val="24"/>
                <w:szCs w:val="24"/>
              </w:rPr>
              <w:t>Сферы развития</w:t>
            </w:r>
          </w:p>
        </w:tc>
        <w:tc>
          <w:tcPr>
            <w:tcW w:w="1951" w:type="dxa"/>
            <w:tcBorders>
              <w:bottom w:val="single" w:sz="4" w:space="0" w:color="auto"/>
            </w:tcBorders>
            <w:tcMar>
              <w:left w:w="51" w:type="dxa"/>
              <w:right w:w="51" w:type="dxa"/>
            </w:tcMar>
            <w:vAlign w:val="center"/>
          </w:tcPr>
          <w:p w:rsidR="00127E45" w:rsidRPr="00127E45" w:rsidRDefault="00127E45" w:rsidP="00127E45">
            <w:pPr>
              <w:ind w:left="33"/>
              <w:jc w:val="center"/>
              <w:rPr>
                <w:rFonts w:ascii="Times New Roman" w:eastAsia="Calibri" w:hAnsi="Times New Roman" w:cs="Times New Roman"/>
                <w:b/>
                <w:sz w:val="24"/>
                <w:szCs w:val="24"/>
              </w:rPr>
            </w:pPr>
            <w:r w:rsidRPr="00127E45">
              <w:rPr>
                <w:rFonts w:ascii="Times New Roman" w:eastAsia="Calibri" w:hAnsi="Times New Roman" w:cs="Times New Roman"/>
                <w:b/>
                <w:sz w:val="24"/>
                <w:szCs w:val="24"/>
              </w:rPr>
              <w:t>Тактические цели</w:t>
            </w:r>
          </w:p>
        </w:tc>
        <w:tc>
          <w:tcPr>
            <w:tcW w:w="2160" w:type="dxa"/>
            <w:tcBorders>
              <w:bottom w:val="single" w:sz="4" w:space="0" w:color="auto"/>
            </w:tcBorders>
            <w:tcMar>
              <w:left w:w="51" w:type="dxa"/>
              <w:right w:w="51" w:type="dxa"/>
            </w:tcMar>
            <w:vAlign w:val="center"/>
          </w:tcPr>
          <w:p w:rsidR="00127E45" w:rsidRPr="00127E45" w:rsidRDefault="00127E45" w:rsidP="00127E45">
            <w:pPr>
              <w:ind w:left="33"/>
              <w:jc w:val="center"/>
              <w:rPr>
                <w:rFonts w:ascii="Times New Roman" w:eastAsia="Calibri" w:hAnsi="Times New Roman" w:cs="Times New Roman"/>
                <w:b/>
                <w:sz w:val="24"/>
                <w:szCs w:val="24"/>
              </w:rPr>
            </w:pPr>
            <w:r w:rsidRPr="00127E45">
              <w:rPr>
                <w:rFonts w:ascii="Times New Roman" w:eastAsia="Calibri" w:hAnsi="Times New Roman" w:cs="Times New Roman"/>
                <w:b/>
                <w:sz w:val="24"/>
                <w:szCs w:val="24"/>
              </w:rPr>
              <w:t xml:space="preserve">Оперативные (локальные) цели - </w:t>
            </w:r>
            <w:r w:rsidRPr="00127E45" w:rsidDel="00257B49">
              <w:rPr>
                <w:rFonts w:ascii="Times New Roman" w:eastAsia="Calibri" w:hAnsi="Times New Roman" w:cs="Times New Roman"/>
                <w:b/>
                <w:sz w:val="24"/>
                <w:szCs w:val="24"/>
              </w:rPr>
              <w:t xml:space="preserve"> </w:t>
            </w:r>
            <w:r w:rsidRPr="00127E45">
              <w:rPr>
                <w:rFonts w:ascii="Times New Roman" w:eastAsia="Calibri" w:hAnsi="Times New Roman" w:cs="Times New Roman"/>
                <w:b/>
                <w:sz w:val="24"/>
                <w:szCs w:val="24"/>
              </w:rPr>
              <w:t>задачи</w:t>
            </w:r>
          </w:p>
        </w:tc>
      </w:tr>
      <w:tr w:rsidR="00127E45" w:rsidRPr="00127E45" w:rsidTr="00A80190">
        <w:trPr>
          <w:jc w:val="right"/>
        </w:trPr>
        <w:tc>
          <w:tcPr>
            <w:tcW w:w="2033" w:type="dxa"/>
            <w:vMerge w:val="restart"/>
            <w:tcBorders>
              <w:top w:val="single" w:sz="4" w:space="0" w:color="auto"/>
              <w:left w:val="single" w:sz="4" w:space="0" w:color="auto"/>
              <w:bottom w:val="single" w:sz="4" w:space="0" w:color="auto"/>
              <w:right w:val="single" w:sz="4" w:space="0" w:color="auto"/>
            </w:tcBorders>
            <w:tcMar>
              <w:left w:w="51" w:type="dxa"/>
              <w:right w:w="51" w:type="dxa"/>
            </w:tcMar>
            <w:vAlign w:val="bottom"/>
          </w:tcPr>
          <w:p w:rsid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Развитие человеческого потенциала и благоприятная социальная среда</w:t>
            </w:r>
          </w:p>
          <w:p w:rsidR="00B1617A" w:rsidRDefault="00B1617A" w:rsidP="00127E45">
            <w:pPr>
              <w:rPr>
                <w:rFonts w:ascii="Times New Roman" w:eastAsia="Calibri" w:hAnsi="Times New Roman" w:cs="Times New Roman"/>
                <w:sz w:val="24"/>
                <w:szCs w:val="24"/>
              </w:rPr>
            </w:pPr>
          </w:p>
          <w:p w:rsidR="00A80190" w:rsidRPr="00127E45" w:rsidRDefault="00A80190" w:rsidP="00127E45">
            <w:pPr>
              <w:rPr>
                <w:rFonts w:ascii="Times New Roman" w:eastAsia="Calibri" w:hAnsi="Times New Roman" w:cs="Times New Roman"/>
                <w:sz w:val="24"/>
                <w:szCs w:val="24"/>
              </w:rPr>
            </w:pPr>
          </w:p>
        </w:tc>
        <w:tc>
          <w:tcPr>
            <w:tcW w:w="2271" w:type="dxa"/>
            <w:vMerge w:val="restart"/>
            <w:tcBorders>
              <w:top w:val="single" w:sz="4" w:space="0" w:color="auto"/>
              <w:left w:val="single" w:sz="4" w:space="0" w:color="auto"/>
              <w:bottom w:val="single" w:sz="4" w:space="0" w:color="auto"/>
              <w:right w:val="single" w:sz="4" w:space="0" w:color="auto"/>
            </w:tcBorders>
            <w:tcMar>
              <w:left w:w="51" w:type="dxa"/>
              <w:right w:w="51" w:type="dxa"/>
            </w:tcMar>
            <w:vAlign w:val="bottom"/>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Сохранение высоко го  качества и конкурентоспособ</w:t>
            </w:r>
          </w:p>
          <w:p w:rsid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ности человеческого потенциала за счет широких возможностей для самореализации и гармоничного развития личности, а также формирования условий для повышения уровня и качества жизни населения на основе создания благоприятной социальной среды</w:t>
            </w:r>
          </w:p>
          <w:p w:rsidR="00B1617A" w:rsidRDefault="00B1617A" w:rsidP="00127E45">
            <w:pPr>
              <w:rPr>
                <w:rFonts w:ascii="Times New Roman" w:eastAsia="Calibri" w:hAnsi="Times New Roman" w:cs="Times New Roman"/>
                <w:sz w:val="24"/>
                <w:szCs w:val="24"/>
              </w:rPr>
            </w:pPr>
          </w:p>
          <w:p w:rsidR="00A80190" w:rsidRPr="00127E45" w:rsidRDefault="00A80190" w:rsidP="00127E45">
            <w:pPr>
              <w:rPr>
                <w:rFonts w:ascii="Times New Roman" w:eastAsia="Calibri" w:hAnsi="Times New Roman" w:cs="Times New Roman"/>
                <w:sz w:val="24"/>
                <w:szCs w:val="24"/>
              </w:rPr>
            </w:pPr>
          </w:p>
        </w:tc>
        <w:tc>
          <w:tcPr>
            <w:tcW w:w="1984" w:type="dxa"/>
            <w:vMerge w:val="restart"/>
            <w:tcBorders>
              <w:top w:val="single" w:sz="4" w:space="0" w:color="auto"/>
              <w:left w:val="single" w:sz="4" w:space="0" w:color="auto"/>
              <w:bottom w:val="single" w:sz="4" w:space="0" w:color="auto"/>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Демографическая политика</w:t>
            </w:r>
          </w:p>
        </w:tc>
        <w:tc>
          <w:tcPr>
            <w:tcW w:w="1951" w:type="dxa"/>
            <w:vMerge w:val="restart"/>
            <w:tcBorders>
              <w:top w:val="single" w:sz="4" w:space="0" w:color="auto"/>
              <w:left w:val="single" w:sz="4" w:space="0" w:color="auto"/>
              <w:bottom w:val="single" w:sz="4" w:space="0" w:color="auto"/>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 xml:space="preserve">Создание условий для роста демографическо го потенциала Петропавловск-Камчатского городского округа </w:t>
            </w:r>
          </w:p>
        </w:tc>
        <w:tc>
          <w:tcPr>
            <w:tcW w:w="2160" w:type="dxa"/>
            <w:tcBorders>
              <w:top w:val="single" w:sz="4" w:space="0" w:color="auto"/>
              <w:left w:val="single" w:sz="4" w:space="0" w:color="auto"/>
              <w:bottom w:val="single" w:sz="4" w:space="0" w:color="auto"/>
              <w:right w:val="single" w:sz="4" w:space="0" w:color="auto"/>
            </w:tcBorders>
            <w:tcMar>
              <w:left w:w="51" w:type="dxa"/>
              <w:right w:w="51" w:type="dxa"/>
            </w:tcMar>
          </w:tcPr>
          <w:p w:rsidR="00127E45" w:rsidRPr="00127E45" w:rsidRDefault="00127E45" w:rsidP="00127E45">
            <w:pPr>
              <w:spacing w:after="80"/>
              <w:rPr>
                <w:rFonts w:ascii="Times New Roman" w:eastAsia="Calibri" w:hAnsi="Times New Roman" w:cs="Times New Roman"/>
              </w:rPr>
            </w:pPr>
            <w:r w:rsidRPr="00127E45">
              <w:rPr>
                <w:rFonts w:ascii="Times New Roman" w:eastAsia="Calibri" w:hAnsi="Times New Roman" w:cs="Times New Roman"/>
              </w:rPr>
              <w:t>Формирование условий для стимулирования рождаемости и снижения смертности</w:t>
            </w:r>
          </w:p>
        </w:tc>
      </w:tr>
      <w:tr w:rsidR="00127E45" w:rsidRPr="00127E45" w:rsidTr="00A80190">
        <w:trPr>
          <w:trHeight w:val="1220"/>
          <w:jc w:val="right"/>
        </w:trPr>
        <w:tc>
          <w:tcPr>
            <w:tcW w:w="2033" w:type="dxa"/>
            <w:vMerge/>
            <w:tcBorders>
              <w:top w:val="single" w:sz="4" w:space="0" w:color="auto"/>
              <w:left w:val="single" w:sz="4" w:space="0" w:color="auto"/>
              <w:bottom w:val="single" w:sz="4" w:space="0" w:color="auto"/>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271" w:type="dxa"/>
            <w:vMerge/>
            <w:tcBorders>
              <w:top w:val="single" w:sz="4" w:space="0" w:color="auto"/>
              <w:left w:val="single" w:sz="4" w:space="0" w:color="auto"/>
              <w:bottom w:val="single" w:sz="4" w:space="0" w:color="auto"/>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Borders>
              <w:top w:val="single" w:sz="4" w:space="0" w:color="auto"/>
              <w:left w:val="single" w:sz="4" w:space="0" w:color="auto"/>
              <w:bottom w:val="single" w:sz="4" w:space="0" w:color="auto"/>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Borders>
              <w:top w:val="single" w:sz="4" w:space="0" w:color="auto"/>
              <w:left w:val="single" w:sz="4" w:space="0" w:color="auto"/>
              <w:bottom w:val="single" w:sz="4" w:space="0" w:color="auto"/>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rPr>
            </w:pPr>
            <w:r w:rsidRPr="00127E45">
              <w:rPr>
                <w:rFonts w:ascii="Times New Roman" w:eastAsia="Calibri" w:hAnsi="Times New Roman" w:cs="Times New Roman"/>
              </w:rPr>
              <w:t>Создание условий для увеличения ожидаемой продолжительности жизни населения</w:t>
            </w:r>
          </w:p>
        </w:tc>
      </w:tr>
      <w:tr w:rsidR="00127E45" w:rsidRPr="00127E45" w:rsidTr="00A80190">
        <w:trPr>
          <w:jc w:val="right"/>
        </w:trPr>
        <w:tc>
          <w:tcPr>
            <w:tcW w:w="2033" w:type="dxa"/>
            <w:vMerge/>
            <w:tcBorders>
              <w:top w:val="single" w:sz="4" w:space="0" w:color="auto"/>
              <w:left w:val="single" w:sz="4" w:space="0" w:color="auto"/>
              <w:bottom w:val="single" w:sz="4" w:space="0" w:color="auto"/>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271" w:type="dxa"/>
            <w:vMerge/>
            <w:tcBorders>
              <w:top w:val="single" w:sz="4" w:space="0" w:color="auto"/>
              <w:left w:val="single" w:sz="4" w:space="0" w:color="auto"/>
              <w:bottom w:val="single" w:sz="4" w:space="0" w:color="auto"/>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val="restar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127E45" w:rsidRDefault="00127E45" w:rsidP="00127E45">
            <w:pPr>
              <w:jc w:val="center"/>
              <w:rPr>
                <w:rFonts w:ascii="Times New Roman" w:eastAsia="Calibri" w:hAnsi="Times New Roman" w:cs="Times New Roman"/>
                <w:sz w:val="24"/>
                <w:szCs w:val="24"/>
              </w:rPr>
            </w:pPr>
            <w:r w:rsidRPr="00127E45">
              <w:rPr>
                <w:rFonts w:ascii="Times New Roman" w:eastAsia="Calibri" w:hAnsi="Times New Roman" w:cs="Times New Roman"/>
                <w:sz w:val="24"/>
                <w:szCs w:val="24"/>
              </w:rPr>
              <w:t>Образование</w:t>
            </w:r>
          </w:p>
          <w:p w:rsidR="00B1617A" w:rsidRDefault="00B1617A" w:rsidP="00127E45">
            <w:pPr>
              <w:jc w:val="center"/>
              <w:rPr>
                <w:rFonts w:ascii="Times New Roman" w:eastAsia="Calibri" w:hAnsi="Times New Roman" w:cs="Times New Roman"/>
                <w:sz w:val="24"/>
                <w:szCs w:val="24"/>
              </w:rPr>
            </w:pPr>
          </w:p>
          <w:p w:rsidR="00B1617A" w:rsidRPr="00127E45" w:rsidRDefault="00B1617A" w:rsidP="00127E45">
            <w:pPr>
              <w:jc w:val="center"/>
              <w:rPr>
                <w:rFonts w:ascii="Times New Roman" w:eastAsia="Calibri" w:hAnsi="Times New Roman" w:cs="Times New Roman"/>
                <w:sz w:val="24"/>
                <w:szCs w:val="24"/>
              </w:rPr>
            </w:pPr>
          </w:p>
        </w:tc>
        <w:tc>
          <w:tcPr>
            <w:tcW w:w="1951" w:type="dxa"/>
            <w:vMerge w:val="restart"/>
            <w:tcBorders>
              <w:top w:val="single" w:sz="4" w:space="0" w:color="auto"/>
              <w:left w:val="single" w:sz="4" w:space="0" w:color="auto"/>
              <w:bottom w:val="single" w:sz="4" w:space="0" w:color="auto"/>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Создание условий для обеспечения реализации конституционного права граждан на качественное общедоступное и бесплатное образование в соответствии с требованиями инновационного социально ориентированного развития российского общества и потребностями населения городского округа</w:t>
            </w:r>
          </w:p>
        </w:tc>
        <w:tc>
          <w:tcPr>
            <w:tcW w:w="2160" w:type="dxa"/>
            <w:tcBorders>
              <w:top w:val="single" w:sz="4" w:space="0" w:color="auto"/>
              <w:left w:val="single" w:sz="4" w:space="0" w:color="auto"/>
              <w:bottom w:val="single" w:sz="4" w:space="0" w:color="auto"/>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 xml:space="preserve">Повышение качества и доступности образовательных услуг дошкольного, общего и дополнительного образования </w:t>
            </w:r>
          </w:p>
        </w:tc>
      </w:tr>
      <w:tr w:rsidR="00127E45" w:rsidRPr="00127E45" w:rsidTr="00A80190">
        <w:trPr>
          <w:jc w:val="right"/>
        </w:trPr>
        <w:tc>
          <w:tcPr>
            <w:tcW w:w="2033" w:type="dxa"/>
            <w:vMerge/>
            <w:tcBorders>
              <w:top w:val="single" w:sz="4" w:space="0" w:color="auto"/>
              <w:left w:val="single" w:sz="4" w:space="0" w:color="auto"/>
              <w:bottom w:val="single" w:sz="4" w:space="0" w:color="auto"/>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271" w:type="dxa"/>
            <w:vMerge/>
            <w:tcBorders>
              <w:top w:val="single" w:sz="4" w:space="0" w:color="auto"/>
              <w:left w:val="single" w:sz="4" w:space="0" w:color="auto"/>
              <w:bottom w:val="single" w:sz="4" w:space="0" w:color="auto"/>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Borders>
              <w:top w:val="single" w:sz="4" w:space="0" w:color="auto"/>
              <w:left w:val="single" w:sz="4" w:space="0" w:color="auto"/>
              <w:bottom w:val="single" w:sz="4" w:space="0" w:color="auto"/>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Borders>
              <w:top w:val="single" w:sz="4" w:space="0" w:color="auto"/>
              <w:left w:val="single" w:sz="4" w:space="0" w:color="auto"/>
              <w:bottom w:val="single" w:sz="4" w:space="0" w:color="auto"/>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tcMar>
              <w:left w:w="51" w:type="dxa"/>
              <w:right w:w="51" w:type="dxa"/>
            </w:tcMar>
          </w:tcPr>
          <w:p w:rsidR="00B1617A"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Создание условий, обеспечивающих качество результатов освоения основных образовательных программ, уровней общего образования в соответствии с требования федеральных государственных образовательных стандартов и обеспечивающих инновационный характер образования</w:t>
            </w:r>
          </w:p>
          <w:p w:rsidR="00B1617A" w:rsidRPr="00127E45" w:rsidRDefault="00B1617A" w:rsidP="00127E45">
            <w:pPr>
              <w:rPr>
                <w:rFonts w:ascii="Times New Roman" w:eastAsia="Calibri" w:hAnsi="Times New Roman" w:cs="Times New Roman"/>
                <w:sz w:val="24"/>
                <w:szCs w:val="24"/>
              </w:rPr>
            </w:pPr>
          </w:p>
        </w:tc>
      </w:tr>
      <w:tr w:rsidR="00127E45" w:rsidRPr="00127E45" w:rsidTr="00A80190">
        <w:trPr>
          <w:jc w:val="right"/>
        </w:trPr>
        <w:tc>
          <w:tcPr>
            <w:tcW w:w="2033" w:type="dxa"/>
            <w:vMerge/>
            <w:tcBorders>
              <w:top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271" w:type="dxa"/>
            <w:vMerge/>
            <w:tcBorders>
              <w:top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Borders>
              <w:top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Borders>
              <w:top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Borders>
              <w:top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 xml:space="preserve">Создание условий для безопасного и </w:t>
            </w:r>
            <w:r w:rsidR="00B1617A" w:rsidRPr="00127E45">
              <w:rPr>
                <w:rFonts w:ascii="Times New Roman" w:eastAsia="Calibri" w:hAnsi="Times New Roman" w:cs="Times New Roman"/>
                <w:sz w:val="24"/>
                <w:szCs w:val="24"/>
              </w:rPr>
              <w:t xml:space="preserve">Создание условий для безопасного и </w:t>
            </w:r>
            <w:r w:rsidRPr="00127E45">
              <w:rPr>
                <w:rFonts w:ascii="Times New Roman" w:eastAsia="Calibri" w:hAnsi="Times New Roman" w:cs="Times New Roman"/>
                <w:sz w:val="24"/>
                <w:szCs w:val="24"/>
              </w:rPr>
              <w:t>комфортного пребывания в образовательных учреждениях</w:t>
            </w:r>
          </w:p>
        </w:tc>
      </w:tr>
      <w:tr w:rsidR="00127E45" w:rsidRPr="00127E45" w:rsidTr="00A80190">
        <w:trPr>
          <w:jc w:val="right"/>
        </w:trPr>
        <w:tc>
          <w:tcPr>
            <w:tcW w:w="2033" w:type="dxa"/>
            <w:vMerge/>
            <w:tcBorders>
              <w:bottom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271" w:type="dxa"/>
            <w:vMerge/>
            <w:tcBorders>
              <w:bottom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Borders>
              <w:bottom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Mar>
              <w:left w:w="51" w:type="dxa"/>
              <w:right w:w="51" w:type="dxa"/>
            </w:tcMar>
          </w:tcPr>
          <w:p w:rsidR="00127E45" w:rsidRPr="00127E45" w:rsidRDefault="00127E45" w:rsidP="00127E45">
            <w:pPr>
              <w:spacing w:after="80"/>
              <w:rPr>
                <w:rFonts w:ascii="Times New Roman" w:eastAsia="Calibri" w:hAnsi="Times New Roman" w:cs="Times New Roman"/>
                <w:sz w:val="24"/>
                <w:szCs w:val="24"/>
              </w:rPr>
            </w:pPr>
            <w:r w:rsidRPr="00127E45">
              <w:rPr>
                <w:rFonts w:ascii="Times New Roman" w:eastAsia="Calibri" w:hAnsi="Times New Roman" w:cs="Times New Roman"/>
                <w:sz w:val="24"/>
                <w:szCs w:val="24"/>
              </w:rPr>
              <w:t>Создание условий для сохранения и укрепления здоровья детей</w:t>
            </w:r>
          </w:p>
        </w:tc>
      </w:tr>
      <w:tr w:rsidR="00595FE9" w:rsidRPr="00127E45" w:rsidTr="00A80190">
        <w:trPr>
          <w:jc w:val="right"/>
        </w:trPr>
        <w:tc>
          <w:tcPr>
            <w:tcW w:w="2033" w:type="dxa"/>
            <w:vMerge w:val="restart"/>
            <w:tcBorders>
              <w:top w:val="single" w:sz="4" w:space="0" w:color="auto"/>
              <w:left w:val="single" w:sz="4" w:space="0" w:color="auto"/>
              <w:right w:val="single" w:sz="4" w:space="0" w:color="auto"/>
            </w:tcBorders>
            <w:tcMar>
              <w:left w:w="51" w:type="dxa"/>
              <w:right w:w="51" w:type="dxa"/>
            </w:tcMar>
          </w:tcPr>
          <w:p w:rsidR="00595FE9" w:rsidRPr="00127E45" w:rsidRDefault="00595FE9" w:rsidP="00127E45">
            <w:pPr>
              <w:rPr>
                <w:rFonts w:ascii="Times New Roman" w:eastAsia="Calibri" w:hAnsi="Times New Roman" w:cs="Times New Roman"/>
                <w:sz w:val="24"/>
                <w:szCs w:val="24"/>
              </w:rPr>
            </w:pPr>
          </w:p>
        </w:tc>
        <w:tc>
          <w:tcPr>
            <w:tcW w:w="2271" w:type="dxa"/>
            <w:vMerge w:val="restart"/>
            <w:tcBorders>
              <w:top w:val="single" w:sz="4" w:space="0" w:color="auto"/>
              <w:left w:val="single" w:sz="4" w:space="0" w:color="auto"/>
              <w:right w:val="single" w:sz="4" w:space="0" w:color="auto"/>
            </w:tcBorders>
            <w:tcMar>
              <w:left w:w="51" w:type="dxa"/>
              <w:right w:w="51" w:type="dxa"/>
            </w:tcMar>
          </w:tcPr>
          <w:p w:rsidR="00595FE9" w:rsidRPr="00127E45" w:rsidRDefault="00595FE9" w:rsidP="00127E45">
            <w:pPr>
              <w:rPr>
                <w:rFonts w:ascii="Times New Roman" w:eastAsia="Calibri" w:hAnsi="Times New Roman" w:cs="Times New Roman"/>
                <w:sz w:val="24"/>
                <w:szCs w:val="24"/>
              </w:rPr>
            </w:pPr>
          </w:p>
        </w:tc>
        <w:tc>
          <w:tcPr>
            <w:tcW w:w="1984" w:type="dxa"/>
            <w:vMerge w:val="restart"/>
            <w:tcBorders>
              <w:top w:val="single" w:sz="4" w:space="0" w:color="auto"/>
              <w:left w:val="single" w:sz="4" w:space="0" w:color="auto"/>
            </w:tcBorders>
            <w:tcMar>
              <w:left w:w="51" w:type="dxa"/>
              <w:right w:w="51" w:type="dxa"/>
            </w:tcMar>
          </w:tcPr>
          <w:p w:rsidR="00595FE9" w:rsidRPr="00127E45" w:rsidRDefault="00595FE9"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Культура</w:t>
            </w:r>
          </w:p>
        </w:tc>
        <w:tc>
          <w:tcPr>
            <w:tcW w:w="1951" w:type="dxa"/>
            <w:vMerge w:val="restart"/>
            <w:tcMar>
              <w:left w:w="51" w:type="dxa"/>
              <w:right w:w="51" w:type="dxa"/>
            </w:tcMar>
          </w:tcPr>
          <w:p w:rsidR="00595FE9" w:rsidRPr="00127E45" w:rsidRDefault="00595FE9" w:rsidP="00127E45">
            <w:pPr>
              <w:rPr>
                <w:rFonts w:ascii="Times New Roman" w:eastAsia="Calibri" w:hAnsi="Times New Roman" w:cs="Times New Roman"/>
              </w:rPr>
            </w:pPr>
            <w:r w:rsidRPr="00127E45">
              <w:rPr>
                <w:rFonts w:ascii="Times New Roman" w:eastAsia="Times New Roman" w:hAnsi="Times New Roman" w:cs="Times New Roman"/>
                <w:lang w:eastAsia="ru-RU"/>
              </w:rPr>
              <w:t>Расширение возможностей для культурного и духовного развития жителей города</w:t>
            </w:r>
          </w:p>
        </w:tc>
        <w:tc>
          <w:tcPr>
            <w:tcW w:w="2160" w:type="dxa"/>
            <w:tcMar>
              <w:left w:w="51" w:type="dxa"/>
              <w:right w:w="51" w:type="dxa"/>
            </w:tcMar>
          </w:tcPr>
          <w:p w:rsidR="00595FE9" w:rsidRPr="00127E45" w:rsidRDefault="00595FE9" w:rsidP="00127E45">
            <w:pPr>
              <w:spacing w:after="80"/>
              <w:rPr>
                <w:rFonts w:ascii="Times New Roman" w:eastAsia="Calibri" w:hAnsi="Times New Roman" w:cs="Times New Roman"/>
                <w:sz w:val="24"/>
                <w:szCs w:val="24"/>
              </w:rPr>
            </w:pPr>
            <w:r w:rsidRPr="00127E45">
              <w:rPr>
                <w:rFonts w:ascii="Times New Roman" w:eastAsia="Calibri" w:hAnsi="Times New Roman" w:cs="Times New Roman"/>
                <w:sz w:val="24"/>
                <w:szCs w:val="24"/>
              </w:rPr>
              <w:t>Повышение доступности и качества услуг в  сфере культуры</w:t>
            </w:r>
          </w:p>
        </w:tc>
      </w:tr>
      <w:tr w:rsidR="00595FE9" w:rsidRPr="00127E45" w:rsidTr="00A80190">
        <w:trPr>
          <w:jc w:val="right"/>
        </w:trPr>
        <w:tc>
          <w:tcPr>
            <w:tcW w:w="2033" w:type="dxa"/>
            <w:vMerge/>
            <w:tcBorders>
              <w:left w:val="single" w:sz="4" w:space="0" w:color="auto"/>
              <w:bottom w:val="nil"/>
              <w:right w:val="single" w:sz="4" w:space="0" w:color="auto"/>
            </w:tcBorders>
            <w:tcMar>
              <w:left w:w="51" w:type="dxa"/>
              <w:right w:w="51" w:type="dxa"/>
            </w:tcMar>
          </w:tcPr>
          <w:p w:rsidR="00595FE9" w:rsidRPr="00127E45" w:rsidRDefault="00595FE9" w:rsidP="00127E45">
            <w:pPr>
              <w:rPr>
                <w:rFonts w:ascii="Times New Roman" w:eastAsia="Calibri" w:hAnsi="Times New Roman" w:cs="Times New Roman"/>
                <w:sz w:val="24"/>
                <w:szCs w:val="24"/>
              </w:rPr>
            </w:pPr>
          </w:p>
        </w:tc>
        <w:tc>
          <w:tcPr>
            <w:tcW w:w="2271" w:type="dxa"/>
            <w:vMerge/>
            <w:tcBorders>
              <w:left w:val="single" w:sz="4" w:space="0" w:color="auto"/>
              <w:bottom w:val="nil"/>
              <w:right w:val="single" w:sz="4" w:space="0" w:color="auto"/>
            </w:tcBorders>
            <w:tcMar>
              <w:left w:w="51" w:type="dxa"/>
              <w:right w:w="51" w:type="dxa"/>
            </w:tcMar>
          </w:tcPr>
          <w:p w:rsidR="00595FE9" w:rsidRPr="00127E45" w:rsidRDefault="00595FE9" w:rsidP="00127E45">
            <w:pPr>
              <w:rPr>
                <w:rFonts w:ascii="Times New Roman" w:eastAsia="Calibri" w:hAnsi="Times New Roman" w:cs="Times New Roman"/>
                <w:sz w:val="24"/>
                <w:szCs w:val="24"/>
              </w:rPr>
            </w:pPr>
          </w:p>
        </w:tc>
        <w:tc>
          <w:tcPr>
            <w:tcW w:w="1984" w:type="dxa"/>
            <w:vMerge/>
            <w:tcBorders>
              <w:left w:val="single" w:sz="4" w:space="0" w:color="auto"/>
            </w:tcBorders>
            <w:tcMar>
              <w:left w:w="51" w:type="dxa"/>
              <w:right w:w="51" w:type="dxa"/>
            </w:tcMar>
          </w:tcPr>
          <w:p w:rsidR="00595FE9" w:rsidRPr="00127E45" w:rsidRDefault="00595FE9" w:rsidP="00127E45">
            <w:pPr>
              <w:rPr>
                <w:rFonts w:ascii="Times New Roman" w:eastAsia="Calibri" w:hAnsi="Times New Roman" w:cs="Times New Roman"/>
                <w:sz w:val="24"/>
                <w:szCs w:val="24"/>
              </w:rPr>
            </w:pPr>
          </w:p>
        </w:tc>
        <w:tc>
          <w:tcPr>
            <w:tcW w:w="1951" w:type="dxa"/>
            <w:vMerge/>
            <w:tcMar>
              <w:left w:w="51" w:type="dxa"/>
              <w:right w:w="51" w:type="dxa"/>
            </w:tcMar>
          </w:tcPr>
          <w:p w:rsidR="00595FE9" w:rsidRPr="00127E45" w:rsidRDefault="00595FE9" w:rsidP="00127E45">
            <w:pPr>
              <w:rPr>
                <w:rFonts w:ascii="Times New Roman" w:eastAsia="Calibri" w:hAnsi="Times New Roman" w:cs="Times New Roman"/>
                <w:sz w:val="24"/>
                <w:szCs w:val="24"/>
              </w:rPr>
            </w:pPr>
          </w:p>
        </w:tc>
        <w:tc>
          <w:tcPr>
            <w:tcW w:w="2160" w:type="dxa"/>
            <w:tcMar>
              <w:left w:w="51" w:type="dxa"/>
              <w:right w:w="51" w:type="dxa"/>
            </w:tcMar>
          </w:tcPr>
          <w:p w:rsidR="00595FE9" w:rsidRPr="00127E45" w:rsidRDefault="00595FE9" w:rsidP="00595FE9">
            <w:pPr>
              <w:rPr>
                <w:rFonts w:ascii="Times New Roman" w:eastAsia="Calibri" w:hAnsi="Times New Roman" w:cs="Times New Roman"/>
                <w:sz w:val="24"/>
                <w:szCs w:val="24"/>
              </w:rPr>
            </w:pPr>
            <w:r w:rsidRPr="00127E45">
              <w:rPr>
                <w:rFonts w:ascii="Times New Roman" w:eastAsia="Calibri" w:hAnsi="Times New Roman" w:cs="Times New Roman"/>
                <w:sz w:val="24"/>
                <w:szCs w:val="24"/>
              </w:rPr>
              <w:t>Модернизация учреждений культуры за счет внедрения информационных технологий</w:t>
            </w:r>
          </w:p>
        </w:tc>
      </w:tr>
      <w:tr w:rsidR="00127E45" w:rsidRPr="00127E45" w:rsidTr="00A80190">
        <w:trPr>
          <w:jc w:val="right"/>
        </w:trPr>
        <w:tc>
          <w:tcPr>
            <w:tcW w:w="2033" w:type="dxa"/>
            <w:tcBorders>
              <w:top w:val="nil"/>
              <w:left w:val="single" w:sz="4" w:space="0" w:color="auto"/>
              <w:bottom w:val="nil"/>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271" w:type="dxa"/>
            <w:tcBorders>
              <w:top w:val="nil"/>
              <w:left w:val="single" w:sz="4" w:space="0" w:color="auto"/>
              <w:bottom w:val="nil"/>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Borders>
              <w:lef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Mar>
              <w:left w:w="51" w:type="dxa"/>
              <w:right w:w="51" w:type="dxa"/>
            </w:tcMar>
          </w:tcPr>
          <w:p w:rsidR="00127E45" w:rsidRPr="00127E45" w:rsidRDefault="00127E45" w:rsidP="00595FE9">
            <w:pPr>
              <w:rPr>
                <w:rFonts w:ascii="Times New Roman" w:eastAsia="Calibri" w:hAnsi="Times New Roman" w:cs="Times New Roman"/>
                <w:sz w:val="24"/>
                <w:szCs w:val="24"/>
              </w:rPr>
            </w:pPr>
            <w:r w:rsidRPr="00127E45">
              <w:rPr>
                <w:rFonts w:ascii="Times New Roman" w:eastAsia="Calibri" w:hAnsi="Times New Roman" w:cs="Times New Roman"/>
                <w:sz w:val="24"/>
                <w:szCs w:val="24"/>
              </w:rPr>
              <w:t>Создание условий для реализации творческого потенциала населения</w:t>
            </w:r>
          </w:p>
        </w:tc>
      </w:tr>
      <w:tr w:rsidR="00127E45" w:rsidRPr="00127E45" w:rsidTr="00A80190">
        <w:trPr>
          <w:trHeight w:val="2381"/>
          <w:jc w:val="right"/>
        </w:trPr>
        <w:tc>
          <w:tcPr>
            <w:tcW w:w="2033" w:type="dxa"/>
            <w:tcBorders>
              <w:top w:val="nil"/>
              <w:left w:val="single" w:sz="4" w:space="0" w:color="auto"/>
              <w:bottom w:val="nil"/>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271" w:type="dxa"/>
            <w:tcBorders>
              <w:top w:val="nil"/>
              <w:left w:val="single" w:sz="4" w:space="0" w:color="auto"/>
              <w:bottom w:val="nil"/>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val="restart"/>
            <w:tcBorders>
              <w:lef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Физическая культура и спорт</w:t>
            </w:r>
          </w:p>
        </w:tc>
        <w:tc>
          <w:tcPr>
            <w:tcW w:w="1951" w:type="dxa"/>
            <w:vMerge w:val="restart"/>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Создание условий для развития физической культуры и спорта как основы здорового образа жизни</w:t>
            </w:r>
          </w:p>
        </w:tc>
        <w:tc>
          <w:tcPr>
            <w:tcW w:w="2160" w:type="dxa"/>
            <w:tcMar>
              <w:left w:w="51" w:type="dxa"/>
              <w:right w:w="51" w:type="dxa"/>
            </w:tcMar>
          </w:tcPr>
          <w:p w:rsidR="00127E45" w:rsidRPr="00127E45" w:rsidRDefault="00127E45" w:rsidP="00595FE9">
            <w:pPr>
              <w:rPr>
                <w:rFonts w:ascii="Times New Roman" w:eastAsia="Calibri" w:hAnsi="Times New Roman" w:cs="Times New Roman"/>
                <w:sz w:val="24"/>
                <w:szCs w:val="24"/>
              </w:rPr>
            </w:pPr>
            <w:r w:rsidRPr="00127E45">
              <w:rPr>
                <w:rFonts w:ascii="Times New Roman" w:eastAsia="Calibri" w:hAnsi="Times New Roman" w:cs="Times New Roman"/>
                <w:sz w:val="24"/>
                <w:szCs w:val="24"/>
              </w:rPr>
              <w:t>Популяризация здорового образа жизни, привлечение населения к массовым занятиям физической культурой и спортом</w:t>
            </w:r>
          </w:p>
        </w:tc>
      </w:tr>
      <w:tr w:rsidR="00127E45" w:rsidRPr="00127E45" w:rsidTr="00A80190">
        <w:trPr>
          <w:jc w:val="right"/>
        </w:trPr>
        <w:tc>
          <w:tcPr>
            <w:tcW w:w="2033" w:type="dxa"/>
            <w:tcBorders>
              <w:top w:val="nil"/>
              <w:left w:val="single" w:sz="4" w:space="0" w:color="auto"/>
              <w:bottom w:val="nil"/>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271" w:type="dxa"/>
            <w:tcBorders>
              <w:top w:val="nil"/>
              <w:left w:val="single" w:sz="4" w:space="0" w:color="auto"/>
              <w:bottom w:val="nil"/>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Borders>
              <w:lef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Mar>
              <w:left w:w="51" w:type="dxa"/>
              <w:right w:w="51" w:type="dxa"/>
            </w:tcMar>
          </w:tcPr>
          <w:p w:rsidR="00127E45" w:rsidRPr="00127E45" w:rsidRDefault="00127E45" w:rsidP="00595FE9">
            <w:pPr>
              <w:rPr>
                <w:rFonts w:ascii="Times New Roman" w:eastAsia="Calibri" w:hAnsi="Times New Roman" w:cs="Times New Roman"/>
                <w:sz w:val="24"/>
                <w:szCs w:val="24"/>
              </w:rPr>
            </w:pPr>
            <w:r w:rsidRPr="00127E45">
              <w:rPr>
                <w:rFonts w:ascii="Times New Roman" w:eastAsia="Calibri" w:hAnsi="Times New Roman" w:cs="Times New Roman"/>
                <w:sz w:val="24"/>
                <w:szCs w:val="24"/>
              </w:rPr>
              <w:t>Улучшение материально-технического и кадрового обеспечения сферы физической культуры и спорта</w:t>
            </w:r>
          </w:p>
        </w:tc>
      </w:tr>
      <w:tr w:rsidR="00127E45" w:rsidRPr="00127E45" w:rsidTr="00A80190">
        <w:trPr>
          <w:jc w:val="right"/>
        </w:trPr>
        <w:tc>
          <w:tcPr>
            <w:tcW w:w="2033" w:type="dxa"/>
            <w:tcBorders>
              <w:top w:val="nil"/>
              <w:left w:val="single" w:sz="4" w:space="0" w:color="auto"/>
              <w:bottom w:val="single" w:sz="4" w:space="0" w:color="auto"/>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271" w:type="dxa"/>
            <w:tcBorders>
              <w:top w:val="nil"/>
              <w:left w:val="single" w:sz="4" w:space="0" w:color="auto"/>
              <w:bottom w:val="single" w:sz="4" w:space="0" w:color="auto"/>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Borders>
              <w:left w:val="single" w:sz="4" w:space="0" w:color="auto"/>
              <w:bottom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Borders>
              <w:bottom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Borders>
              <w:bottom w:val="single" w:sz="4" w:space="0" w:color="auto"/>
            </w:tcBorders>
            <w:tcMar>
              <w:left w:w="51" w:type="dxa"/>
              <w:right w:w="51" w:type="dxa"/>
            </w:tcMar>
            <w:vAlign w:val="center"/>
          </w:tcPr>
          <w:p w:rsidR="00127E45" w:rsidRPr="00B20803" w:rsidRDefault="00127E45" w:rsidP="00595FE9">
            <w:pPr>
              <w:rPr>
                <w:rFonts w:ascii="Times New Roman" w:eastAsia="Calibri" w:hAnsi="Times New Roman" w:cs="Times New Roman"/>
              </w:rPr>
            </w:pPr>
            <w:r w:rsidRPr="00B20803">
              <w:rPr>
                <w:rFonts w:ascii="Times New Roman" w:eastAsia="Calibri" w:hAnsi="Times New Roman" w:cs="Times New Roman"/>
              </w:rPr>
              <w:t>Содействие развитию детско-юношеского спорта,</w:t>
            </w:r>
          </w:p>
          <w:p w:rsidR="00127E45" w:rsidRDefault="00127E45" w:rsidP="00595FE9">
            <w:pPr>
              <w:rPr>
                <w:rFonts w:ascii="Times New Roman" w:eastAsia="Calibri" w:hAnsi="Times New Roman" w:cs="Times New Roman"/>
              </w:rPr>
            </w:pPr>
            <w:r w:rsidRPr="00B20803">
              <w:rPr>
                <w:rFonts w:ascii="Times New Roman" w:eastAsia="Calibri" w:hAnsi="Times New Roman" w:cs="Times New Roman"/>
              </w:rPr>
              <w:t>формирование гармоничного  физического и духовного развития детей и молодежи</w:t>
            </w:r>
          </w:p>
          <w:p w:rsidR="00A80190" w:rsidRPr="00127E45" w:rsidRDefault="00A80190" w:rsidP="00595FE9">
            <w:pPr>
              <w:rPr>
                <w:rFonts w:ascii="Times New Roman" w:eastAsia="Calibri" w:hAnsi="Times New Roman" w:cs="Times New Roman"/>
                <w:sz w:val="24"/>
                <w:szCs w:val="24"/>
              </w:rPr>
            </w:pPr>
          </w:p>
        </w:tc>
      </w:tr>
      <w:tr w:rsidR="00595FE9" w:rsidRPr="00127E45" w:rsidTr="00A80190">
        <w:trPr>
          <w:jc w:val="right"/>
        </w:trPr>
        <w:tc>
          <w:tcPr>
            <w:tcW w:w="2033" w:type="dxa"/>
            <w:vMerge w:val="restart"/>
            <w:tcBorders>
              <w:top w:val="single" w:sz="4" w:space="0" w:color="auto"/>
              <w:left w:val="single" w:sz="4" w:space="0" w:color="auto"/>
              <w:right w:val="single" w:sz="4" w:space="0" w:color="auto"/>
            </w:tcBorders>
            <w:tcMar>
              <w:left w:w="51" w:type="dxa"/>
              <w:right w:w="51" w:type="dxa"/>
            </w:tcMar>
          </w:tcPr>
          <w:p w:rsidR="00595FE9" w:rsidRPr="00127E45" w:rsidRDefault="00595FE9" w:rsidP="00127E45">
            <w:pPr>
              <w:rPr>
                <w:rFonts w:ascii="Times New Roman" w:eastAsia="Calibri" w:hAnsi="Times New Roman" w:cs="Times New Roman"/>
                <w:sz w:val="24"/>
                <w:szCs w:val="24"/>
              </w:rPr>
            </w:pPr>
          </w:p>
        </w:tc>
        <w:tc>
          <w:tcPr>
            <w:tcW w:w="2271" w:type="dxa"/>
            <w:vMerge w:val="restart"/>
            <w:tcBorders>
              <w:top w:val="single" w:sz="4" w:space="0" w:color="auto"/>
              <w:left w:val="single" w:sz="4" w:space="0" w:color="auto"/>
              <w:right w:val="single" w:sz="4" w:space="0" w:color="auto"/>
            </w:tcBorders>
            <w:tcMar>
              <w:left w:w="51" w:type="dxa"/>
              <w:right w:w="51" w:type="dxa"/>
            </w:tcMar>
          </w:tcPr>
          <w:p w:rsidR="00595FE9" w:rsidRPr="00127E45" w:rsidRDefault="00595FE9" w:rsidP="00127E45">
            <w:pPr>
              <w:rPr>
                <w:rFonts w:ascii="Times New Roman" w:eastAsia="Calibri" w:hAnsi="Times New Roman" w:cs="Times New Roman"/>
                <w:sz w:val="24"/>
                <w:szCs w:val="24"/>
              </w:rPr>
            </w:pPr>
          </w:p>
        </w:tc>
        <w:tc>
          <w:tcPr>
            <w:tcW w:w="1984" w:type="dxa"/>
            <w:vMerge w:val="restart"/>
            <w:tcBorders>
              <w:left w:val="single" w:sz="4" w:space="0" w:color="auto"/>
              <w:bottom w:val="single" w:sz="4" w:space="0" w:color="auto"/>
            </w:tcBorders>
            <w:tcMar>
              <w:left w:w="51" w:type="dxa"/>
              <w:right w:w="51" w:type="dxa"/>
            </w:tcMar>
          </w:tcPr>
          <w:p w:rsidR="00595FE9" w:rsidRPr="00127E45" w:rsidRDefault="00595FE9"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Молодежная политика</w:t>
            </w:r>
          </w:p>
        </w:tc>
        <w:tc>
          <w:tcPr>
            <w:tcW w:w="1951" w:type="dxa"/>
            <w:vMerge w:val="restart"/>
            <w:tcBorders>
              <w:bottom w:val="single" w:sz="4" w:space="0" w:color="auto"/>
            </w:tcBorders>
            <w:tcMar>
              <w:left w:w="51" w:type="dxa"/>
              <w:right w:w="51" w:type="dxa"/>
            </w:tcMar>
          </w:tcPr>
          <w:p w:rsidR="00595FE9" w:rsidRPr="00127E45" w:rsidRDefault="00595FE9"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 xml:space="preserve">Создание </w:t>
            </w:r>
            <w:r w:rsidRPr="00127E45">
              <w:rPr>
                <w:rFonts w:ascii="Times New Roman" w:eastAsia="Calibri" w:hAnsi="Times New Roman" w:cs="Times New Roman"/>
                <w:bCs/>
                <w:sz w:val="24"/>
                <w:szCs w:val="24"/>
              </w:rPr>
              <w:t xml:space="preserve"> условий для успешной социализации и эффективной самореализации молодежи, развитие потенциала молодежи</w:t>
            </w:r>
          </w:p>
        </w:tc>
        <w:tc>
          <w:tcPr>
            <w:tcW w:w="2160" w:type="dxa"/>
            <w:tcBorders>
              <w:bottom w:val="single" w:sz="4" w:space="0" w:color="auto"/>
            </w:tcBorders>
            <w:tcMar>
              <w:left w:w="51" w:type="dxa"/>
              <w:right w:w="51" w:type="dxa"/>
            </w:tcMar>
          </w:tcPr>
          <w:p w:rsidR="00595FE9" w:rsidRPr="00490D9E" w:rsidRDefault="00595FE9" w:rsidP="00490D9E">
            <w:pPr>
              <w:rPr>
                <w:rFonts w:ascii="Times New Roman" w:eastAsia="Calibri" w:hAnsi="Times New Roman" w:cs="Times New Roman"/>
                <w:sz w:val="23"/>
                <w:szCs w:val="23"/>
              </w:rPr>
            </w:pPr>
            <w:r w:rsidRPr="00490D9E">
              <w:rPr>
                <w:rFonts w:ascii="Times New Roman" w:eastAsia="Calibri" w:hAnsi="Times New Roman" w:cs="Times New Roman"/>
                <w:sz w:val="23"/>
                <w:szCs w:val="23"/>
              </w:rPr>
              <w:t>Формирование позитивных ценностей, гражданско-патриотической, творческой и социальной активности молодежи, поддержка общественных организаций и объединений и волонтерского движения</w:t>
            </w:r>
          </w:p>
        </w:tc>
      </w:tr>
      <w:tr w:rsidR="00595FE9" w:rsidRPr="00127E45" w:rsidTr="00A80190">
        <w:trPr>
          <w:jc w:val="right"/>
        </w:trPr>
        <w:tc>
          <w:tcPr>
            <w:tcW w:w="2033" w:type="dxa"/>
            <w:vMerge/>
            <w:tcBorders>
              <w:left w:val="single" w:sz="4" w:space="0" w:color="auto"/>
              <w:right w:val="single" w:sz="4" w:space="0" w:color="auto"/>
            </w:tcBorders>
            <w:tcMar>
              <w:left w:w="51" w:type="dxa"/>
              <w:right w:w="51" w:type="dxa"/>
            </w:tcMar>
          </w:tcPr>
          <w:p w:rsidR="00595FE9" w:rsidRPr="00127E45" w:rsidRDefault="00595FE9" w:rsidP="00127E45">
            <w:pPr>
              <w:rPr>
                <w:rFonts w:ascii="Times New Roman" w:eastAsia="Calibri" w:hAnsi="Times New Roman" w:cs="Times New Roman"/>
                <w:sz w:val="24"/>
                <w:szCs w:val="24"/>
              </w:rPr>
            </w:pPr>
          </w:p>
        </w:tc>
        <w:tc>
          <w:tcPr>
            <w:tcW w:w="2271" w:type="dxa"/>
            <w:vMerge/>
            <w:tcBorders>
              <w:left w:val="single" w:sz="4" w:space="0" w:color="auto"/>
              <w:right w:val="single" w:sz="4" w:space="0" w:color="auto"/>
            </w:tcBorders>
            <w:tcMar>
              <w:left w:w="51" w:type="dxa"/>
              <w:right w:w="51" w:type="dxa"/>
            </w:tcMar>
          </w:tcPr>
          <w:p w:rsidR="00595FE9" w:rsidRPr="00127E45" w:rsidRDefault="00595FE9" w:rsidP="00127E45">
            <w:pPr>
              <w:rPr>
                <w:rFonts w:ascii="Times New Roman" w:eastAsia="Calibri" w:hAnsi="Times New Roman" w:cs="Times New Roman"/>
                <w:sz w:val="24"/>
                <w:szCs w:val="24"/>
              </w:rPr>
            </w:pPr>
          </w:p>
        </w:tc>
        <w:tc>
          <w:tcPr>
            <w:tcW w:w="1984" w:type="dxa"/>
            <w:vMerge/>
            <w:tcBorders>
              <w:top w:val="single" w:sz="4" w:space="0" w:color="auto"/>
              <w:left w:val="single" w:sz="4" w:space="0" w:color="auto"/>
            </w:tcBorders>
            <w:tcMar>
              <w:left w:w="51" w:type="dxa"/>
              <w:right w:w="51" w:type="dxa"/>
            </w:tcMar>
          </w:tcPr>
          <w:p w:rsidR="00595FE9" w:rsidRPr="00127E45" w:rsidRDefault="00595FE9" w:rsidP="00127E45">
            <w:pPr>
              <w:rPr>
                <w:rFonts w:ascii="Times New Roman" w:eastAsia="Calibri" w:hAnsi="Times New Roman" w:cs="Times New Roman"/>
                <w:sz w:val="24"/>
                <w:szCs w:val="24"/>
              </w:rPr>
            </w:pPr>
          </w:p>
        </w:tc>
        <w:tc>
          <w:tcPr>
            <w:tcW w:w="1951" w:type="dxa"/>
            <w:vMerge/>
            <w:tcBorders>
              <w:top w:val="single" w:sz="4" w:space="0" w:color="auto"/>
            </w:tcBorders>
            <w:tcMar>
              <w:left w:w="51" w:type="dxa"/>
              <w:right w:w="51" w:type="dxa"/>
            </w:tcMar>
          </w:tcPr>
          <w:p w:rsidR="00595FE9" w:rsidRPr="00127E45" w:rsidRDefault="00595FE9" w:rsidP="00127E45">
            <w:pPr>
              <w:rPr>
                <w:rFonts w:ascii="Times New Roman" w:eastAsia="Calibri" w:hAnsi="Times New Roman" w:cs="Times New Roman"/>
                <w:sz w:val="24"/>
                <w:szCs w:val="24"/>
              </w:rPr>
            </w:pPr>
          </w:p>
        </w:tc>
        <w:tc>
          <w:tcPr>
            <w:tcW w:w="2160" w:type="dxa"/>
            <w:tcBorders>
              <w:top w:val="single" w:sz="4" w:space="0" w:color="auto"/>
            </w:tcBorders>
            <w:tcMar>
              <w:left w:w="51" w:type="dxa"/>
              <w:right w:w="51" w:type="dxa"/>
            </w:tcMar>
          </w:tcPr>
          <w:p w:rsidR="00595FE9" w:rsidRPr="00490D9E" w:rsidRDefault="00595FE9" w:rsidP="00490D9E">
            <w:pPr>
              <w:ind w:right="-51"/>
              <w:rPr>
                <w:rFonts w:ascii="Times New Roman" w:eastAsia="Calibri" w:hAnsi="Times New Roman" w:cs="Times New Roman"/>
                <w:sz w:val="23"/>
                <w:szCs w:val="23"/>
              </w:rPr>
            </w:pPr>
            <w:r w:rsidRPr="00490D9E">
              <w:rPr>
                <w:rFonts w:ascii="Times New Roman" w:eastAsia="Calibri" w:hAnsi="Times New Roman" w:cs="Times New Roman"/>
                <w:sz w:val="23"/>
                <w:szCs w:val="23"/>
              </w:rPr>
              <w:t>Содействие молодежи при выборе профессии и вступлении в трудовую жизнь, создание условий для трудоустройства несовершеннолет них</w:t>
            </w:r>
          </w:p>
        </w:tc>
      </w:tr>
      <w:tr w:rsidR="00595FE9" w:rsidRPr="00127E45" w:rsidTr="00A80190">
        <w:trPr>
          <w:jc w:val="right"/>
        </w:trPr>
        <w:tc>
          <w:tcPr>
            <w:tcW w:w="2033" w:type="dxa"/>
            <w:vMerge/>
            <w:tcBorders>
              <w:left w:val="single" w:sz="4" w:space="0" w:color="auto"/>
              <w:right w:val="single" w:sz="4" w:space="0" w:color="auto"/>
            </w:tcBorders>
            <w:tcMar>
              <w:left w:w="51" w:type="dxa"/>
              <w:right w:w="51" w:type="dxa"/>
            </w:tcMar>
          </w:tcPr>
          <w:p w:rsidR="00595FE9" w:rsidRPr="00127E45" w:rsidRDefault="00595FE9" w:rsidP="00127E45">
            <w:pPr>
              <w:rPr>
                <w:rFonts w:ascii="Times New Roman" w:eastAsia="Calibri" w:hAnsi="Times New Roman" w:cs="Times New Roman"/>
                <w:sz w:val="24"/>
                <w:szCs w:val="24"/>
              </w:rPr>
            </w:pPr>
          </w:p>
        </w:tc>
        <w:tc>
          <w:tcPr>
            <w:tcW w:w="2271" w:type="dxa"/>
            <w:vMerge/>
            <w:tcBorders>
              <w:left w:val="single" w:sz="4" w:space="0" w:color="auto"/>
              <w:right w:val="single" w:sz="4" w:space="0" w:color="auto"/>
            </w:tcBorders>
            <w:tcMar>
              <w:left w:w="51" w:type="dxa"/>
              <w:right w:w="51" w:type="dxa"/>
            </w:tcMar>
          </w:tcPr>
          <w:p w:rsidR="00595FE9" w:rsidRPr="00127E45" w:rsidRDefault="00595FE9" w:rsidP="00127E45">
            <w:pPr>
              <w:rPr>
                <w:rFonts w:ascii="Times New Roman" w:eastAsia="Calibri" w:hAnsi="Times New Roman" w:cs="Times New Roman"/>
                <w:sz w:val="24"/>
                <w:szCs w:val="24"/>
              </w:rPr>
            </w:pPr>
          </w:p>
        </w:tc>
        <w:tc>
          <w:tcPr>
            <w:tcW w:w="1984" w:type="dxa"/>
            <w:vMerge w:val="restart"/>
            <w:tcBorders>
              <w:left w:val="single" w:sz="4" w:space="0" w:color="auto"/>
            </w:tcBorders>
            <w:tcMar>
              <w:left w:w="51" w:type="dxa"/>
              <w:right w:w="51" w:type="dxa"/>
            </w:tcMar>
          </w:tcPr>
          <w:p w:rsidR="00595FE9" w:rsidRPr="00127E45" w:rsidRDefault="00595FE9"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Социальная поддержка населения</w:t>
            </w:r>
          </w:p>
        </w:tc>
        <w:tc>
          <w:tcPr>
            <w:tcW w:w="1951" w:type="dxa"/>
            <w:vMerge w:val="restart"/>
            <w:tcMar>
              <w:left w:w="51" w:type="dxa"/>
              <w:right w:w="51" w:type="dxa"/>
            </w:tcMar>
          </w:tcPr>
          <w:p w:rsidR="00595FE9" w:rsidRPr="00127E45" w:rsidRDefault="00595FE9"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Совершенствова ние системы социальной поддержки населения</w:t>
            </w:r>
          </w:p>
        </w:tc>
        <w:tc>
          <w:tcPr>
            <w:tcW w:w="2160" w:type="dxa"/>
            <w:tcMar>
              <w:left w:w="51" w:type="dxa"/>
              <w:right w:w="51" w:type="dxa"/>
            </w:tcMar>
          </w:tcPr>
          <w:p w:rsidR="00595FE9" w:rsidRPr="00490D9E" w:rsidRDefault="00595FE9" w:rsidP="00490D9E">
            <w:pPr>
              <w:rPr>
                <w:rFonts w:ascii="Times New Roman" w:eastAsia="Calibri" w:hAnsi="Times New Roman" w:cs="Times New Roman"/>
                <w:sz w:val="23"/>
                <w:szCs w:val="23"/>
              </w:rPr>
            </w:pPr>
            <w:r w:rsidRPr="00490D9E">
              <w:rPr>
                <w:rFonts w:ascii="Times New Roman" w:eastAsia="Calibri" w:hAnsi="Times New Roman" w:cs="Times New Roman"/>
                <w:sz w:val="23"/>
                <w:szCs w:val="23"/>
              </w:rPr>
              <w:t>Повышение качества жизни населения городского округа  путем обеспечения социальной поддержки отдельных категорий граждан</w:t>
            </w:r>
          </w:p>
        </w:tc>
      </w:tr>
      <w:tr w:rsidR="00595FE9" w:rsidRPr="00127E45" w:rsidTr="00A80190">
        <w:trPr>
          <w:jc w:val="right"/>
        </w:trPr>
        <w:tc>
          <w:tcPr>
            <w:tcW w:w="2033" w:type="dxa"/>
            <w:vMerge/>
            <w:tcBorders>
              <w:left w:val="single" w:sz="4" w:space="0" w:color="auto"/>
              <w:right w:val="single" w:sz="4" w:space="0" w:color="auto"/>
            </w:tcBorders>
            <w:tcMar>
              <w:left w:w="51" w:type="dxa"/>
              <w:right w:w="51" w:type="dxa"/>
            </w:tcMar>
          </w:tcPr>
          <w:p w:rsidR="00595FE9" w:rsidRPr="00127E45" w:rsidRDefault="00595FE9" w:rsidP="00127E45">
            <w:pPr>
              <w:rPr>
                <w:rFonts w:ascii="Times New Roman" w:eastAsia="Calibri" w:hAnsi="Times New Roman" w:cs="Times New Roman"/>
                <w:sz w:val="24"/>
                <w:szCs w:val="24"/>
              </w:rPr>
            </w:pPr>
          </w:p>
        </w:tc>
        <w:tc>
          <w:tcPr>
            <w:tcW w:w="2271" w:type="dxa"/>
            <w:vMerge/>
            <w:tcBorders>
              <w:left w:val="single" w:sz="4" w:space="0" w:color="auto"/>
              <w:right w:val="single" w:sz="4" w:space="0" w:color="auto"/>
            </w:tcBorders>
            <w:tcMar>
              <w:left w:w="51" w:type="dxa"/>
              <w:right w:w="51" w:type="dxa"/>
            </w:tcMar>
          </w:tcPr>
          <w:p w:rsidR="00595FE9" w:rsidRPr="00127E45" w:rsidRDefault="00595FE9" w:rsidP="00127E45">
            <w:pPr>
              <w:rPr>
                <w:rFonts w:ascii="Times New Roman" w:eastAsia="Calibri" w:hAnsi="Times New Roman" w:cs="Times New Roman"/>
                <w:sz w:val="24"/>
                <w:szCs w:val="24"/>
              </w:rPr>
            </w:pPr>
          </w:p>
        </w:tc>
        <w:tc>
          <w:tcPr>
            <w:tcW w:w="1984" w:type="dxa"/>
            <w:vMerge/>
            <w:tcBorders>
              <w:left w:val="single" w:sz="4" w:space="0" w:color="auto"/>
              <w:bottom w:val="single" w:sz="4" w:space="0" w:color="auto"/>
            </w:tcBorders>
            <w:tcMar>
              <w:left w:w="51" w:type="dxa"/>
              <w:right w:w="51" w:type="dxa"/>
            </w:tcMar>
          </w:tcPr>
          <w:p w:rsidR="00595FE9" w:rsidRPr="00127E45" w:rsidRDefault="00595FE9" w:rsidP="00127E45">
            <w:pPr>
              <w:rPr>
                <w:rFonts w:ascii="Times New Roman" w:eastAsia="Calibri" w:hAnsi="Times New Roman" w:cs="Times New Roman"/>
                <w:sz w:val="24"/>
                <w:szCs w:val="24"/>
              </w:rPr>
            </w:pPr>
          </w:p>
        </w:tc>
        <w:tc>
          <w:tcPr>
            <w:tcW w:w="1951" w:type="dxa"/>
            <w:vMerge/>
            <w:tcBorders>
              <w:bottom w:val="single" w:sz="4" w:space="0" w:color="auto"/>
            </w:tcBorders>
            <w:tcMar>
              <w:left w:w="51" w:type="dxa"/>
              <w:right w:w="51" w:type="dxa"/>
            </w:tcMar>
          </w:tcPr>
          <w:p w:rsidR="00595FE9" w:rsidRPr="00127E45" w:rsidRDefault="00595FE9" w:rsidP="00127E45">
            <w:pPr>
              <w:rPr>
                <w:rFonts w:ascii="Times New Roman" w:eastAsia="Calibri" w:hAnsi="Times New Roman" w:cs="Times New Roman"/>
                <w:sz w:val="24"/>
                <w:szCs w:val="24"/>
              </w:rPr>
            </w:pPr>
          </w:p>
        </w:tc>
        <w:tc>
          <w:tcPr>
            <w:tcW w:w="2160" w:type="dxa"/>
            <w:tcBorders>
              <w:bottom w:val="single" w:sz="4" w:space="0" w:color="auto"/>
            </w:tcBorders>
            <w:tcMar>
              <w:left w:w="51" w:type="dxa"/>
              <w:right w:w="51" w:type="dxa"/>
            </w:tcMar>
          </w:tcPr>
          <w:p w:rsidR="00595FE9" w:rsidRPr="00490D9E" w:rsidRDefault="00595FE9" w:rsidP="00490D9E">
            <w:pPr>
              <w:rPr>
                <w:rFonts w:ascii="Times New Roman" w:eastAsia="Calibri" w:hAnsi="Times New Roman" w:cs="Times New Roman"/>
                <w:sz w:val="23"/>
                <w:szCs w:val="23"/>
              </w:rPr>
            </w:pPr>
            <w:r w:rsidRPr="00490D9E">
              <w:rPr>
                <w:rFonts w:ascii="Times New Roman" w:eastAsia="Calibri" w:hAnsi="Times New Roman" w:cs="Times New Roman"/>
                <w:sz w:val="23"/>
                <w:szCs w:val="23"/>
              </w:rPr>
              <w:t xml:space="preserve">Обеспечение деятельности по опеке и попечитель ству, в том числе выполнение государственных полномочий Камчатского края по организации и осуществлению деятельности по опеке и попечительству </w:t>
            </w:r>
          </w:p>
        </w:tc>
      </w:tr>
      <w:tr w:rsidR="00595FE9" w:rsidRPr="00127E45" w:rsidTr="00A80190">
        <w:trPr>
          <w:jc w:val="right"/>
        </w:trPr>
        <w:tc>
          <w:tcPr>
            <w:tcW w:w="2033" w:type="dxa"/>
            <w:vMerge/>
            <w:tcBorders>
              <w:left w:val="single" w:sz="4" w:space="0" w:color="auto"/>
              <w:bottom w:val="single" w:sz="4" w:space="0" w:color="auto"/>
              <w:right w:val="single" w:sz="4" w:space="0" w:color="auto"/>
            </w:tcBorders>
            <w:tcMar>
              <w:left w:w="51" w:type="dxa"/>
              <w:right w:w="51" w:type="dxa"/>
            </w:tcMar>
          </w:tcPr>
          <w:p w:rsidR="00595FE9" w:rsidRPr="00127E45" w:rsidRDefault="00595FE9" w:rsidP="00127E45">
            <w:pPr>
              <w:rPr>
                <w:rFonts w:ascii="Times New Roman" w:eastAsia="Calibri" w:hAnsi="Times New Roman" w:cs="Times New Roman"/>
                <w:sz w:val="24"/>
                <w:szCs w:val="24"/>
              </w:rPr>
            </w:pPr>
          </w:p>
        </w:tc>
        <w:tc>
          <w:tcPr>
            <w:tcW w:w="2271" w:type="dxa"/>
            <w:vMerge/>
            <w:tcBorders>
              <w:left w:val="single" w:sz="4" w:space="0" w:color="auto"/>
              <w:bottom w:val="single" w:sz="4" w:space="0" w:color="auto"/>
              <w:right w:val="single" w:sz="4" w:space="0" w:color="auto"/>
            </w:tcBorders>
            <w:tcMar>
              <w:left w:w="51" w:type="dxa"/>
              <w:right w:w="51" w:type="dxa"/>
            </w:tcMar>
          </w:tcPr>
          <w:p w:rsidR="00595FE9" w:rsidRPr="00127E45" w:rsidRDefault="00595FE9" w:rsidP="00127E45">
            <w:pP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Mar>
              <w:left w:w="51" w:type="dxa"/>
              <w:right w:w="51" w:type="dxa"/>
            </w:tcMar>
          </w:tcPr>
          <w:p w:rsidR="00595FE9" w:rsidRPr="00127E45" w:rsidRDefault="00595FE9"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Труд и занятость</w:t>
            </w:r>
          </w:p>
        </w:tc>
        <w:tc>
          <w:tcPr>
            <w:tcW w:w="1951" w:type="dxa"/>
            <w:tcBorders>
              <w:top w:val="single" w:sz="4" w:space="0" w:color="auto"/>
              <w:left w:val="single" w:sz="4" w:space="0" w:color="auto"/>
              <w:bottom w:val="single" w:sz="4" w:space="0" w:color="auto"/>
              <w:right w:val="single" w:sz="4" w:space="0" w:color="auto"/>
            </w:tcBorders>
            <w:tcMar>
              <w:left w:w="51" w:type="dxa"/>
              <w:right w:w="51" w:type="dxa"/>
            </w:tcMar>
          </w:tcPr>
          <w:p w:rsidR="00595FE9" w:rsidRPr="00127E45" w:rsidRDefault="00595FE9" w:rsidP="00127E45">
            <w:pPr>
              <w:ind w:right="-85"/>
              <w:rPr>
                <w:rFonts w:ascii="Times New Roman" w:eastAsia="Calibri" w:hAnsi="Times New Roman" w:cs="Times New Roman"/>
                <w:sz w:val="24"/>
                <w:szCs w:val="24"/>
              </w:rPr>
            </w:pPr>
            <w:r w:rsidRPr="00127E45">
              <w:rPr>
                <w:rFonts w:ascii="Times New Roman" w:eastAsia="Calibri" w:hAnsi="Times New Roman" w:cs="Times New Roman"/>
                <w:sz w:val="24"/>
                <w:szCs w:val="24"/>
              </w:rPr>
              <w:t>Создание условий для реализации трудового потенциала населения Петропавловск-Камчатского городского округа</w:t>
            </w:r>
          </w:p>
        </w:tc>
        <w:tc>
          <w:tcPr>
            <w:tcW w:w="2160" w:type="dxa"/>
            <w:tcBorders>
              <w:top w:val="single" w:sz="4" w:space="0" w:color="auto"/>
              <w:left w:val="single" w:sz="4" w:space="0" w:color="auto"/>
              <w:bottom w:val="single" w:sz="4" w:space="0" w:color="auto"/>
              <w:right w:val="single" w:sz="4" w:space="0" w:color="auto"/>
            </w:tcBorders>
            <w:tcMar>
              <w:left w:w="51" w:type="dxa"/>
              <w:right w:w="51" w:type="dxa"/>
            </w:tcMar>
          </w:tcPr>
          <w:p w:rsidR="00595FE9" w:rsidRPr="00490D9E" w:rsidRDefault="00595FE9" w:rsidP="00490D9E">
            <w:pPr>
              <w:rPr>
                <w:rFonts w:ascii="Times New Roman" w:eastAsia="Calibri" w:hAnsi="Times New Roman" w:cs="Times New Roman"/>
                <w:sz w:val="23"/>
                <w:szCs w:val="23"/>
              </w:rPr>
            </w:pPr>
            <w:r w:rsidRPr="00490D9E">
              <w:rPr>
                <w:rFonts w:ascii="Times New Roman" w:eastAsia="Calibri" w:hAnsi="Times New Roman" w:cs="Times New Roman"/>
                <w:sz w:val="23"/>
                <w:szCs w:val="23"/>
              </w:rPr>
              <w:t>Формирование условий для успешного функционирования рынка труда, отвечающего потребностям экономики</w:t>
            </w:r>
          </w:p>
        </w:tc>
      </w:tr>
      <w:tr w:rsidR="00127E45" w:rsidRPr="00127E45" w:rsidTr="00A80190">
        <w:trPr>
          <w:jc w:val="right"/>
        </w:trPr>
        <w:tc>
          <w:tcPr>
            <w:tcW w:w="2033" w:type="dxa"/>
            <w:tcBorders>
              <w:top w:val="single" w:sz="4" w:space="0" w:color="auto"/>
              <w:left w:val="single" w:sz="4" w:space="0" w:color="auto"/>
              <w:bottom w:val="nil"/>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271" w:type="dxa"/>
            <w:tcBorders>
              <w:top w:val="single" w:sz="4" w:space="0" w:color="auto"/>
              <w:left w:val="single" w:sz="4" w:space="0" w:color="auto"/>
              <w:bottom w:val="nil"/>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val="restart"/>
            <w:tcBorders>
              <w:top w:val="single" w:sz="4" w:space="0" w:color="auto"/>
              <w:lef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Уровень жизни населения</w:t>
            </w:r>
          </w:p>
        </w:tc>
        <w:tc>
          <w:tcPr>
            <w:tcW w:w="1951" w:type="dxa"/>
            <w:vMerge w:val="restart"/>
            <w:tcBorders>
              <w:top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Создание условий для поэтапного роста уровня жизни населения городского округа</w:t>
            </w:r>
          </w:p>
        </w:tc>
        <w:tc>
          <w:tcPr>
            <w:tcW w:w="2160" w:type="dxa"/>
            <w:vMerge w:val="restart"/>
            <w:tcBorders>
              <w:top w:val="single" w:sz="4" w:space="0" w:color="auto"/>
            </w:tcBorders>
            <w:tcMar>
              <w:left w:w="51" w:type="dxa"/>
              <w:right w:w="51" w:type="dxa"/>
            </w:tcMar>
          </w:tcPr>
          <w:p w:rsidR="00127E45" w:rsidRPr="00490D9E" w:rsidRDefault="00127E45" w:rsidP="00490D9E">
            <w:pPr>
              <w:rPr>
                <w:rFonts w:ascii="Times New Roman" w:eastAsia="Calibri" w:hAnsi="Times New Roman" w:cs="Times New Roman"/>
                <w:sz w:val="24"/>
                <w:szCs w:val="24"/>
              </w:rPr>
            </w:pPr>
            <w:r w:rsidRPr="00490D9E">
              <w:rPr>
                <w:rFonts w:ascii="Times New Roman" w:eastAsia="Calibri" w:hAnsi="Times New Roman" w:cs="Times New Roman"/>
                <w:sz w:val="24"/>
                <w:szCs w:val="24"/>
              </w:rPr>
              <w:t>Повышение уровня жизни населения города</w:t>
            </w:r>
          </w:p>
        </w:tc>
      </w:tr>
      <w:tr w:rsidR="00127E45" w:rsidRPr="00127E45" w:rsidTr="00A80190">
        <w:trPr>
          <w:trHeight w:val="546"/>
          <w:jc w:val="right"/>
        </w:trPr>
        <w:tc>
          <w:tcPr>
            <w:tcW w:w="2033" w:type="dxa"/>
            <w:tcBorders>
              <w:top w:val="nil"/>
              <w:bottom w:val="nil"/>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271" w:type="dxa"/>
            <w:tcBorders>
              <w:top w:val="nil"/>
              <w:bottom w:val="nil"/>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Borders>
              <w:lef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highlight w:val="yellow"/>
              </w:rPr>
            </w:pPr>
          </w:p>
        </w:tc>
        <w:tc>
          <w:tcPr>
            <w:tcW w:w="195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vMerge/>
            <w:tcMar>
              <w:left w:w="51" w:type="dxa"/>
              <w:right w:w="51" w:type="dxa"/>
            </w:tcMar>
          </w:tcPr>
          <w:p w:rsidR="00127E45" w:rsidRPr="00490D9E" w:rsidRDefault="00127E45" w:rsidP="00490D9E">
            <w:pPr>
              <w:rPr>
                <w:rFonts w:ascii="Times New Roman" w:eastAsia="Calibri" w:hAnsi="Times New Roman" w:cs="Times New Roman"/>
                <w:sz w:val="24"/>
                <w:szCs w:val="24"/>
              </w:rPr>
            </w:pPr>
          </w:p>
        </w:tc>
      </w:tr>
      <w:tr w:rsidR="00127E45" w:rsidRPr="00127E45" w:rsidTr="00A80190">
        <w:trPr>
          <w:jc w:val="right"/>
        </w:trPr>
        <w:tc>
          <w:tcPr>
            <w:tcW w:w="2033" w:type="dxa"/>
            <w:tcBorders>
              <w:top w:val="nil"/>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271" w:type="dxa"/>
            <w:tcBorders>
              <w:top w:val="nil"/>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Borders>
              <w:lef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shd w:val="clear" w:color="auto" w:fill="auto"/>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Mar>
              <w:left w:w="51" w:type="dxa"/>
              <w:right w:w="51" w:type="dxa"/>
            </w:tcMar>
          </w:tcPr>
          <w:p w:rsidR="00127E45" w:rsidRPr="00490D9E" w:rsidRDefault="00127E45" w:rsidP="00490D9E">
            <w:pPr>
              <w:rPr>
                <w:rFonts w:ascii="Times New Roman" w:eastAsia="Calibri" w:hAnsi="Times New Roman" w:cs="Times New Roman"/>
                <w:sz w:val="24"/>
                <w:szCs w:val="24"/>
              </w:rPr>
            </w:pPr>
            <w:r w:rsidRPr="00490D9E">
              <w:rPr>
                <w:rFonts w:ascii="Times New Roman" w:eastAsia="Calibri" w:hAnsi="Times New Roman" w:cs="Times New Roman"/>
                <w:sz w:val="24"/>
                <w:szCs w:val="24"/>
              </w:rPr>
              <w:t>Совершенствование системы оплаты труда работников бюджетной сферы</w:t>
            </w:r>
          </w:p>
        </w:tc>
      </w:tr>
      <w:tr w:rsidR="00127E45" w:rsidRPr="00127E45" w:rsidTr="00A80190">
        <w:trPr>
          <w:trHeight w:val="1292"/>
          <w:jc w:val="right"/>
        </w:trPr>
        <w:tc>
          <w:tcPr>
            <w:tcW w:w="2033" w:type="dxa"/>
            <w:vMerge w:val="restart"/>
            <w:tcMar>
              <w:left w:w="51" w:type="dxa"/>
              <w:right w:w="51" w:type="dxa"/>
            </w:tcMar>
            <w:vAlign w:val="bottom"/>
          </w:tcPr>
          <w:p w:rsidR="00127E45" w:rsidRPr="00127E45" w:rsidRDefault="00127E45" w:rsidP="00127E45">
            <w:pPr>
              <w:jc w:val="center"/>
              <w:rPr>
                <w:rFonts w:ascii="Times New Roman" w:eastAsia="Calibri" w:hAnsi="Times New Roman" w:cs="Times New Roman"/>
                <w:sz w:val="24"/>
                <w:szCs w:val="24"/>
                <w:highlight w:val="cyan"/>
              </w:rPr>
            </w:pPr>
          </w:p>
        </w:tc>
        <w:tc>
          <w:tcPr>
            <w:tcW w:w="2271" w:type="dxa"/>
            <w:vMerge w:val="restart"/>
            <w:tcMar>
              <w:left w:w="51" w:type="dxa"/>
              <w:right w:w="51" w:type="dxa"/>
            </w:tcMar>
            <w:vAlign w:val="bottom"/>
          </w:tcPr>
          <w:p w:rsidR="00127E45" w:rsidRPr="00127E45" w:rsidRDefault="00127E45" w:rsidP="00127E45">
            <w:pPr>
              <w:jc w:val="center"/>
              <w:rPr>
                <w:rFonts w:ascii="Times New Roman" w:eastAsia="Calibri" w:hAnsi="Times New Roman" w:cs="Times New Roman"/>
                <w:sz w:val="24"/>
                <w:szCs w:val="24"/>
                <w:highlight w:val="cyan"/>
              </w:rPr>
            </w:pPr>
          </w:p>
        </w:tc>
        <w:tc>
          <w:tcPr>
            <w:tcW w:w="1984" w:type="dxa"/>
            <w:vMerge w:val="restart"/>
            <w:tcMar>
              <w:left w:w="51" w:type="dxa"/>
              <w:right w:w="51" w:type="dxa"/>
            </w:tcMar>
            <w:vAlign w:val="center"/>
          </w:tcPr>
          <w:p w:rsidR="00127E45" w:rsidRPr="00127E45" w:rsidRDefault="00127E45" w:rsidP="00127E45">
            <w:pPr>
              <w:jc w:val="center"/>
              <w:rPr>
                <w:rFonts w:ascii="Times New Roman" w:eastAsia="Calibri" w:hAnsi="Times New Roman" w:cs="Times New Roman"/>
                <w:sz w:val="24"/>
                <w:szCs w:val="24"/>
              </w:rPr>
            </w:pPr>
            <w:r w:rsidRPr="00127E45">
              <w:rPr>
                <w:rFonts w:ascii="Times New Roman" w:eastAsia="Calibri" w:hAnsi="Times New Roman" w:cs="Times New Roman"/>
                <w:sz w:val="24"/>
                <w:szCs w:val="24"/>
              </w:rPr>
              <w:t>Малое и среднее предпринимательство</w:t>
            </w:r>
          </w:p>
        </w:tc>
        <w:tc>
          <w:tcPr>
            <w:tcW w:w="1951" w:type="dxa"/>
            <w:vMerge w:val="restart"/>
            <w:tcMar>
              <w:left w:w="51" w:type="dxa"/>
              <w:right w:w="51" w:type="dxa"/>
            </w:tcMar>
            <w:vAlign w:val="cente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Стимулирование развития малого и среднего предпринимательства в соответствии с приоритетами экономического развития Петропавловск-Камчатского городского округа</w:t>
            </w:r>
          </w:p>
        </w:tc>
        <w:tc>
          <w:tcPr>
            <w:tcW w:w="2160" w:type="dxa"/>
            <w:tcMar>
              <w:left w:w="51" w:type="dxa"/>
              <w:right w:w="51" w:type="dxa"/>
            </w:tcMar>
          </w:tcPr>
          <w:p w:rsidR="00127E45" w:rsidRPr="00490D9E" w:rsidRDefault="00127E45" w:rsidP="00490D9E">
            <w:pPr>
              <w:rPr>
                <w:rFonts w:ascii="Times New Roman" w:eastAsia="Calibri" w:hAnsi="Times New Roman" w:cs="Times New Roman"/>
                <w:sz w:val="24"/>
                <w:szCs w:val="24"/>
              </w:rPr>
            </w:pPr>
            <w:r w:rsidRPr="00490D9E">
              <w:rPr>
                <w:rFonts w:ascii="Times New Roman" w:eastAsia="Calibri" w:hAnsi="Times New Roman" w:cs="Times New Roman"/>
                <w:sz w:val="24"/>
                <w:szCs w:val="24"/>
              </w:rPr>
              <w:t>Создание условий для продвижения товаров, работ, услуг местных производителей</w:t>
            </w:r>
          </w:p>
        </w:tc>
      </w:tr>
      <w:tr w:rsidR="00127E45" w:rsidRPr="00127E45" w:rsidTr="00A80190">
        <w:trPr>
          <w:jc w:val="right"/>
        </w:trPr>
        <w:tc>
          <w:tcPr>
            <w:tcW w:w="2033"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27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Mar>
              <w:left w:w="51" w:type="dxa"/>
              <w:right w:w="51" w:type="dxa"/>
            </w:tcMar>
          </w:tcPr>
          <w:p w:rsidR="00127E45" w:rsidRPr="00490D9E" w:rsidRDefault="00127E45" w:rsidP="00490D9E">
            <w:pPr>
              <w:rPr>
                <w:rFonts w:ascii="Times New Roman" w:eastAsia="Calibri" w:hAnsi="Times New Roman" w:cs="Times New Roman"/>
                <w:sz w:val="24"/>
                <w:szCs w:val="24"/>
              </w:rPr>
            </w:pPr>
            <w:r w:rsidRPr="00490D9E">
              <w:rPr>
                <w:rFonts w:ascii="Times New Roman" w:eastAsia="Calibri" w:hAnsi="Times New Roman" w:cs="Times New Roman"/>
                <w:sz w:val="24"/>
                <w:szCs w:val="24"/>
              </w:rPr>
              <w:t>Правовое, организационное и аналитическое обеспечение деятельности субъектов малого среднего предпринимательства</w:t>
            </w:r>
          </w:p>
        </w:tc>
      </w:tr>
      <w:tr w:rsidR="00127E45" w:rsidRPr="00127E45" w:rsidTr="00A80190">
        <w:trPr>
          <w:jc w:val="right"/>
        </w:trPr>
        <w:tc>
          <w:tcPr>
            <w:tcW w:w="2033"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27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Mar>
              <w:left w:w="51" w:type="dxa"/>
              <w:right w:w="51" w:type="dxa"/>
            </w:tcMar>
          </w:tcPr>
          <w:p w:rsidR="00127E45" w:rsidRPr="00490D9E" w:rsidRDefault="00127E45" w:rsidP="00490D9E">
            <w:pPr>
              <w:rPr>
                <w:rFonts w:ascii="Times New Roman" w:eastAsia="Calibri" w:hAnsi="Times New Roman" w:cs="Times New Roman"/>
                <w:sz w:val="24"/>
                <w:szCs w:val="24"/>
              </w:rPr>
            </w:pPr>
            <w:r w:rsidRPr="00490D9E">
              <w:rPr>
                <w:rFonts w:ascii="Times New Roman" w:eastAsia="Calibri" w:hAnsi="Times New Roman" w:cs="Times New Roman"/>
                <w:sz w:val="24"/>
                <w:szCs w:val="24"/>
              </w:rPr>
              <w:t>Совершенствование имущественной и финансовой поддержки субъектам малого и среднего предпринимательства</w:t>
            </w:r>
          </w:p>
        </w:tc>
      </w:tr>
      <w:tr w:rsidR="00127E45" w:rsidRPr="00127E45" w:rsidTr="00A80190">
        <w:trPr>
          <w:jc w:val="right"/>
        </w:trPr>
        <w:tc>
          <w:tcPr>
            <w:tcW w:w="2033"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27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Mar>
              <w:left w:w="51" w:type="dxa"/>
              <w:right w:w="51" w:type="dxa"/>
            </w:tcMar>
          </w:tcPr>
          <w:p w:rsidR="00127E45" w:rsidRPr="00490D9E" w:rsidRDefault="00127E45" w:rsidP="00490D9E">
            <w:pPr>
              <w:rPr>
                <w:rFonts w:ascii="Times New Roman" w:eastAsia="Calibri" w:hAnsi="Times New Roman" w:cs="Times New Roman"/>
                <w:sz w:val="24"/>
                <w:szCs w:val="24"/>
              </w:rPr>
            </w:pPr>
            <w:r w:rsidRPr="00490D9E">
              <w:rPr>
                <w:rFonts w:ascii="Times New Roman" w:eastAsia="Calibri" w:hAnsi="Times New Roman" w:cs="Times New Roman"/>
                <w:sz w:val="24"/>
                <w:szCs w:val="24"/>
              </w:rPr>
              <w:t>Содействие  повышению  образовательного  уровня  и  снижению  кадрового дефицита в предпринимательской среде</w:t>
            </w:r>
          </w:p>
        </w:tc>
      </w:tr>
      <w:tr w:rsidR="00127E45" w:rsidRPr="00127E45" w:rsidTr="00A80190">
        <w:trPr>
          <w:jc w:val="right"/>
        </w:trPr>
        <w:tc>
          <w:tcPr>
            <w:tcW w:w="2033"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27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val="restart"/>
            <w:tcMar>
              <w:left w:w="51" w:type="dxa"/>
              <w:right w:w="51" w:type="dxa"/>
            </w:tcMar>
            <w:vAlign w:val="bottom"/>
          </w:tcPr>
          <w:p w:rsidR="00127E45" w:rsidRPr="00127E45" w:rsidRDefault="00127E45" w:rsidP="001B149D">
            <w:pPr>
              <w:jc w:val="center"/>
              <w:rPr>
                <w:rFonts w:ascii="Times New Roman" w:eastAsia="Calibri" w:hAnsi="Times New Roman" w:cs="Times New Roman"/>
                <w:sz w:val="24"/>
                <w:szCs w:val="24"/>
              </w:rPr>
            </w:pPr>
            <w:r w:rsidRPr="00127E45">
              <w:rPr>
                <w:rFonts w:ascii="Times New Roman" w:eastAsia="Calibri" w:hAnsi="Times New Roman" w:cs="Times New Roman"/>
                <w:sz w:val="24"/>
                <w:szCs w:val="24"/>
              </w:rPr>
              <w:t>Инвестиции</w:t>
            </w:r>
          </w:p>
        </w:tc>
        <w:tc>
          <w:tcPr>
            <w:tcW w:w="1951" w:type="dxa"/>
            <w:vMerge w:val="restart"/>
            <w:tcMar>
              <w:left w:w="51" w:type="dxa"/>
              <w:right w:w="51" w:type="dxa"/>
            </w:tcMar>
            <w:vAlign w:val="bottom"/>
          </w:tcPr>
          <w:p w:rsidR="00127E45" w:rsidRPr="00127E45" w:rsidRDefault="00127E45" w:rsidP="001B149D">
            <w:pPr>
              <w:jc w:val="center"/>
              <w:rPr>
                <w:rFonts w:ascii="Times New Roman" w:eastAsia="Calibri" w:hAnsi="Times New Roman" w:cs="Times New Roman"/>
                <w:sz w:val="24"/>
                <w:szCs w:val="24"/>
              </w:rPr>
            </w:pPr>
            <w:r w:rsidRPr="00127E45">
              <w:rPr>
                <w:rFonts w:ascii="Times New Roman" w:eastAsia="Calibri" w:hAnsi="Times New Roman" w:cs="Times New Roman"/>
                <w:sz w:val="24"/>
                <w:szCs w:val="24"/>
              </w:rPr>
              <w:t>Создание благоприятных условий для привлечения инвестиций в экономику городского округа и ведения бизнеса</w:t>
            </w:r>
          </w:p>
        </w:tc>
        <w:tc>
          <w:tcPr>
            <w:tcW w:w="2160" w:type="dxa"/>
            <w:tcMar>
              <w:left w:w="51" w:type="dxa"/>
              <w:right w:w="51" w:type="dxa"/>
            </w:tcMar>
          </w:tcPr>
          <w:p w:rsidR="00127E45" w:rsidRPr="00B20803" w:rsidRDefault="00127E45" w:rsidP="00490D9E">
            <w:pPr>
              <w:rPr>
                <w:rFonts w:ascii="Times New Roman" w:eastAsia="Calibri" w:hAnsi="Times New Roman" w:cs="Times New Roman"/>
              </w:rPr>
            </w:pPr>
            <w:r w:rsidRPr="00B20803">
              <w:rPr>
                <w:rFonts w:ascii="Times New Roman" w:eastAsia="Calibri" w:hAnsi="Times New Roman" w:cs="Times New Roman"/>
              </w:rPr>
              <w:t>Повышение информационной открытости инвестиционного процесса и эффективности взаимодействия с инвесторами</w:t>
            </w:r>
          </w:p>
        </w:tc>
      </w:tr>
      <w:tr w:rsidR="00127E45" w:rsidRPr="00127E45" w:rsidTr="00A80190">
        <w:trPr>
          <w:jc w:val="right"/>
        </w:trPr>
        <w:tc>
          <w:tcPr>
            <w:tcW w:w="2033"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27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Mar>
              <w:left w:w="51" w:type="dxa"/>
              <w:right w:w="51" w:type="dxa"/>
            </w:tcMar>
          </w:tcPr>
          <w:p w:rsidR="00127E45" w:rsidRPr="00B20803" w:rsidRDefault="00127E45" w:rsidP="00490D9E">
            <w:pPr>
              <w:rPr>
                <w:rFonts w:ascii="Times New Roman" w:eastAsia="Calibri" w:hAnsi="Times New Roman" w:cs="Times New Roman"/>
              </w:rPr>
            </w:pPr>
            <w:r w:rsidRPr="00B20803">
              <w:rPr>
                <w:rFonts w:ascii="Times New Roman" w:eastAsia="Calibri" w:hAnsi="Times New Roman" w:cs="Times New Roman"/>
              </w:rPr>
              <w:t>Формирование и реализация механизмов  муниципальной поддержки инвесторов на территории городского округа</w:t>
            </w:r>
          </w:p>
        </w:tc>
      </w:tr>
      <w:tr w:rsidR="001B149D" w:rsidRPr="00127E45" w:rsidTr="00A80190">
        <w:trPr>
          <w:jc w:val="right"/>
        </w:trPr>
        <w:tc>
          <w:tcPr>
            <w:tcW w:w="2033" w:type="dxa"/>
            <w:vMerge w:val="restart"/>
            <w:tcMar>
              <w:left w:w="51" w:type="dxa"/>
              <w:right w:w="51" w:type="dxa"/>
            </w:tcMar>
            <w:vAlign w:val="center"/>
          </w:tcPr>
          <w:p w:rsidR="001B149D" w:rsidRPr="00127E45" w:rsidRDefault="001B149D" w:rsidP="00447D4E">
            <w:pPr>
              <w:rPr>
                <w:rFonts w:ascii="Times New Roman" w:eastAsia="Calibri" w:hAnsi="Times New Roman" w:cs="Times New Roman"/>
                <w:sz w:val="24"/>
                <w:szCs w:val="24"/>
              </w:rPr>
            </w:pPr>
            <w:r w:rsidRPr="00127E45">
              <w:rPr>
                <w:rFonts w:ascii="Times New Roman" w:eastAsia="Calibri" w:hAnsi="Times New Roman" w:cs="Times New Roman"/>
                <w:sz w:val="24"/>
                <w:szCs w:val="24"/>
              </w:rPr>
              <w:t>Формирование диверсифицированной конкурентоспособ ной экономики</w:t>
            </w:r>
          </w:p>
        </w:tc>
        <w:tc>
          <w:tcPr>
            <w:tcW w:w="2271" w:type="dxa"/>
            <w:vMerge w:val="restart"/>
            <w:tcMar>
              <w:left w:w="51" w:type="dxa"/>
              <w:right w:w="51" w:type="dxa"/>
            </w:tcMar>
            <w:vAlign w:val="center"/>
          </w:tcPr>
          <w:p w:rsidR="001B149D" w:rsidRPr="00127E45" w:rsidRDefault="001B149D" w:rsidP="00140133">
            <w:pPr>
              <w:rPr>
                <w:rFonts w:ascii="Times New Roman" w:eastAsia="Calibri" w:hAnsi="Times New Roman" w:cs="Times New Roman"/>
                <w:sz w:val="24"/>
                <w:szCs w:val="24"/>
              </w:rPr>
            </w:pPr>
            <w:r w:rsidRPr="00127E45">
              <w:rPr>
                <w:rFonts w:ascii="Times New Roman" w:eastAsia="Calibri" w:hAnsi="Times New Roman" w:cs="Times New Roman"/>
                <w:sz w:val="24"/>
                <w:szCs w:val="24"/>
              </w:rPr>
              <w:t>Повышение уровня конкурентоспособности экономики городского округа и обеспечение устойчивого роста объемов производства</w:t>
            </w:r>
          </w:p>
        </w:tc>
        <w:tc>
          <w:tcPr>
            <w:tcW w:w="1984" w:type="dxa"/>
            <w:vMerge w:val="restart"/>
            <w:tcMar>
              <w:left w:w="51" w:type="dxa"/>
              <w:right w:w="51" w:type="dxa"/>
            </w:tcMar>
          </w:tcPr>
          <w:p w:rsidR="001B149D" w:rsidRPr="00127E45" w:rsidRDefault="001B149D" w:rsidP="00140133">
            <w:pPr>
              <w:rPr>
                <w:rFonts w:ascii="Times New Roman" w:eastAsia="Calibri" w:hAnsi="Times New Roman" w:cs="Times New Roman"/>
                <w:sz w:val="24"/>
                <w:szCs w:val="24"/>
              </w:rPr>
            </w:pPr>
          </w:p>
        </w:tc>
        <w:tc>
          <w:tcPr>
            <w:tcW w:w="1951" w:type="dxa"/>
            <w:vMerge w:val="restart"/>
            <w:tcMar>
              <w:left w:w="51" w:type="dxa"/>
              <w:right w:w="51" w:type="dxa"/>
            </w:tcMar>
          </w:tcPr>
          <w:p w:rsidR="001B149D" w:rsidRPr="00127E45" w:rsidRDefault="001B149D" w:rsidP="00140133">
            <w:pPr>
              <w:rPr>
                <w:rFonts w:ascii="Times New Roman" w:eastAsia="Calibri" w:hAnsi="Times New Roman" w:cs="Times New Roman"/>
                <w:sz w:val="24"/>
                <w:szCs w:val="24"/>
              </w:rPr>
            </w:pPr>
          </w:p>
        </w:tc>
        <w:tc>
          <w:tcPr>
            <w:tcW w:w="2160" w:type="dxa"/>
            <w:tcMar>
              <w:left w:w="51" w:type="dxa"/>
              <w:right w:w="51" w:type="dxa"/>
            </w:tcMar>
          </w:tcPr>
          <w:p w:rsidR="001B149D" w:rsidRPr="00127E45" w:rsidRDefault="001B149D" w:rsidP="00140133">
            <w:pPr>
              <w:spacing w:after="80"/>
              <w:rPr>
                <w:rFonts w:ascii="Times New Roman" w:eastAsia="Calibri" w:hAnsi="Times New Roman" w:cs="Times New Roman"/>
                <w:sz w:val="24"/>
                <w:szCs w:val="24"/>
              </w:rPr>
            </w:pPr>
            <w:r w:rsidRPr="00127E45">
              <w:rPr>
                <w:rFonts w:ascii="Times New Roman" w:eastAsia="Calibri" w:hAnsi="Times New Roman" w:cs="Times New Roman"/>
                <w:sz w:val="24"/>
                <w:szCs w:val="24"/>
              </w:rPr>
              <w:t>Организация работы прямого участия  Петропавловск-Камчатского городского округа  в инвестиционной и международной деятельности</w:t>
            </w:r>
          </w:p>
        </w:tc>
      </w:tr>
      <w:tr w:rsidR="001B149D" w:rsidRPr="00127E45" w:rsidTr="00A80190">
        <w:trPr>
          <w:jc w:val="right"/>
        </w:trPr>
        <w:tc>
          <w:tcPr>
            <w:tcW w:w="2033" w:type="dxa"/>
            <w:vMerge/>
            <w:tcMar>
              <w:left w:w="51" w:type="dxa"/>
              <w:right w:w="51" w:type="dxa"/>
            </w:tcMar>
            <w:vAlign w:val="center"/>
          </w:tcPr>
          <w:p w:rsidR="001B149D" w:rsidRPr="00127E45" w:rsidRDefault="001B149D" w:rsidP="00127E45">
            <w:pPr>
              <w:jc w:val="center"/>
              <w:rPr>
                <w:rFonts w:ascii="Times New Roman" w:eastAsia="Calibri" w:hAnsi="Times New Roman" w:cs="Times New Roman"/>
                <w:sz w:val="24"/>
                <w:szCs w:val="24"/>
              </w:rPr>
            </w:pPr>
          </w:p>
        </w:tc>
        <w:tc>
          <w:tcPr>
            <w:tcW w:w="2271" w:type="dxa"/>
            <w:vMerge/>
            <w:tcMar>
              <w:left w:w="51" w:type="dxa"/>
              <w:right w:w="51" w:type="dxa"/>
            </w:tcMar>
            <w:vAlign w:val="center"/>
          </w:tcPr>
          <w:p w:rsidR="001B149D" w:rsidRPr="00127E45" w:rsidRDefault="001B149D" w:rsidP="00127E45">
            <w:pPr>
              <w:rPr>
                <w:rFonts w:ascii="Times New Roman" w:eastAsia="Calibri" w:hAnsi="Times New Roman" w:cs="Times New Roman"/>
                <w:sz w:val="24"/>
                <w:szCs w:val="24"/>
              </w:rPr>
            </w:pPr>
          </w:p>
        </w:tc>
        <w:tc>
          <w:tcPr>
            <w:tcW w:w="1984" w:type="dxa"/>
            <w:vMerge/>
            <w:tcMar>
              <w:left w:w="51" w:type="dxa"/>
              <w:right w:w="51" w:type="dxa"/>
            </w:tcMar>
          </w:tcPr>
          <w:p w:rsidR="001B149D" w:rsidRPr="00127E45" w:rsidRDefault="001B149D" w:rsidP="00127E45">
            <w:pPr>
              <w:rPr>
                <w:rFonts w:ascii="Times New Roman" w:eastAsia="Calibri" w:hAnsi="Times New Roman" w:cs="Times New Roman"/>
                <w:sz w:val="24"/>
                <w:szCs w:val="24"/>
              </w:rPr>
            </w:pPr>
          </w:p>
        </w:tc>
        <w:tc>
          <w:tcPr>
            <w:tcW w:w="1951" w:type="dxa"/>
            <w:vMerge/>
            <w:tcMar>
              <w:left w:w="51" w:type="dxa"/>
              <w:right w:w="51" w:type="dxa"/>
            </w:tcMar>
          </w:tcPr>
          <w:p w:rsidR="001B149D" w:rsidRPr="00127E45" w:rsidRDefault="001B149D" w:rsidP="00127E45">
            <w:pPr>
              <w:rPr>
                <w:rFonts w:ascii="Times New Roman" w:eastAsia="Calibri" w:hAnsi="Times New Roman" w:cs="Times New Roman"/>
                <w:sz w:val="24"/>
                <w:szCs w:val="24"/>
              </w:rPr>
            </w:pPr>
          </w:p>
        </w:tc>
        <w:tc>
          <w:tcPr>
            <w:tcW w:w="2160" w:type="dxa"/>
            <w:tcMar>
              <w:left w:w="51" w:type="dxa"/>
              <w:right w:w="51" w:type="dxa"/>
            </w:tcMar>
          </w:tcPr>
          <w:p w:rsidR="001B149D" w:rsidRPr="00127E45" w:rsidRDefault="001B149D" w:rsidP="00140133">
            <w:pPr>
              <w:spacing w:after="80"/>
              <w:rPr>
                <w:rFonts w:ascii="Times New Roman" w:eastAsia="Calibri" w:hAnsi="Times New Roman" w:cs="Times New Roman"/>
                <w:sz w:val="24"/>
                <w:szCs w:val="24"/>
              </w:rPr>
            </w:pPr>
            <w:r w:rsidRPr="00127E45">
              <w:rPr>
                <w:rFonts w:ascii="Times New Roman" w:eastAsia="Calibri" w:hAnsi="Times New Roman" w:cs="Times New Roman"/>
                <w:sz w:val="24"/>
                <w:szCs w:val="24"/>
              </w:rPr>
              <w:t>Формирование инвестиционных площадок для  реализации  на территории Петропавловск-Камчатского городского округа перспективных  инвестиционных проектов</w:t>
            </w:r>
          </w:p>
        </w:tc>
      </w:tr>
      <w:tr w:rsidR="001B149D" w:rsidRPr="00127E45" w:rsidTr="00A80190">
        <w:trPr>
          <w:jc w:val="right"/>
        </w:trPr>
        <w:tc>
          <w:tcPr>
            <w:tcW w:w="2033" w:type="dxa"/>
            <w:vMerge/>
            <w:tcMar>
              <w:left w:w="51" w:type="dxa"/>
              <w:right w:w="51" w:type="dxa"/>
            </w:tcMar>
            <w:vAlign w:val="center"/>
          </w:tcPr>
          <w:p w:rsidR="001B149D" w:rsidRPr="00127E45" w:rsidRDefault="001B149D" w:rsidP="00127E45">
            <w:pPr>
              <w:jc w:val="center"/>
              <w:rPr>
                <w:rFonts w:ascii="Times New Roman" w:eastAsia="Calibri" w:hAnsi="Times New Roman" w:cs="Times New Roman"/>
                <w:sz w:val="24"/>
                <w:szCs w:val="24"/>
              </w:rPr>
            </w:pPr>
          </w:p>
        </w:tc>
        <w:tc>
          <w:tcPr>
            <w:tcW w:w="2271" w:type="dxa"/>
            <w:vMerge/>
            <w:tcMar>
              <w:left w:w="51" w:type="dxa"/>
              <w:right w:w="51" w:type="dxa"/>
            </w:tcMar>
            <w:vAlign w:val="center"/>
          </w:tcPr>
          <w:p w:rsidR="001B149D" w:rsidRPr="00127E45" w:rsidRDefault="001B149D" w:rsidP="00127E45">
            <w:pPr>
              <w:rPr>
                <w:rFonts w:ascii="Times New Roman" w:eastAsia="Calibri" w:hAnsi="Times New Roman" w:cs="Times New Roman"/>
                <w:sz w:val="24"/>
                <w:szCs w:val="24"/>
              </w:rPr>
            </w:pPr>
          </w:p>
        </w:tc>
        <w:tc>
          <w:tcPr>
            <w:tcW w:w="1984" w:type="dxa"/>
            <w:vMerge/>
            <w:tcMar>
              <w:left w:w="51" w:type="dxa"/>
              <w:right w:w="51" w:type="dxa"/>
            </w:tcMar>
          </w:tcPr>
          <w:p w:rsidR="001B149D" w:rsidRPr="00127E45" w:rsidRDefault="001B149D" w:rsidP="00127E45">
            <w:pPr>
              <w:rPr>
                <w:rFonts w:ascii="Times New Roman" w:eastAsia="Calibri" w:hAnsi="Times New Roman" w:cs="Times New Roman"/>
                <w:sz w:val="24"/>
                <w:szCs w:val="24"/>
              </w:rPr>
            </w:pPr>
          </w:p>
        </w:tc>
        <w:tc>
          <w:tcPr>
            <w:tcW w:w="1951" w:type="dxa"/>
            <w:vMerge/>
            <w:tcMar>
              <w:left w:w="51" w:type="dxa"/>
              <w:right w:w="51" w:type="dxa"/>
            </w:tcMar>
          </w:tcPr>
          <w:p w:rsidR="001B149D" w:rsidRPr="00127E45" w:rsidRDefault="001B149D" w:rsidP="00127E45">
            <w:pPr>
              <w:rPr>
                <w:rFonts w:ascii="Times New Roman" w:eastAsia="Calibri" w:hAnsi="Times New Roman" w:cs="Times New Roman"/>
                <w:sz w:val="24"/>
                <w:szCs w:val="24"/>
              </w:rPr>
            </w:pPr>
          </w:p>
        </w:tc>
        <w:tc>
          <w:tcPr>
            <w:tcW w:w="2160" w:type="dxa"/>
            <w:tcMar>
              <w:left w:w="51" w:type="dxa"/>
              <w:right w:w="51" w:type="dxa"/>
            </w:tcMar>
          </w:tcPr>
          <w:p w:rsidR="001B149D" w:rsidRPr="00127E45" w:rsidRDefault="001B149D" w:rsidP="00140133">
            <w:pPr>
              <w:spacing w:after="80"/>
              <w:rPr>
                <w:rFonts w:ascii="Times New Roman" w:eastAsia="Calibri" w:hAnsi="Times New Roman" w:cs="Times New Roman"/>
                <w:sz w:val="24"/>
                <w:szCs w:val="24"/>
              </w:rPr>
            </w:pPr>
            <w:r w:rsidRPr="00127E45">
              <w:rPr>
                <w:rFonts w:ascii="Times New Roman" w:eastAsia="Calibri" w:hAnsi="Times New Roman" w:cs="Times New Roman"/>
                <w:sz w:val="24"/>
                <w:szCs w:val="24"/>
              </w:rPr>
              <w:t>Формирование благоприятного имиджа Петропавловск-Камчатского городского округа, как инвестиционно-привлекательного муниципального образования</w:t>
            </w:r>
          </w:p>
        </w:tc>
      </w:tr>
      <w:tr w:rsidR="001B149D" w:rsidRPr="00127E45" w:rsidTr="00A80190">
        <w:trPr>
          <w:trHeight w:val="2208"/>
          <w:jc w:val="right"/>
        </w:trPr>
        <w:tc>
          <w:tcPr>
            <w:tcW w:w="2033" w:type="dxa"/>
            <w:vMerge/>
            <w:tcMar>
              <w:left w:w="51" w:type="dxa"/>
              <w:right w:w="51" w:type="dxa"/>
            </w:tcMar>
            <w:vAlign w:val="center"/>
          </w:tcPr>
          <w:p w:rsidR="001B149D" w:rsidRPr="00127E45" w:rsidRDefault="001B149D" w:rsidP="00127E45">
            <w:pPr>
              <w:jc w:val="center"/>
              <w:rPr>
                <w:rFonts w:ascii="Times New Roman" w:eastAsia="Calibri" w:hAnsi="Times New Roman" w:cs="Times New Roman"/>
                <w:sz w:val="24"/>
                <w:szCs w:val="24"/>
              </w:rPr>
            </w:pPr>
          </w:p>
        </w:tc>
        <w:tc>
          <w:tcPr>
            <w:tcW w:w="2271" w:type="dxa"/>
            <w:vMerge/>
            <w:tcMar>
              <w:left w:w="51" w:type="dxa"/>
              <w:right w:w="51" w:type="dxa"/>
            </w:tcMar>
            <w:vAlign w:val="center"/>
          </w:tcPr>
          <w:p w:rsidR="001B149D" w:rsidRPr="00127E45" w:rsidRDefault="001B149D" w:rsidP="00127E45">
            <w:pPr>
              <w:rPr>
                <w:rFonts w:ascii="Times New Roman" w:eastAsia="Calibri" w:hAnsi="Times New Roman" w:cs="Times New Roman"/>
                <w:sz w:val="24"/>
                <w:szCs w:val="24"/>
              </w:rPr>
            </w:pPr>
          </w:p>
        </w:tc>
        <w:tc>
          <w:tcPr>
            <w:tcW w:w="1984" w:type="dxa"/>
            <w:vMerge w:val="restart"/>
            <w:tcMar>
              <w:left w:w="51" w:type="dxa"/>
              <w:right w:w="51" w:type="dxa"/>
            </w:tcMar>
          </w:tcPr>
          <w:p w:rsidR="001B149D" w:rsidRPr="00127E45" w:rsidRDefault="001B149D"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Производственно-экономический  потенциал</w:t>
            </w:r>
          </w:p>
        </w:tc>
        <w:tc>
          <w:tcPr>
            <w:tcW w:w="1951" w:type="dxa"/>
            <w:vMerge w:val="restart"/>
            <w:tcMar>
              <w:left w:w="51" w:type="dxa"/>
              <w:right w:w="51" w:type="dxa"/>
            </w:tcMar>
          </w:tcPr>
          <w:p w:rsidR="001B149D" w:rsidRPr="00127E45" w:rsidRDefault="001B149D"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Формирование диверсифицированной конкурентоспособной экономики Петропавловск-Камчатского городского округа</w:t>
            </w:r>
          </w:p>
        </w:tc>
        <w:tc>
          <w:tcPr>
            <w:tcW w:w="2160" w:type="dxa"/>
            <w:tcMar>
              <w:left w:w="51" w:type="dxa"/>
              <w:right w:w="51" w:type="dxa"/>
            </w:tcMar>
          </w:tcPr>
          <w:p w:rsidR="001B149D" w:rsidRPr="00127E45" w:rsidRDefault="001B149D" w:rsidP="001B149D">
            <w:pPr>
              <w:spacing w:after="80"/>
              <w:rPr>
                <w:rFonts w:ascii="Times New Roman" w:eastAsia="Calibri" w:hAnsi="Times New Roman" w:cs="Times New Roman"/>
                <w:sz w:val="24"/>
                <w:szCs w:val="24"/>
              </w:rPr>
            </w:pPr>
            <w:r w:rsidRPr="00127E45">
              <w:rPr>
                <w:rFonts w:ascii="Times New Roman" w:eastAsia="Calibri" w:hAnsi="Times New Roman" w:cs="Times New Roman"/>
                <w:sz w:val="24"/>
                <w:szCs w:val="24"/>
              </w:rPr>
              <w:t>Формирование условий для обеспечения устойчивого динамичного развития обрабатывающих производств</w:t>
            </w:r>
          </w:p>
          <w:p w:rsidR="001B149D" w:rsidRPr="00127E45" w:rsidRDefault="001B149D" w:rsidP="00127E45">
            <w:pPr>
              <w:spacing w:after="80"/>
              <w:rPr>
                <w:rFonts w:ascii="Times New Roman" w:eastAsia="Calibri" w:hAnsi="Times New Roman" w:cs="Times New Roman"/>
                <w:sz w:val="24"/>
                <w:szCs w:val="24"/>
              </w:rPr>
            </w:pPr>
          </w:p>
        </w:tc>
      </w:tr>
      <w:tr w:rsidR="001B149D" w:rsidRPr="00127E45" w:rsidTr="00A80190">
        <w:trPr>
          <w:jc w:val="right"/>
        </w:trPr>
        <w:tc>
          <w:tcPr>
            <w:tcW w:w="2033" w:type="dxa"/>
            <w:vMerge/>
            <w:tcMar>
              <w:left w:w="51" w:type="dxa"/>
              <w:right w:w="51" w:type="dxa"/>
            </w:tcMar>
            <w:vAlign w:val="center"/>
          </w:tcPr>
          <w:p w:rsidR="001B149D" w:rsidRPr="00127E45" w:rsidRDefault="001B149D" w:rsidP="00127E45">
            <w:pPr>
              <w:jc w:val="center"/>
              <w:rPr>
                <w:rFonts w:ascii="Times New Roman" w:eastAsia="Calibri" w:hAnsi="Times New Roman" w:cs="Times New Roman"/>
                <w:sz w:val="24"/>
                <w:szCs w:val="24"/>
              </w:rPr>
            </w:pPr>
          </w:p>
        </w:tc>
        <w:tc>
          <w:tcPr>
            <w:tcW w:w="2271" w:type="dxa"/>
            <w:vMerge/>
            <w:tcMar>
              <w:left w:w="51" w:type="dxa"/>
              <w:right w:w="51" w:type="dxa"/>
            </w:tcMar>
            <w:vAlign w:val="center"/>
          </w:tcPr>
          <w:p w:rsidR="001B149D" w:rsidRPr="00127E45" w:rsidRDefault="001B149D" w:rsidP="00127E45">
            <w:pPr>
              <w:rPr>
                <w:rFonts w:ascii="Times New Roman" w:eastAsia="Calibri" w:hAnsi="Times New Roman" w:cs="Times New Roman"/>
                <w:sz w:val="24"/>
                <w:szCs w:val="24"/>
              </w:rPr>
            </w:pPr>
          </w:p>
        </w:tc>
        <w:tc>
          <w:tcPr>
            <w:tcW w:w="1984" w:type="dxa"/>
            <w:vMerge/>
            <w:tcMar>
              <w:left w:w="51" w:type="dxa"/>
              <w:right w:w="51" w:type="dxa"/>
            </w:tcMar>
          </w:tcPr>
          <w:p w:rsidR="001B149D" w:rsidRPr="00127E45" w:rsidRDefault="001B149D" w:rsidP="00127E45">
            <w:pPr>
              <w:rPr>
                <w:rFonts w:ascii="Times New Roman" w:eastAsia="Calibri" w:hAnsi="Times New Roman" w:cs="Times New Roman"/>
                <w:sz w:val="24"/>
                <w:szCs w:val="24"/>
              </w:rPr>
            </w:pPr>
          </w:p>
        </w:tc>
        <w:tc>
          <w:tcPr>
            <w:tcW w:w="1951" w:type="dxa"/>
            <w:vMerge/>
            <w:tcMar>
              <w:left w:w="51" w:type="dxa"/>
              <w:right w:w="51" w:type="dxa"/>
            </w:tcMar>
          </w:tcPr>
          <w:p w:rsidR="001B149D" w:rsidRPr="00127E45" w:rsidRDefault="001B149D" w:rsidP="00127E45">
            <w:pPr>
              <w:rPr>
                <w:rFonts w:ascii="Times New Roman" w:eastAsia="Calibri" w:hAnsi="Times New Roman" w:cs="Times New Roman"/>
                <w:sz w:val="24"/>
                <w:szCs w:val="24"/>
              </w:rPr>
            </w:pPr>
          </w:p>
        </w:tc>
        <w:tc>
          <w:tcPr>
            <w:tcW w:w="2160" w:type="dxa"/>
            <w:tcMar>
              <w:left w:w="51" w:type="dxa"/>
              <w:right w:w="51" w:type="dxa"/>
            </w:tcMar>
          </w:tcPr>
          <w:p w:rsidR="001B149D" w:rsidRPr="00127E45" w:rsidRDefault="001B149D" w:rsidP="001B149D">
            <w:pPr>
              <w:rPr>
                <w:rFonts w:ascii="Times New Roman" w:eastAsia="Calibri" w:hAnsi="Times New Roman" w:cs="Times New Roman"/>
                <w:sz w:val="23"/>
                <w:szCs w:val="23"/>
              </w:rPr>
            </w:pPr>
            <w:r w:rsidRPr="00127E45">
              <w:rPr>
                <w:rFonts w:ascii="Times New Roman" w:eastAsia="Calibri" w:hAnsi="Times New Roman" w:cs="Times New Roman"/>
                <w:sz w:val="23"/>
                <w:szCs w:val="23"/>
              </w:rPr>
              <w:t>Создание условий для диверсификации промышленного производства и формирования более сбалансированной структуры хозяйстве нного комплекса Петропавловск-Камчатского городского округа</w:t>
            </w:r>
          </w:p>
          <w:p w:rsidR="001B149D" w:rsidRPr="00127E45" w:rsidRDefault="001B149D" w:rsidP="00127E45">
            <w:pPr>
              <w:spacing w:after="80"/>
              <w:rPr>
                <w:rFonts w:ascii="Times New Roman" w:eastAsia="Calibri" w:hAnsi="Times New Roman" w:cs="Times New Roman"/>
                <w:sz w:val="24"/>
                <w:szCs w:val="24"/>
              </w:rPr>
            </w:pPr>
          </w:p>
        </w:tc>
      </w:tr>
      <w:tr w:rsidR="00127E45" w:rsidRPr="00127E45" w:rsidTr="00A80190">
        <w:trPr>
          <w:jc w:val="right"/>
        </w:trPr>
        <w:tc>
          <w:tcPr>
            <w:tcW w:w="2033" w:type="dxa"/>
            <w:vMerge w:val="restart"/>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val="restart"/>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val="restart"/>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Транспорта система и связи</w:t>
            </w:r>
          </w:p>
        </w:tc>
        <w:tc>
          <w:tcPr>
            <w:tcW w:w="1951" w:type="dxa"/>
            <w:vMerge w:val="restart"/>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Развитие транспортно-логистической инфраструктуры, обеспечивающей увеличение транзитного потенциала экономики города</w:t>
            </w:r>
          </w:p>
        </w:tc>
      </w:tr>
      <w:tr w:rsidR="00127E45" w:rsidRPr="00127E45" w:rsidTr="00A80190">
        <w:trPr>
          <w:jc w:val="right"/>
        </w:trPr>
        <w:tc>
          <w:tcPr>
            <w:tcW w:w="2033" w:type="dxa"/>
            <w:vMerge/>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Создание условий для развития  услуг связи</w:t>
            </w:r>
          </w:p>
        </w:tc>
      </w:tr>
      <w:tr w:rsidR="00127E45" w:rsidRPr="00127E45" w:rsidTr="00A80190">
        <w:trPr>
          <w:jc w:val="right"/>
        </w:trPr>
        <w:tc>
          <w:tcPr>
            <w:tcW w:w="2033" w:type="dxa"/>
            <w:vMerge/>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val="restart"/>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Туризм</w:t>
            </w:r>
          </w:p>
        </w:tc>
        <w:tc>
          <w:tcPr>
            <w:tcW w:w="1951" w:type="dxa"/>
            <w:vMerge w:val="restart"/>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Создание условий для развития въездного и внутреннего туризма</w:t>
            </w:r>
          </w:p>
        </w:tc>
        <w:tc>
          <w:tcPr>
            <w:tcW w:w="2160"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Разработка благоприятного для развития внутреннего и въездного туризма имиджа Петропавловск-Камчатского городского округа</w:t>
            </w:r>
          </w:p>
        </w:tc>
      </w:tr>
      <w:tr w:rsidR="00127E45" w:rsidRPr="00127E45" w:rsidTr="00A80190">
        <w:trPr>
          <w:jc w:val="right"/>
        </w:trPr>
        <w:tc>
          <w:tcPr>
            <w:tcW w:w="2033" w:type="dxa"/>
            <w:vMerge/>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Использование и популяризация туристских ресурсов Петропавловск-Камчатского городского округа</w:t>
            </w:r>
          </w:p>
        </w:tc>
      </w:tr>
      <w:tr w:rsidR="00127E45" w:rsidRPr="00127E45" w:rsidTr="00A80190">
        <w:trPr>
          <w:jc w:val="right"/>
        </w:trPr>
        <w:tc>
          <w:tcPr>
            <w:tcW w:w="2033" w:type="dxa"/>
            <w:vMerge/>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Развитие туристской инфраструктуры</w:t>
            </w:r>
          </w:p>
        </w:tc>
      </w:tr>
      <w:tr w:rsidR="00127E45" w:rsidRPr="00127E45" w:rsidTr="00A80190">
        <w:trPr>
          <w:jc w:val="right"/>
        </w:trPr>
        <w:tc>
          <w:tcPr>
            <w:tcW w:w="2033" w:type="dxa"/>
            <w:vMerge/>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Развитие потребительского рынка и сферы услуг</w:t>
            </w:r>
          </w:p>
        </w:tc>
        <w:tc>
          <w:tcPr>
            <w:tcW w:w="1951"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Повышение качества и доступности услуг потребительского рынка</w:t>
            </w:r>
          </w:p>
        </w:tc>
        <w:tc>
          <w:tcPr>
            <w:tcW w:w="2160"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Повышение качества услуг, оказываемых в сфере общественного питания и бытового обслуживания</w:t>
            </w:r>
          </w:p>
        </w:tc>
      </w:tr>
      <w:tr w:rsidR="00127E45" w:rsidRPr="00127E45" w:rsidTr="00A80190">
        <w:trPr>
          <w:jc w:val="right"/>
        </w:trPr>
        <w:tc>
          <w:tcPr>
            <w:tcW w:w="2033" w:type="dxa"/>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271" w:type="dxa"/>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Градостроительство</w:t>
            </w:r>
          </w:p>
        </w:tc>
        <w:tc>
          <w:tcPr>
            <w:tcW w:w="1951"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Обеспечение устойчивого градостроительного развития территории, формирование комфортной и эстетичной городской среды</w:t>
            </w:r>
          </w:p>
        </w:tc>
        <w:tc>
          <w:tcPr>
            <w:tcW w:w="2160"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Формирование городского пространства, обеспечивающее устойчивое функционирование Петропавловск-Камчатского городского округа в изменившихся демографических, социальных и экономических условиях</w:t>
            </w:r>
          </w:p>
        </w:tc>
      </w:tr>
      <w:tr w:rsidR="00127E45" w:rsidRPr="00127E45" w:rsidTr="00A80190">
        <w:trPr>
          <w:jc w:val="right"/>
        </w:trPr>
        <w:tc>
          <w:tcPr>
            <w:tcW w:w="2033" w:type="dxa"/>
            <w:vMerge w:val="restart"/>
            <w:tcMar>
              <w:left w:w="51" w:type="dxa"/>
              <w:right w:w="51" w:type="dxa"/>
            </w:tcMar>
            <w:vAlign w:val="center"/>
          </w:tcPr>
          <w:p w:rsidR="00127E45" w:rsidRPr="00127E45" w:rsidRDefault="00127E45" w:rsidP="00447D4E">
            <w:pPr>
              <w:keepNext/>
              <w:keepLines/>
              <w:rPr>
                <w:rFonts w:ascii="Times New Roman" w:eastAsia="Times New Roman" w:hAnsi="Times New Roman" w:cs="Times New Roman"/>
                <w:bCs/>
                <w:sz w:val="24"/>
                <w:szCs w:val="24"/>
              </w:rPr>
            </w:pPr>
            <w:r w:rsidRPr="00127E45">
              <w:rPr>
                <w:rFonts w:ascii="Times New Roman" w:eastAsia="Times New Roman" w:hAnsi="Times New Roman" w:cs="Times New Roman"/>
                <w:bCs/>
                <w:sz w:val="24"/>
                <w:szCs w:val="24"/>
              </w:rPr>
              <w:t>Развитие городской среды, комфортной для жизни и хозяйственной деятельности</w:t>
            </w:r>
          </w:p>
        </w:tc>
        <w:tc>
          <w:tcPr>
            <w:tcW w:w="2271" w:type="dxa"/>
            <w:vMerge w:val="restart"/>
            <w:tcMar>
              <w:left w:w="51" w:type="dxa"/>
              <w:right w:w="51" w:type="dxa"/>
            </w:tcMar>
            <w:vAlign w:val="cente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Формирование благоприятной городской среды, обеспечивающей удовлетворение потребностей его жителей в комфорте и безопасности жизнедеятельности и отвечающего потребностям региональной столицы</w:t>
            </w:r>
          </w:p>
        </w:tc>
        <w:tc>
          <w:tcPr>
            <w:tcW w:w="1984" w:type="dxa"/>
            <w:vMerge w:val="restart"/>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Доступное и комфортное жилье</w:t>
            </w:r>
          </w:p>
        </w:tc>
        <w:tc>
          <w:tcPr>
            <w:tcW w:w="1951" w:type="dxa"/>
            <w:vMerge w:val="restart"/>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Обеспечение доступности жилья для всех категорий граждан</w:t>
            </w:r>
          </w:p>
        </w:tc>
        <w:tc>
          <w:tcPr>
            <w:tcW w:w="2160"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Создание условий для развития жилищного строительства, обеспечивающего повышение доступности и комфортно</w:t>
            </w:r>
            <w:bookmarkStart w:id="201" w:name="_GoBack"/>
            <w:bookmarkEnd w:id="201"/>
            <w:r w:rsidRPr="00127E45">
              <w:rPr>
                <w:rFonts w:ascii="Times New Roman" w:eastAsia="Calibri" w:hAnsi="Times New Roman" w:cs="Times New Roman"/>
                <w:sz w:val="24"/>
                <w:szCs w:val="24"/>
              </w:rPr>
              <w:t>сти жилья для всех категорий граждан на территории Петропавловск-Камчатского городского округа</w:t>
            </w:r>
          </w:p>
        </w:tc>
      </w:tr>
      <w:tr w:rsidR="00127E45" w:rsidRPr="00127E45" w:rsidTr="00A80190">
        <w:trPr>
          <w:jc w:val="right"/>
        </w:trPr>
        <w:tc>
          <w:tcPr>
            <w:tcW w:w="2033" w:type="dxa"/>
            <w:vMerge/>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Создание условий для повышения доступности комфортного жилья для отдельных категорий граждан</w:t>
            </w:r>
          </w:p>
        </w:tc>
      </w:tr>
      <w:tr w:rsidR="00127E45" w:rsidRPr="00127E45" w:rsidTr="00A80190">
        <w:trPr>
          <w:jc w:val="right"/>
        </w:trPr>
        <w:tc>
          <w:tcPr>
            <w:tcW w:w="2033" w:type="dxa"/>
            <w:vMerge/>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val="restart"/>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Жилищное хозяйство</w:t>
            </w:r>
          </w:p>
        </w:tc>
        <w:tc>
          <w:tcPr>
            <w:tcW w:w="1951" w:type="dxa"/>
            <w:vMerge w:val="restart"/>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 xml:space="preserve">Повышение  комфорта и безопасности существующего жилищного фонда, качества и  комфортности среды проживания </w:t>
            </w:r>
          </w:p>
        </w:tc>
        <w:tc>
          <w:tcPr>
            <w:tcW w:w="2160"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Увеличение объемов капитального ремонта, включая комплексный, многоквартирных жилых домов и благоустройства придомовых территорий, ликвидация ветхого и аварийного жилищного фонда</w:t>
            </w:r>
          </w:p>
        </w:tc>
      </w:tr>
      <w:tr w:rsidR="00127E45" w:rsidRPr="00127E45" w:rsidTr="00A80190">
        <w:trPr>
          <w:jc w:val="right"/>
        </w:trPr>
        <w:tc>
          <w:tcPr>
            <w:tcW w:w="2033" w:type="dxa"/>
            <w:vMerge/>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Повышение эффективности управления жилищным фондом, содействие развитию в сфере жилищного хозяйства конкуренции и инвестиционной привлекательности</w:t>
            </w:r>
          </w:p>
        </w:tc>
      </w:tr>
      <w:tr w:rsidR="00127E45" w:rsidRPr="00127E45" w:rsidTr="00A80190">
        <w:trPr>
          <w:jc w:val="right"/>
        </w:trPr>
        <w:tc>
          <w:tcPr>
            <w:tcW w:w="2033" w:type="dxa"/>
            <w:vMerge/>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Развитие инженерной инфраструктуры</w:t>
            </w:r>
          </w:p>
        </w:tc>
        <w:tc>
          <w:tcPr>
            <w:tcW w:w="1951" w:type="dxa"/>
            <w:tcMar>
              <w:left w:w="51" w:type="dxa"/>
              <w:right w:w="51" w:type="dxa"/>
            </w:tcMar>
          </w:tcPr>
          <w:p w:rsidR="00127E45" w:rsidRPr="00127E45" w:rsidRDefault="00127E45" w:rsidP="00127E45">
            <w:pPr>
              <w:rPr>
                <w:rFonts w:ascii="Times New Roman" w:eastAsia="Calibri" w:hAnsi="Times New Roman" w:cs="Times New Roman"/>
              </w:rPr>
            </w:pPr>
            <w:r w:rsidRPr="00127E45">
              <w:rPr>
                <w:rFonts w:ascii="Times New Roman" w:eastAsia="Calibri" w:hAnsi="Times New Roman" w:cs="Times New Roman"/>
              </w:rPr>
              <w:t>Модернизация инфраструктуры жизнеобеспечения, повышение устойчивости и надежности ее функционирования</w:t>
            </w:r>
          </w:p>
        </w:tc>
        <w:tc>
          <w:tcPr>
            <w:tcW w:w="2160"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 xml:space="preserve">Повышение качества и надежности предоставления жилищно-коммунальных услуг населению </w:t>
            </w:r>
          </w:p>
        </w:tc>
      </w:tr>
      <w:tr w:rsidR="00127E45" w:rsidRPr="00127E45" w:rsidTr="00A80190">
        <w:trPr>
          <w:jc w:val="right"/>
        </w:trPr>
        <w:tc>
          <w:tcPr>
            <w:tcW w:w="2033" w:type="dxa"/>
            <w:vMerge w:val="restart"/>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val="restart"/>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val="restart"/>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val="restart"/>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 xml:space="preserve">Модернизация городской инфраструктуры благоустройства и малых архитектурных форм </w:t>
            </w:r>
          </w:p>
        </w:tc>
      </w:tr>
      <w:tr w:rsidR="00127E45" w:rsidRPr="00127E45" w:rsidTr="00A80190">
        <w:trPr>
          <w:jc w:val="right"/>
        </w:trPr>
        <w:tc>
          <w:tcPr>
            <w:tcW w:w="2033" w:type="dxa"/>
            <w:vMerge/>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 xml:space="preserve">Благоустройство и содержание городских общественных пространств </w:t>
            </w:r>
          </w:p>
        </w:tc>
      </w:tr>
      <w:tr w:rsidR="00127E45" w:rsidRPr="00127E45" w:rsidTr="00A80190">
        <w:trPr>
          <w:jc w:val="right"/>
        </w:trPr>
        <w:tc>
          <w:tcPr>
            <w:tcW w:w="2033" w:type="dxa"/>
            <w:vMerge/>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Пропаганда бережного отношения к городским общественным местам</w:t>
            </w:r>
          </w:p>
        </w:tc>
      </w:tr>
      <w:tr w:rsidR="00127E45" w:rsidRPr="00127E45" w:rsidTr="00A80190">
        <w:trPr>
          <w:jc w:val="right"/>
        </w:trPr>
        <w:tc>
          <w:tcPr>
            <w:tcW w:w="2033" w:type="dxa"/>
            <w:vMerge/>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Энергосбереже ние и повышение энергоэффектив ности</w:t>
            </w:r>
          </w:p>
        </w:tc>
        <w:tc>
          <w:tcPr>
            <w:tcW w:w="1951" w:type="dxa"/>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Обеспечение   энергоэффективно го развития экономики Петропавловск-Камчатского городского округа</w:t>
            </w:r>
          </w:p>
        </w:tc>
      </w:tr>
      <w:tr w:rsidR="00127E45" w:rsidRPr="00127E45" w:rsidTr="00A80190">
        <w:trPr>
          <w:jc w:val="right"/>
        </w:trPr>
        <w:tc>
          <w:tcPr>
            <w:tcW w:w="2033" w:type="dxa"/>
            <w:vMerge/>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val="restart"/>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Развитие транспортной и улично-дорожной инфраструктуры</w:t>
            </w:r>
          </w:p>
        </w:tc>
        <w:tc>
          <w:tcPr>
            <w:tcW w:w="1951" w:type="dxa"/>
            <w:vMerge w:val="restart"/>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Модернизация и развитие автомобильных дорог общего пользования местного значения для устойчивого социально-экономического развития Петропавловск-Камчатского городского округа</w:t>
            </w:r>
          </w:p>
        </w:tc>
        <w:tc>
          <w:tcPr>
            <w:tcW w:w="2160"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Повышение качества дорожно-транспортной инфраструктуры</w:t>
            </w:r>
          </w:p>
        </w:tc>
      </w:tr>
      <w:tr w:rsidR="00127E45" w:rsidRPr="00127E45" w:rsidTr="00A80190">
        <w:trPr>
          <w:jc w:val="right"/>
        </w:trPr>
        <w:tc>
          <w:tcPr>
            <w:tcW w:w="2033" w:type="dxa"/>
            <w:vMerge/>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Обеспечение роста пропускной способности автомобильных дорог</w:t>
            </w:r>
          </w:p>
        </w:tc>
      </w:tr>
      <w:tr w:rsidR="00127E45" w:rsidRPr="00127E45" w:rsidTr="00A80190">
        <w:trPr>
          <w:jc w:val="right"/>
        </w:trPr>
        <w:tc>
          <w:tcPr>
            <w:tcW w:w="2033" w:type="dxa"/>
            <w:vMerge/>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Развитие общественного транспорта</w:t>
            </w:r>
          </w:p>
        </w:tc>
        <w:tc>
          <w:tcPr>
            <w:tcW w:w="1951"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Повышение надежности и устойчивости функционирования транспортной системы, обеспечивающей равный доступ к услугам муниципального транспорта всем слоям населения</w:t>
            </w:r>
          </w:p>
        </w:tc>
        <w:tc>
          <w:tcPr>
            <w:tcW w:w="2160"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Повышение качества и доступности транспортных услуг</w:t>
            </w:r>
          </w:p>
        </w:tc>
      </w:tr>
      <w:tr w:rsidR="00127E45" w:rsidRPr="00127E45" w:rsidTr="00A80190">
        <w:trPr>
          <w:jc w:val="right"/>
        </w:trPr>
        <w:tc>
          <w:tcPr>
            <w:tcW w:w="2033" w:type="dxa"/>
            <w:vMerge w:val="restart"/>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val="restart"/>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Mar>
              <w:left w:w="51" w:type="dxa"/>
              <w:right w:w="51" w:type="dxa"/>
            </w:tcMar>
          </w:tcPr>
          <w:p w:rsidR="00127E45" w:rsidRPr="00127E45" w:rsidRDefault="00127E45" w:rsidP="00127E45">
            <w:pPr>
              <w:spacing w:after="240"/>
              <w:rPr>
                <w:rFonts w:ascii="Times New Roman" w:eastAsia="Calibri" w:hAnsi="Times New Roman" w:cs="Times New Roman"/>
                <w:sz w:val="24"/>
                <w:szCs w:val="24"/>
              </w:rPr>
            </w:pPr>
            <w:r w:rsidRPr="00127E45">
              <w:rPr>
                <w:rFonts w:ascii="Times New Roman" w:eastAsia="Calibri" w:hAnsi="Times New Roman" w:cs="Times New Roman"/>
                <w:sz w:val="24"/>
                <w:szCs w:val="24"/>
              </w:rPr>
              <w:t>Оптимизация системы управления городским автомобильным транспортом</w:t>
            </w:r>
          </w:p>
        </w:tc>
      </w:tr>
      <w:tr w:rsidR="00127E45" w:rsidRPr="00127E45" w:rsidTr="00A80190">
        <w:trPr>
          <w:jc w:val="right"/>
        </w:trPr>
        <w:tc>
          <w:tcPr>
            <w:tcW w:w="2033" w:type="dxa"/>
            <w:vMerge/>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val="restart"/>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Повышение качества окружающей среды</w:t>
            </w:r>
          </w:p>
        </w:tc>
        <w:tc>
          <w:tcPr>
            <w:tcW w:w="1951" w:type="dxa"/>
            <w:vMerge w:val="restart"/>
            <w:tcMar>
              <w:left w:w="51" w:type="dxa"/>
              <w:right w:w="51" w:type="dxa"/>
            </w:tcMar>
          </w:tcPr>
          <w:p w:rsidR="00127E45" w:rsidRDefault="00127E45" w:rsidP="00127E45">
            <w:pPr>
              <w:spacing w:after="120"/>
              <w:rPr>
                <w:rFonts w:ascii="Times New Roman" w:eastAsia="Calibri" w:hAnsi="Times New Roman" w:cs="Times New Roman"/>
                <w:sz w:val="24"/>
                <w:szCs w:val="24"/>
              </w:rPr>
            </w:pPr>
            <w:r w:rsidRPr="00127E45">
              <w:rPr>
                <w:rFonts w:ascii="Times New Roman" w:eastAsia="Calibri" w:hAnsi="Times New Roman" w:cs="Times New Roman"/>
                <w:sz w:val="24"/>
                <w:szCs w:val="24"/>
              </w:rPr>
              <w:t>Оптимизация системы сбора и переработки твердых бытовых отходов и промышленных бытовых отходов, обеспечивающих экологическую безопасность</w:t>
            </w:r>
          </w:p>
          <w:p w:rsidR="003D556C" w:rsidRPr="00127E45" w:rsidRDefault="003D556C" w:rsidP="00127E45">
            <w:pPr>
              <w:spacing w:after="120"/>
              <w:rPr>
                <w:rFonts w:ascii="Times New Roman" w:eastAsia="Calibri" w:hAnsi="Times New Roman" w:cs="Times New Roman"/>
                <w:sz w:val="24"/>
                <w:szCs w:val="24"/>
              </w:rPr>
            </w:pPr>
          </w:p>
        </w:tc>
        <w:tc>
          <w:tcPr>
            <w:tcW w:w="2160" w:type="dxa"/>
            <w:tcMar>
              <w:left w:w="51" w:type="dxa"/>
              <w:right w:w="51" w:type="dxa"/>
            </w:tcMar>
          </w:tcPr>
          <w:p w:rsidR="00127E45" w:rsidRPr="00127E45" w:rsidRDefault="00127E45" w:rsidP="00127E45">
            <w:pPr>
              <w:spacing w:after="240"/>
              <w:rPr>
                <w:rFonts w:ascii="Times New Roman" w:eastAsia="Calibri" w:hAnsi="Times New Roman" w:cs="Times New Roman"/>
                <w:sz w:val="24"/>
                <w:szCs w:val="24"/>
              </w:rPr>
            </w:pPr>
            <w:r w:rsidRPr="00127E45">
              <w:rPr>
                <w:rFonts w:ascii="Times New Roman" w:eastAsia="Calibri" w:hAnsi="Times New Roman" w:cs="Times New Roman"/>
                <w:sz w:val="24"/>
                <w:szCs w:val="24"/>
              </w:rPr>
              <w:t>Развитие системы управления отходами</w:t>
            </w:r>
          </w:p>
        </w:tc>
      </w:tr>
      <w:tr w:rsidR="00127E45" w:rsidRPr="00127E45" w:rsidTr="00A80190">
        <w:trPr>
          <w:jc w:val="right"/>
        </w:trPr>
        <w:tc>
          <w:tcPr>
            <w:tcW w:w="2033" w:type="dxa"/>
            <w:vMerge/>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Mar>
              <w:left w:w="51" w:type="dxa"/>
              <w:right w:w="51" w:type="dxa"/>
            </w:tcMar>
          </w:tcPr>
          <w:p w:rsidR="00127E45" w:rsidRPr="00127E45" w:rsidRDefault="00127E45" w:rsidP="00127E45">
            <w:pPr>
              <w:spacing w:after="240"/>
              <w:rPr>
                <w:rFonts w:ascii="Times New Roman" w:eastAsia="Calibri" w:hAnsi="Times New Roman" w:cs="Times New Roman"/>
                <w:sz w:val="24"/>
                <w:szCs w:val="24"/>
              </w:rPr>
            </w:pPr>
            <w:r w:rsidRPr="00127E45">
              <w:rPr>
                <w:rFonts w:ascii="Times New Roman" w:eastAsia="Calibri" w:hAnsi="Times New Roman" w:cs="Times New Roman"/>
                <w:sz w:val="24"/>
                <w:szCs w:val="24"/>
              </w:rPr>
              <w:t>Повышение экологической культуры населения</w:t>
            </w:r>
          </w:p>
        </w:tc>
      </w:tr>
      <w:tr w:rsidR="00127E45" w:rsidRPr="00127E45" w:rsidTr="00A80190">
        <w:trPr>
          <w:jc w:val="right"/>
        </w:trPr>
        <w:tc>
          <w:tcPr>
            <w:tcW w:w="2033" w:type="dxa"/>
            <w:vMerge/>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val="restart"/>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Общественная и личная безопасность</w:t>
            </w:r>
          </w:p>
        </w:tc>
        <w:tc>
          <w:tcPr>
            <w:tcW w:w="1951" w:type="dxa"/>
            <w:vMerge w:val="restart"/>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Повышение личной и общественной безопасности</w:t>
            </w:r>
          </w:p>
        </w:tc>
        <w:tc>
          <w:tcPr>
            <w:tcW w:w="2160" w:type="dxa"/>
            <w:tcMar>
              <w:left w:w="51" w:type="dxa"/>
              <w:right w:w="51" w:type="dxa"/>
            </w:tcMar>
          </w:tcPr>
          <w:p w:rsidR="00127E45" w:rsidRPr="00127E45" w:rsidRDefault="00127E45" w:rsidP="00127E45">
            <w:pPr>
              <w:spacing w:after="240"/>
              <w:rPr>
                <w:rFonts w:ascii="Times New Roman" w:eastAsia="Calibri" w:hAnsi="Times New Roman" w:cs="Times New Roman"/>
                <w:sz w:val="24"/>
                <w:szCs w:val="24"/>
              </w:rPr>
            </w:pPr>
            <w:r w:rsidRPr="00127E45">
              <w:rPr>
                <w:rFonts w:ascii="Times New Roman" w:eastAsia="Calibri" w:hAnsi="Times New Roman" w:cs="Times New Roman"/>
                <w:sz w:val="24"/>
                <w:szCs w:val="24"/>
              </w:rPr>
              <w:t>Укрепление правопорядка на территории Петропавловска-Камчатского и совершенствование системы профилактики правонарушений экстремистской направленности и противодействия терроризму</w:t>
            </w:r>
          </w:p>
        </w:tc>
      </w:tr>
      <w:tr w:rsidR="00127E45" w:rsidRPr="00127E45" w:rsidTr="00A80190">
        <w:trPr>
          <w:jc w:val="right"/>
        </w:trPr>
        <w:tc>
          <w:tcPr>
            <w:tcW w:w="2033" w:type="dxa"/>
            <w:vMerge/>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Mar>
              <w:left w:w="51" w:type="dxa"/>
              <w:right w:w="51" w:type="dxa"/>
            </w:tcMar>
          </w:tcPr>
          <w:p w:rsidR="00127E45" w:rsidRPr="00127E45" w:rsidRDefault="00127E45" w:rsidP="00127E45">
            <w:pPr>
              <w:spacing w:after="240"/>
              <w:rPr>
                <w:rFonts w:ascii="Times New Roman" w:eastAsia="Calibri" w:hAnsi="Times New Roman" w:cs="Times New Roman"/>
                <w:sz w:val="24"/>
                <w:szCs w:val="24"/>
              </w:rPr>
            </w:pPr>
            <w:r w:rsidRPr="00127E45">
              <w:rPr>
                <w:rFonts w:ascii="Times New Roman" w:eastAsia="Calibri" w:hAnsi="Times New Roman" w:cs="Times New Roman"/>
                <w:sz w:val="24"/>
                <w:szCs w:val="24"/>
              </w:rPr>
              <w:t>Формирование системы комплексной профилактики негативных зависимостей и пропаганды здорового образа жизни среди несовершеннолетних и молодежи</w:t>
            </w:r>
          </w:p>
        </w:tc>
      </w:tr>
      <w:tr w:rsidR="00127E45" w:rsidRPr="00127E45" w:rsidTr="00A80190">
        <w:trPr>
          <w:jc w:val="right"/>
        </w:trPr>
        <w:tc>
          <w:tcPr>
            <w:tcW w:w="2033" w:type="dxa"/>
            <w:vMerge/>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Mar>
              <w:left w:w="51" w:type="dxa"/>
              <w:right w:w="51" w:type="dxa"/>
            </w:tcMar>
          </w:tcPr>
          <w:p w:rsidR="00127E45" w:rsidRPr="00127E45" w:rsidRDefault="00127E45" w:rsidP="003D556C">
            <w:pPr>
              <w:rPr>
                <w:rFonts w:ascii="Times New Roman" w:eastAsia="Calibri" w:hAnsi="Times New Roman" w:cs="Times New Roman"/>
                <w:sz w:val="24"/>
                <w:szCs w:val="24"/>
              </w:rPr>
            </w:pPr>
            <w:r w:rsidRPr="00127E45">
              <w:rPr>
                <w:rFonts w:ascii="Times New Roman" w:eastAsia="Calibri" w:hAnsi="Times New Roman" w:cs="Times New Roman"/>
                <w:sz w:val="24"/>
                <w:szCs w:val="24"/>
              </w:rPr>
              <w:t>Повышение дорожно-транспортной безопасности</w:t>
            </w:r>
          </w:p>
        </w:tc>
      </w:tr>
      <w:tr w:rsidR="00127E45" w:rsidRPr="00127E45" w:rsidTr="00A80190">
        <w:trPr>
          <w:jc w:val="right"/>
        </w:trPr>
        <w:tc>
          <w:tcPr>
            <w:tcW w:w="2033" w:type="dxa"/>
            <w:vMerge/>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Mar>
              <w:left w:w="51" w:type="dxa"/>
              <w:right w:w="51" w:type="dxa"/>
            </w:tcMar>
          </w:tcPr>
          <w:p w:rsidR="00127E45" w:rsidRPr="00127E45" w:rsidRDefault="00127E45" w:rsidP="00127E45">
            <w:pPr>
              <w:spacing w:after="240"/>
              <w:rPr>
                <w:rFonts w:ascii="Times New Roman" w:eastAsia="Calibri" w:hAnsi="Times New Roman" w:cs="Times New Roman"/>
                <w:sz w:val="24"/>
                <w:szCs w:val="24"/>
              </w:rPr>
            </w:pPr>
            <w:r w:rsidRPr="00127E45">
              <w:rPr>
                <w:rFonts w:ascii="Times New Roman" w:eastAsia="Calibri" w:hAnsi="Times New Roman" w:cs="Times New Roman"/>
                <w:sz w:val="24"/>
                <w:szCs w:val="24"/>
              </w:rPr>
              <w:t>Укрепление идеи национального единства</w:t>
            </w:r>
          </w:p>
        </w:tc>
      </w:tr>
      <w:tr w:rsidR="00127E45" w:rsidRPr="00127E45" w:rsidTr="00A80190">
        <w:trPr>
          <w:jc w:val="right"/>
        </w:trPr>
        <w:tc>
          <w:tcPr>
            <w:tcW w:w="2033" w:type="dxa"/>
            <w:vMerge w:val="restart"/>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val="restart"/>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val="restart"/>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Безопасность жизнедеятельности и защита от чрезвычайных ситуаций</w:t>
            </w:r>
          </w:p>
        </w:tc>
        <w:tc>
          <w:tcPr>
            <w:tcW w:w="1951" w:type="dxa"/>
            <w:vMerge w:val="restart"/>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Создание эффективной системы защиты населения и территории городского округа от чрезвычайных ситуаций природного и техногенного характера</w:t>
            </w:r>
          </w:p>
        </w:tc>
        <w:tc>
          <w:tcPr>
            <w:tcW w:w="2160" w:type="dxa"/>
            <w:tcMar>
              <w:left w:w="51" w:type="dxa"/>
              <w:right w:w="51" w:type="dxa"/>
            </w:tcMar>
          </w:tcPr>
          <w:p w:rsidR="00127E45" w:rsidRPr="00127E45" w:rsidRDefault="00127E45" w:rsidP="00127E45">
            <w:pPr>
              <w:spacing w:after="240"/>
              <w:rPr>
                <w:rFonts w:ascii="Times New Roman" w:eastAsia="Calibri" w:hAnsi="Times New Roman" w:cs="Times New Roman"/>
                <w:sz w:val="24"/>
                <w:szCs w:val="24"/>
              </w:rPr>
            </w:pPr>
            <w:r w:rsidRPr="00127E45">
              <w:rPr>
                <w:rFonts w:ascii="Times New Roman" w:eastAsia="Calibri" w:hAnsi="Times New Roman" w:cs="Times New Roman"/>
                <w:sz w:val="24"/>
                <w:szCs w:val="24"/>
              </w:rPr>
              <w:t>Дальнейшее совершенствование системы управления в кризисных и чрезвычайных ситуациях</w:t>
            </w:r>
          </w:p>
        </w:tc>
      </w:tr>
      <w:tr w:rsidR="00127E45" w:rsidRPr="00127E45" w:rsidTr="00A80190">
        <w:trPr>
          <w:jc w:val="right"/>
        </w:trPr>
        <w:tc>
          <w:tcPr>
            <w:tcW w:w="2033" w:type="dxa"/>
            <w:vMerge/>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Обеспечение сейсмической безопасности населения,</w:t>
            </w:r>
          </w:p>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повышение устойчивости  жилых домов, основных объектов и систем жизнеобеспечения</w:t>
            </w:r>
          </w:p>
        </w:tc>
      </w:tr>
      <w:tr w:rsidR="00127E45" w:rsidRPr="00127E45" w:rsidTr="00A80190">
        <w:trPr>
          <w:jc w:val="right"/>
        </w:trPr>
        <w:tc>
          <w:tcPr>
            <w:tcW w:w="2033" w:type="dxa"/>
            <w:vMerge w:val="restart"/>
            <w:tcMar>
              <w:left w:w="51" w:type="dxa"/>
              <w:right w:w="51" w:type="dxa"/>
            </w:tcMar>
            <w:vAlign w:val="bottom"/>
          </w:tcPr>
          <w:p w:rsidR="00653F67" w:rsidRDefault="00653F67" w:rsidP="00127E45">
            <w:pPr>
              <w:keepNext/>
              <w:keepLines/>
              <w:rPr>
                <w:rFonts w:ascii="Times New Roman" w:eastAsia="Times New Roman" w:hAnsi="Times New Roman" w:cs="Times New Roman"/>
                <w:bCs/>
                <w:sz w:val="24"/>
                <w:szCs w:val="24"/>
              </w:rPr>
            </w:pPr>
          </w:p>
          <w:p w:rsidR="00653F67" w:rsidRDefault="00653F67" w:rsidP="00127E45">
            <w:pPr>
              <w:keepNext/>
              <w:keepLines/>
              <w:rPr>
                <w:rFonts w:ascii="Times New Roman" w:eastAsia="Times New Roman" w:hAnsi="Times New Roman" w:cs="Times New Roman"/>
                <w:bCs/>
                <w:sz w:val="24"/>
                <w:szCs w:val="24"/>
              </w:rPr>
            </w:pPr>
          </w:p>
          <w:p w:rsidR="00653F67" w:rsidRDefault="00653F67" w:rsidP="00127E45">
            <w:pPr>
              <w:keepNext/>
              <w:keepLines/>
              <w:rPr>
                <w:rFonts w:ascii="Times New Roman" w:eastAsia="Times New Roman" w:hAnsi="Times New Roman" w:cs="Times New Roman"/>
                <w:bCs/>
                <w:sz w:val="24"/>
                <w:szCs w:val="24"/>
              </w:rPr>
            </w:pPr>
          </w:p>
          <w:p w:rsidR="00653F67" w:rsidRDefault="00653F67" w:rsidP="00127E45">
            <w:pPr>
              <w:keepNext/>
              <w:keepLines/>
              <w:rPr>
                <w:rFonts w:ascii="Times New Roman" w:eastAsia="Times New Roman" w:hAnsi="Times New Roman" w:cs="Times New Roman"/>
                <w:bCs/>
                <w:sz w:val="24"/>
                <w:szCs w:val="24"/>
              </w:rPr>
            </w:pPr>
          </w:p>
          <w:p w:rsidR="00653F67" w:rsidRDefault="00653F67" w:rsidP="00127E45">
            <w:pPr>
              <w:keepNext/>
              <w:keepLines/>
              <w:rPr>
                <w:rFonts w:ascii="Times New Roman" w:eastAsia="Times New Roman" w:hAnsi="Times New Roman" w:cs="Times New Roman"/>
                <w:bCs/>
                <w:sz w:val="24"/>
                <w:szCs w:val="24"/>
              </w:rPr>
            </w:pPr>
          </w:p>
          <w:p w:rsidR="00127E45" w:rsidRPr="00127E45" w:rsidRDefault="00127E45" w:rsidP="00127E45">
            <w:pPr>
              <w:keepNext/>
              <w:keepLines/>
              <w:rPr>
                <w:rFonts w:ascii="Times New Roman" w:eastAsia="Times New Roman" w:hAnsi="Times New Roman" w:cs="Times New Roman"/>
                <w:bCs/>
                <w:sz w:val="24"/>
                <w:szCs w:val="24"/>
              </w:rPr>
            </w:pPr>
            <w:r w:rsidRPr="00127E45">
              <w:rPr>
                <w:rFonts w:ascii="Times New Roman" w:eastAsia="Times New Roman" w:hAnsi="Times New Roman" w:cs="Times New Roman"/>
                <w:bCs/>
                <w:sz w:val="24"/>
                <w:szCs w:val="24"/>
              </w:rPr>
              <w:t>Эффективное общественное и муниципальное управление</w:t>
            </w:r>
          </w:p>
        </w:tc>
        <w:tc>
          <w:tcPr>
            <w:tcW w:w="2271" w:type="dxa"/>
            <w:vMerge w:val="restart"/>
            <w:tcMar>
              <w:left w:w="51" w:type="dxa"/>
              <w:right w:w="51" w:type="dxa"/>
            </w:tcMar>
            <w:vAlign w:val="bottom"/>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Повышение эффективности муниципального управления на основе оптимизации бюджетных процессов, активизации кадрового потенциала органов местного самоуправления и создания условий для участия населения в осуществлении местного самоуправления</w:t>
            </w:r>
          </w:p>
        </w:tc>
        <w:tc>
          <w:tcPr>
            <w:tcW w:w="1984" w:type="dxa"/>
            <w:vMerge w:val="restart"/>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Повышение эффективности использования муниципального имущества</w:t>
            </w:r>
          </w:p>
        </w:tc>
        <w:tc>
          <w:tcPr>
            <w:tcW w:w="1951" w:type="dxa"/>
            <w:vMerge w:val="restart"/>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Повышение эффективности использования муниципального имущества</w:t>
            </w:r>
          </w:p>
        </w:tc>
        <w:tc>
          <w:tcPr>
            <w:tcW w:w="2160" w:type="dxa"/>
            <w:tcMar>
              <w:left w:w="51" w:type="dxa"/>
              <w:right w:w="51" w:type="dxa"/>
            </w:tcMar>
          </w:tcPr>
          <w:p w:rsidR="00127E45" w:rsidRPr="00127E45" w:rsidRDefault="00127E45" w:rsidP="00127E45">
            <w:pPr>
              <w:spacing w:after="240"/>
              <w:rPr>
                <w:rFonts w:ascii="Times New Roman" w:eastAsia="Calibri" w:hAnsi="Times New Roman" w:cs="Times New Roman"/>
                <w:sz w:val="24"/>
                <w:szCs w:val="24"/>
              </w:rPr>
            </w:pPr>
            <w:r w:rsidRPr="00127E45">
              <w:rPr>
                <w:rFonts w:ascii="Times New Roman" w:eastAsia="Calibri" w:hAnsi="Times New Roman" w:cs="Times New Roman"/>
                <w:sz w:val="24"/>
                <w:szCs w:val="24"/>
              </w:rPr>
              <w:t>Обеспечение содержания и сохранности объектов  муниципального имущества</w:t>
            </w:r>
          </w:p>
        </w:tc>
      </w:tr>
      <w:tr w:rsidR="00127E45" w:rsidRPr="00127E45" w:rsidTr="00A80190">
        <w:trPr>
          <w:jc w:val="right"/>
        </w:trPr>
        <w:tc>
          <w:tcPr>
            <w:tcW w:w="2033" w:type="dxa"/>
            <w:vMerge/>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Mar>
              <w:left w:w="51" w:type="dxa"/>
              <w:right w:w="51" w:type="dxa"/>
            </w:tcMar>
          </w:tcPr>
          <w:p w:rsidR="00127E45" w:rsidRPr="00127E45" w:rsidRDefault="00127E45" w:rsidP="00127E45">
            <w:pPr>
              <w:spacing w:after="240"/>
              <w:rPr>
                <w:rFonts w:ascii="Times New Roman" w:eastAsia="Calibri" w:hAnsi="Times New Roman" w:cs="Times New Roman"/>
                <w:sz w:val="24"/>
                <w:szCs w:val="24"/>
              </w:rPr>
            </w:pPr>
            <w:r w:rsidRPr="00127E45">
              <w:rPr>
                <w:rFonts w:ascii="Times New Roman" w:eastAsia="Calibri" w:hAnsi="Times New Roman" w:cs="Times New Roman"/>
                <w:sz w:val="24"/>
                <w:szCs w:val="24"/>
              </w:rPr>
              <w:t>Обеспечение экономически выгодного использования муниципального имущества</w:t>
            </w:r>
          </w:p>
        </w:tc>
      </w:tr>
      <w:tr w:rsidR="00127E45" w:rsidRPr="00127E45" w:rsidTr="00A80190">
        <w:trPr>
          <w:jc w:val="right"/>
        </w:trPr>
        <w:tc>
          <w:tcPr>
            <w:tcW w:w="2033" w:type="dxa"/>
            <w:vMerge/>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Mar>
              <w:left w:w="51" w:type="dxa"/>
              <w:right w:w="51" w:type="dxa"/>
            </w:tcMar>
          </w:tcPr>
          <w:p w:rsidR="00127E45" w:rsidRPr="00127E45" w:rsidRDefault="00127E45" w:rsidP="00127E45">
            <w:pPr>
              <w:spacing w:after="240"/>
              <w:rPr>
                <w:rFonts w:ascii="Times New Roman" w:eastAsia="Calibri" w:hAnsi="Times New Roman" w:cs="Times New Roman"/>
                <w:sz w:val="24"/>
                <w:szCs w:val="24"/>
              </w:rPr>
            </w:pPr>
            <w:r w:rsidRPr="00127E45">
              <w:rPr>
                <w:rFonts w:ascii="Times New Roman" w:eastAsia="Calibri" w:hAnsi="Times New Roman" w:cs="Times New Roman"/>
                <w:sz w:val="24"/>
                <w:szCs w:val="24"/>
              </w:rPr>
              <w:t>Осуществление капитальных вложений в объекты муниципальной собственности</w:t>
            </w:r>
          </w:p>
        </w:tc>
      </w:tr>
      <w:tr w:rsidR="00127E45" w:rsidRPr="00127E45" w:rsidTr="00A80190">
        <w:trPr>
          <w:jc w:val="right"/>
        </w:trPr>
        <w:tc>
          <w:tcPr>
            <w:tcW w:w="2033" w:type="dxa"/>
            <w:vMerge/>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Borders>
              <w:bottom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Borders>
              <w:bottom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Borders>
              <w:bottom w:val="single" w:sz="4" w:space="0" w:color="auto"/>
            </w:tcBorders>
            <w:tcMar>
              <w:left w:w="51" w:type="dxa"/>
              <w:right w:w="51" w:type="dxa"/>
            </w:tcMar>
          </w:tcPr>
          <w:p w:rsidR="00127E45" w:rsidRPr="00127E45" w:rsidRDefault="00127E45" w:rsidP="00127E45">
            <w:pPr>
              <w:spacing w:after="240"/>
              <w:rPr>
                <w:rFonts w:ascii="Times New Roman" w:eastAsia="Calibri" w:hAnsi="Times New Roman" w:cs="Times New Roman"/>
                <w:sz w:val="24"/>
                <w:szCs w:val="24"/>
              </w:rPr>
            </w:pPr>
            <w:r w:rsidRPr="00127E45">
              <w:rPr>
                <w:rFonts w:ascii="Times New Roman" w:eastAsia="Calibri" w:hAnsi="Times New Roman" w:cs="Times New Roman"/>
                <w:sz w:val="24"/>
                <w:szCs w:val="24"/>
              </w:rPr>
              <w:t>Повышение эффективности использования муниципальных земель</w:t>
            </w:r>
          </w:p>
        </w:tc>
      </w:tr>
      <w:tr w:rsidR="00127E45" w:rsidRPr="00127E45" w:rsidTr="00A80190">
        <w:trPr>
          <w:jc w:val="right"/>
        </w:trPr>
        <w:tc>
          <w:tcPr>
            <w:tcW w:w="2033" w:type="dxa"/>
            <w:vMerge/>
            <w:tcBorders>
              <w:bottom w:val="single" w:sz="4" w:space="0" w:color="auto"/>
            </w:tcBorders>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tcBorders>
              <w:bottom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tcBorders>
              <w:top w:val="single" w:sz="4" w:space="0" w:color="auto"/>
              <w:bottom w:val="single" w:sz="4" w:space="0" w:color="auto"/>
              <w:right w:val="single" w:sz="4" w:space="0" w:color="auto"/>
            </w:tcBorders>
            <w:tcMar>
              <w:left w:w="51" w:type="dxa"/>
              <w:right w:w="51" w:type="dxa"/>
            </w:tcMar>
            <w:vAlign w:val="bottom"/>
          </w:tcPr>
          <w:p w:rsidR="00127E45" w:rsidRPr="00127E45" w:rsidRDefault="00127E45" w:rsidP="00653F67">
            <w:pPr>
              <w:jc w:val="center"/>
              <w:rPr>
                <w:rFonts w:ascii="Times New Roman" w:eastAsia="Calibri" w:hAnsi="Times New Roman" w:cs="Times New Roman"/>
                <w:sz w:val="24"/>
                <w:szCs w:val="24"/>
              </w:rPr>
            </w:pPr>
            <w:r w:rsidRPr="00127E45">
              <w:rPr>
                <w:rFonts w:ascii="Times New Roman" w:eastAsia="Calibri" w:hAnsi="Times New Roman" w:cs="Times New Roman"/>
                <w:sz w:val="24"/>
                <w:szCs w:val="24"/>
              </w:rPr>
              <w:t>Муниципальные финансы</w:t>
            </w:r>
          </w:p>
        </w:tc>
        <w:tc>
          <w:tcPr>
            <w:tcW w:w="1951" w:type="dxa"/>
            <w:tcBorders>
              <w:top w:val="single" w:sz="4" w:space="0" w:color="auto"/>
              <w:left w:val="single" w:sz="4" w:space="0" w:color="auto"/>
              <w:bottom w:val="single" w:sz="4" w:space="0" w:color="auto"/>
              <w:right w:val="single" w:sz="4" w:space="0" w:color="auto"/>
            </w:tcBorders>
            <w:tcMar>
              <w:left w:w="51" w:type="dxa"/>
              <w:right w:w="51" w:type="dxa"/>
            </w:tcMar>
            <w:vAlign w:val="bottom"/>
          </w:tcPr>
          <w:p w:rsidR="00127E45" w:rsidRPr="00127E45" w:rsidRDefault="00127E45" w:rsidP="00653F67">
            <w:pPr>
              <w:rPr>
                <w:rFonts w:ascii="Times New Roman" w:eastAsia="Calibri" w:hAnsi="Times New Roman" w:cs="Times New Roman"/>
                <w:sz w:val="24"/>
                <w:szCs w:val="24"/>
              </w:rPr>
            </w:pPr>
            <w:r w:rsidRPr="00127E45">
              <w:rPr>
                <w:rFonts w:ascii="Times New Roman" w:eastAsia="Calibri" w:hAnsi="Times New Roman" w:cs="Times New Roman"/>
                <w:sz w:val="24"/>
                <w:szCs w:val="24"/>
              </w:rPr>
              <w:t>Обеспечение сбалансированности и устойчивости муниципального бюджета</w:t>
            </w:r>
          </w:p>
        </w:tc>
        <w:tc>
          <w:tcPr>
            <w:tcW w:w="2160" w:type="dxa"/>
            <w:tcBorders>
              <w:top w:val="single" w:sz="4" w:space="0" w:color="auto"/>
              <w:left w:val="single" w:sz="4" w:space="0" w:color="auto"/>
              <w:bottom w:val="single" w:sz="4" w:space="0" w:color="auto"/>
            </w:tcBorders>
            <w:tcMar>
              <w:left w:w="51" w:type="dxa"/>
              <w:right w:w="51" w:type="dxa"/>
            </w:tcMar>
          </w:tcPr>
          <w:p w:rsid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Повышение качества и эффективности прохождения бюджетного процесса</w:t>
            </w:r>
          </w:p>
          <w:p w:rsidR="00653F67" w:rsidRDefault="00653F67" w:rsidP="00127E45">
            <w:pPr>
              <w:rPr>
                <w:rFonts w:ascii="Times New Roman" w:eastAsia="Calibri" w:hAnsi="Times New Roman" w:cs="Times New Roman"/>
                <w:sz w:val="24"/>
                <w:szCs w:val="24"/>
              </w:rPr>
            </w:pPr>
          </w:p>
          <w:p w:rsidR="00653F67" w:rsidRPr="00127E45" w:rsidRDefault="00653F67" w:rsidP="00127E45">
            <w:pPr>
              <w:rPr>
                <w:rFonts w:ascii="Times New Roman" w:eastAsia="Calibri" w:hAnsi="Times New Roman" w:cs="Times New Roman"/>
                <w:sz w:val="24"/>
                <w:szCs w:val="24"/>
              </w:rPr>
            </w:pPr>
          </w:p>
        </w:tc>
      </w:tr>
      <w:tr w:rsidR="00127E45" w:rsidRPr="00127E45" w:rsidTr="00A80190">
        <w:trPr>
          <w:jc w:val="right"/>
        </w:trPr>
        <w:tc>
          <w:tcPr>
            <w:tcW w:w="2033" w:type="dxa"/>
            <w:vMerge w:val="restart"/>
            <w:tcBorders>
              <w:top w:val="single" w:sz="4" w:space="0" w:color="auto"/>
              <w:right w:val="single" w:sz="4" w:space="0" w:color="auto"/>
            </w:tcBorders>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val="restart"/>
            <w:tcBorders>
              <w:top w:val="single" w:sz="4" w:space="0" w:color="auto"/>
              <w:left w:val="single" w:sz="4" w:space="0" w:color="auto"/>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val="restart"/>
            <w:tcBorders>
              <w:top w:val="single" w:sz="4" w:space="0" w:color="auto"/>
              <w:left w:val="single" w:sz="4" w:space="0" w:color="auto"/>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val="restart"/>
            <w:tcBorders>
              <w:top w:val="single" w:sz="4" w:space="0" w:color="auto"/>
              <w:left w:val="single" w:sz="4" w:space="0" w:color="auto"/>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Borders>
              <w:top w:val="single" w:sz="4" w:space="0" w:color="auto"/>
              <w:left w:val="single" w:sz="4" w:space="0" w:color="auto"/>
              <w:bottom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Снижение объема муниципального долга, минимизация расходов на обслуживание муниципального долга</w:t>
            </w:r>
          </w:p>
        </w:tc>
      </w:tr>
      <w:tr w:rsidR="00127E45" w:rsidRPr="00127E45" w:rsidTr="00A80190">
        <w:trPr>
          <w:jc w:val="right"/>
        </w:trPr>
        <w:tc>
          <w:tcPr>
            <w:tcW w:w="2033" w:type="dxa"/>
            <w:vMerge/>
            <w:tcBorders>
              <w:right w:val="single" w:sz="4" w:space="0" w:color="auto"/>
            </w:tcBorders>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tcBorders>
              <w:left w:val="single" w:sz="4" w:space="0" w:color="auto"/>
              <w:bottom w:val="single" w:sz="4" w:space="0" w:color="auto"/>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Borders>
              <w:left w:val="single" w:sz="4" w:space="0" w:color="auto"/>
              <w:bottom w:val="single" w:sz="4" w:space="0" w:color="auto"/>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Borders>
              <w:left w:val="single" w:sz="4" w:space="0" w:color="auto"/>
              <w:bottom w:val="single" w:sz="4" w:space="0" w:color="auto"/>
              <w:righ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Borders>
              <w:top w:val="single" w:sz="4" w:space="0" w:color="auto"/>
              <w:left w:val="single" w:sz="4" w:space="0" w:color="auto"/>
              <w:bottom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Повышение эффективности системы муниципальных закупок</w:t>
            </w:r>
          </w:p>
        </w:tc>
      </w:tr>
      <w:tr w:rsidR="00127E45" w:rsidRPr="00127E45" w:rsidTr="00A80190">
        <w:trPr>
          <w:jc w:val="right"/>
        </w:trPr>
        <w:tc>
          <w:tcPr>
            <w:tcW w:w="2033" w:type="dxa"/>
            <w:vMerge/>
            <w:tcBorders>
              <w:right w:val="single" w:sz="4" w:space="0" w:color="auto"/>
            </w:tcBorders>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val="restart"/>
            <w:tcBorders>
              <w:top w:val="single" w:sz="4" w:space="0" w:color="auto"/>
              <w:lef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val="restart"/>
            <w:tcBorders>
              <w:top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Система муниципального управления</w:t>
            </w:r>
          </w:p>
        </w:tc>
        <w:tc>
          <w:tcPr>
            <w:tcW w:w="1951" w:type="dxa"/>
            <w:vMerge w:val="restart"/>
            <w:tcBorders>
              <w:top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Повышение эффективности системы   управления муниципальной службой</w:t>
            </w:r>
          </w:p>
        </w:tc>
        <w:tc>
          <w:tcPr>
            <w:tcW w:w="2160" w:type="dxa"/>
            <w:tcBorders>
              <w:top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Совершенствование системы управления муниципальной службой</w:t>
            </w:r>
          </w:p>
        </w:tc>
      </w:tr>
      <w:tr w:rsidR="00127E45" w:rsidRPr="00127E45" w:rsidTr="00A80190">
        <w:trPr>
          <w:jc w:val="right"/>
        </w:trPr>
        <w:tc>
          <w:tcPr>
            <w:tcW w:w="2033" w:type="dxa"/>
            <w:vMerge/>
            <w:tcBorders>
              <w:right w:val="single" w:sz="4" w:space="0" w:color="auto"/>
            </w:tcBorders>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tcBorders>
              <w:lef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Повышение уровня открытости и прозрачности деятельности органов местного самоуправления</w:t>
            </w:r>
          </w:p>
        </w:tc>
      </w:tr>
      <w:tr w:rsidR="00127E45" w:rsidRPr="00127E45" w:rsidTr="00A80190">
        <w:trPr>
          <w:jc w:val="right"/>
        </w:trPr>
        <w:tc>
          <w:tcPr>
            <w:tcW w:w="2033" w:type="dxa"/>
            <w:vMerge/>
            <w:tcBorders>
              <w:right w:val="single" w:sz="4" w:space="0" w:color="auto"/>
            </w:tcBorders>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tcBorders>
              <w:lef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Создание условий, обеспечивающих взаимодействие органов местного самоуправления, предпринимательства, населения и научных учреждений для организации согласованного развития городского округа</w:t>
            </w:r>
          </w:p>
        </w:tc>
      </w:tr>
      <w:tr w:rsidR="00127E45" w:rsidRPr="00127E45" w:rsidTr="00A80190">
        <w:trPr>
          <w:jc w:val="right"/>
        </w:trPr>
        <w:tc>
          <w:tcPr>
            <w:tcW w:w="2033" w:type="dxa"/>
            <w:vMerge/>
            <w:tcBorders>
              <w:right w:val="single" w:sz="4" w:space="0" w:color="auto"/>
            </w:tcBorders>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tcBorders>
              <w:lef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Улучшение качества и оперативности предоставления муниципальных услуг</w:t>
            </w:r>
          </w:p>
        </w:tc>
      </w:tr>
      <w:tr w:rsidR="00127E45" w:rsidRPr="00127E45" w:rsidTr="00A80190">
        <w:trPr>
          <w:jc w:val="right"/>
        </w:trPr>
        <w:tc>
          <w:tcPr>
            <w:tcW w:w="2033" w:type="dxa"/>
            <w:vMerge/>
            <w:tcBorders>
              <w:right w:val="single" w:sz="4" w:space="0" w:color="auto"/>
            </w:tcBorders>
            <w:tcMar>
              <w:left w:w="51" w:type="dxa"/>
              <w:right w:w="51" w:type="dxa"/>
            </w:tcMar>
          </w:tcPr>
          <w:p w:rsidR="00127E45" w:rsidRPr="00127E45" w:rsidRDefault="00127E45" w:rsidP="00127E45">
            <w:pPr>
              <w:keepNext/>
              <w:keepLines/>
              <w:rPr>
                <w:rFonts w:ascii="Times New Roman" w:eastAsia="Times New Roman" w:hAnsi="Times New Roman" w:cs="Times New Roman"/>
                <w:bCs/>
                <w:sz w:val="24"/>
                <w:szCs w:val="24"/>
              </w:rPr>
            </w:pPr>
          </w:p>
        </w:tc>
        <w:tc>
          <w:tcPr>
            <w:tcW w:w="2271" w:type="dxa"/>
            <w:vMerge/>
            <w:tcBorders>
              <w:left w:val="single" w:sz="4" w:space="0" w:color="auto"/>
            </w:tcBorders>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84"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1951" w:type="dxa"/>
            <w:vMerge/>
            <w:tcMar>
              <w:left w:w="51" w:type="dxa"/>
              <w:right w:w="51" w:type="dxa"/>
            </w:tcMar>
          </w:tcPr>
          <w:p w:rsidR="00127E45" w:rsidRPr="00127E45" w:rsidRDefault="00127E45" w:rsidP="00127E45">
            <w:pPr>
              <w:rPr>
                <w:rFonts w:ascii="Times New Roman" w:eastAsia="Calibri" w:hAnsi="Times New Roman" w:cs="Times New Roman"/>
                <w:sz w:val="24"/>
                <w:szCs w:val="24"/>
              </w:rPr>
            </w:pPr>
          </w:p>
        </w:tc>
        <w:tc>
          <w:tcPr>
            <w:tcW w:w="2160" w:type="dxa"/>
            <w:tcMar>
              <w:left w:w="51" w:type="dxa"/>
              <w:right w:w="51" w:type="dxa"/>
            </w:tcMar>
          </w:tcPr>
          <w:p w:rsidR="00127E45" w:rsidRPr="00127E45" w:rsidRDefault="00127E45" w:rsidP="00127E45">
            <w:pPr>
              <w:rPr>
                <w:rFonts w:ascii="Times New Roman" w:eastAsia="Calibri" w:hAnsi="Times New Roman" w:cs="Times New Roman"/>
                <w:sz w:val="24"/>
                <w:szCs w:val="24"/>
              </w:rPr>
            </w:pPr>
            <w:r w:rsidRPr="00127E45">
              <w:rPr>
                <w:rFonts w:ascii="Times New Roman" w:eastAsia="Calibri" w:hAnsi="Times New Roman" w:cs="Times New Roman"/>
                <w:sz w:val="24"/>
                <w:szCs w:val="24"/>
              </w:rPr>
              <w:t>Формирование нормативной правовой базы, обеспечивающей стратегическое планирование в городском округе</w:t>
            </w:r>
          </w:p>
        </w:tc>
      </w:tr>
    </w:tbl>
    <w:p w:rsidR="00127E45" w:rsidRPr="00127E45" w:rsidRDefault="00127E45" w:rsidP="00127E45">
      <w:pPr>
        <w:spacing w:after="200" w:line="276" w:lineRule="auto"/>
        <w:rPr>
          <w:rFonts w:ascii="Times New Roman" w:eastAsia="Calibri" w:hAnsi="Times New Roman" w:cs="Times New Roman"/>
          <w:sz w:val="28"/>
          <w:szCs w:val="28"/>
        </w:rPr>
      </w:pPr>
    </w:p>
    <w:p w:rsidR="00AE2922" w:rsidRPr="00B16EE1" w:rsidRDefault="00794F78" w:rsidP="00C915D9">
      <w:pPr>
        <w:pStyle w:val="1"/>
        <w:jc w:val="right"/>
        <w:rPr>
          <w:b w:val="0"/>
          <w:sz w:val="24"/>
        </w:rPr>
      </w:pPr>
      <w:bookmarkStart w:id="202" w:name="_Toc428884758"/>
      <w:r w:rsidRPr="00B16EE1">
        <w:rPr>
          <w:b w:val="0"/>
          <w:sz w:val="24"/>
        </w:rPr>
        <w:t>Приложение 2</w:t>
      </w:r>
      <w:bookmarkEnd w:id="202"/>
    </w:p>
    <w:p w:rsidR="00695F59" w:rsidRPr="00B16EE1" w:rsidRDefault="00695F59" w:rsidP="00695F59">
      <w:pPr>
        <w:pStyle w:val="af5"/>
        <w:ind w:left="4962"/>
        <w:jc w:val="right"/>
        <w:rPr>
          <w:rFonts w:ascii="Times New Roman" w:hAnsi="Times New Roman" w:cs="Times New Roman"/>
          <w:sz w:val="24"/>
          <w:szCs w:val="24"/>
        </w:rPr>
      </w:pPr>
      <w:r w:rsidRPr="00B16EE1">
        <w:rPr>
          <w:rFonts w:ascii="Times New Roman" w:hAnsi="Times New Roman" w:cs="Times New Roman"/>
          <w:sz w:val="24"/>
          <w:szCs w:val="24"/>
        </w:rPr>
        <w:t>к Решению Городской Думы Петропавловск-Камчатского городского округа от _______ №___ «О программе комплексного социально-экономического развития Петропавловск-Камчатского городского округа на 2015-2019 годы»</w:t>
      </w:r>
    </w:p>
    <w:p w:rsidR="00794F78" w:rsidRPr="00B16EE1" w:rsidRDefault="00794F78" w:rsidP="00794F78"/>
    <w:p w:rsidR="00AE2922" w:rsidRPr="00B16EE1" w:rsidRDefault="00AE2922" w:rsidP="00AE2922">
      <w:pPr>
        <w:spacing w:line="240" w:lineRule="auto"/>
        <w:jc w:val="center"/>
        <w:rPr>
          <w:rFonts w:ascii="Times New Roman" w:hAnsi="Times New Roman" w:cs="Times New Roman"/>
          <w:b/>
          <w:sz w:val="28"/>
        </w:rPr>
      </w:pPr>
      <w:r w:rsidRPr="00B16EE1">
        <w:rPr>
          <w:rFonts w:ascii="Times New Roman" w:hAnsi="Times New Roman" w:cs="Times New Roman"/>
          <w:b/>
          <w:sz w:val="28"/>
          <w:lang w:val="en-US"/>
        </w:rPr>
        <w:t>SWOT</w:t>
      </w:r>
      <w:r w:rsidRPr="00B16EE1">
        <w:rPr>
          <w:rFonts w:ascii="Times New Roman" w:hAnsi="Times New Roman" w:cs="Times New Roman"/>
          <w:b/>
          <w:sz w:val="28"/>
        </w:rPr>
        <w:t>-Анализ социально-экономического положения Петропавловск-Камчатского городского округа</w:t>
      </w:r>
    </w:p>
    <w:p w:rsidR="00AE2922" w:rsidRPr="00B16EE1" w:rsidRDefault="00AE2922" w:rsidP="00AE2922">
      <w:pPr>
        <w:spacing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Анализ социально-экономического положения явился основой для выявления сильных и слабых сторон Петропавловск-Камчатского городского округа, а также возможностей и рисков (угроз) дальнейшего развития:</w:t>
      </w:r>
    </w:p>
    <w:p w:rsidR="00AE2922" w:rsidRPr="00B16EE1" w:rsidRDefault="00AE2922" w:rsidP="00AE2922">
      <w:pPr>
        <w:tabs>
          <w:tab w:val="left" w:pos="993"/>
        </w:tabs>
        <w:spacing w:after="0" w:line="240" w:lineRule="auto"/>
        <w:ind w:left="766"/>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сильные стороны муниципального образования </w:t>
      </w:r>
      <w:r w:rsidR="00D718CF">
        <w:rPr>
          <w:rFonts w:ascii="Times New Roman" w:hAnsi="Times New Roman" w:cs="Times New Roman"/>
          <w:sz w:val="28"/>
          <w:szCs w:val="28"/>
        </w:rPr>
        <w:t>–</w:t>
      </w:r>
      <w:r w:rsidRPr="00B16EE1">
        <w:rPr>
          <w:rFonts w:ascii="Times New Roman" w:hAnsi="Times New Roman" w:cs="Times New Roman"/>
          <w:sz w:val="28"/>
          <w:szCs w:val="28"/>
        </w:rPr>
        <w:t xml:space="preserve"> его конкурентные преимущества, естественные и созданные факторы и превосходства;</w:t>
      </w:r>
    </w:p>
    <w:p w:rsidR="00AE2922" w:rsidRPr="00B16EE1" w:rsidRDefault="00AE2922" w:rsidP="00AE2922">
      <w:pPr>
        <w:tabs>
          <w:tab w:val="left" w:pos="993"/>
        </w:tabs>
        <w:spacing w:after="0" w:line="240" w:lineRule="auto"/>
        <w:ind w:left="766"/>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слабые стороны </w:t>
      </w:r>
      <w:r w:rsidR="00D718CF">
        <w:rPr>
          <w:rFonts w:ascii="Times New Roman" w:hAnsi="Times New Roman" w:cs="Times New Roman"/>
          <w:sz w:val="28"/>
          <w:szCs w:val="28"/>
        </w:rPr>
        <w:t>–</w:t>
      </w:r>
      <w:r w:rsidRPr="00B16EE1">
        <w:rPr>
          <w:rFonts w:ascii="Times New Roman" w:hAnsi="Times New Roman" w:cs="Times New Roman"/>
          <w:sz w:val="28"/>
          <w:szCs w:val="28"/>
        </w:rPr>
        <w:t xml:space="preserve"> отсутствующие или слаборазвитые конкурентные факторы муниципального образования;</w:t>
      </w:r>
    </w:p>
    <w:p w:rsidR="00AE2922" w:rsidRPr="00B16EE1" w:rsidRDefault="00AE2922" w:rsidP="00AE2922">
      <w:pPr>
        <w:tabs>
          <w:tab w:val="left" w:pos="993"/>
        </w:tabs>
        <w:spacing w:after="0" w:line="240" w:lineRule="auto"/>
        <w:ind w:left="766"/>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возможности </w:t>
      </w:r>
      <w:r w:rsidR="00D718CF">
        <w:rPr>
          <w:rFonts w:ascii="Times New Roman" w:hAnsi="Times New Roman" w:cs="Times New Roman"/>
          <w:sz w:val="28"/>
          <w:szCs w:val="28"/>
        </w:rPr>
        <w:t>–</w:t>
      </w:r>
      <w:r w:rsidRPr="00B16EE1">
        <w:rPr>
          <w:rFonts w:ascii="Times New Roman" w:hAnsi="Times New Roman" w:cs="Times New Roman"/>
          <w:sz w:val="28"/>
          <w:szCs w:val="28"/>
        </w:rPr>
        <w:t xml:space="preserve"> благоприятные тенденции и внешние потенциалы развития муниципального образования;</w:t>
      </w:r>
    </w:p>
    <w:p w:rsidR="00AE2922" w:rsidRPr="00B16EE1" w:rsidRDefault="00AE2922" w:rsidP="00AE2922">
      <w:pPr>
        <w:tabs>
          <w:tab w:val="left" w:pos="993"/>
        </w:tabs>
        <w:spacing w:after="0" w:line="240" w:lineRule="auto"/>
        <w:ind w:left="766"/>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угрозы </w:t>
      </w:r>
      <w:r w:rsidR="00D718CF">
        <w:rPr>
          <w:rFonts w:ascii="Times New Roman" w:hAnsi="Times New Roman" w:cs="Times New Roman"/>
          <w:sz w:val="28"/>
          <w:szCs w:val="28"/>
        </w:rPr>
        <w:t>–</w:t>
      </w:r>
      <w:r w:rsidRPr="00B16EE1">
        <w:rPr>
          <w:rFonts w:ascii="Times New Roman" w:hAnsi="Times New Roman" w:cs="Times New Roman"/>
          <w:sz w:val="28"/>
          <w:szCs w:val="28"/>
        </w:rPr>
        <w:t xml:space="preserve"> неблагоприятные тенденции и внешние риски для качественного развития муниципального образования.</w:t>
      </w:r>
    </w:p>
    <w:p w:rsidR="00AE2922" w:rsidRPr="00B16EE1" w:rsidRDefault="00AE2922" w:rsidP="00AE2922">
      <w:pPr>
        <w:spacing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Оценка потенциала, внешних и внутренних факторов, оказывающих наибольшее влияние на развитие Петропавловск-Камчатского городского округа, ключевых проблем и ограничений, а также определение и обоснование перспектив развития и конкурентных преимуществ социально-экономического развития  Петропавловск-Камчатского городского округа по отдельным отраслям в среднесрочном периоде представлены в таблице 9.</w:t>
      </w:r>
    </w:p>
    <w:p w:rsidR="00AE2922" w:rsidRPr="00B16EE1" w:rsidRDefault="00AE2922" w:rsidP="00351F6C">
      <w:pPr>
        <w:spacing w:after="0" w:line="240" w:lineRule="auto"/>
        <w:ind w:firstLine="709"/>
        <w:contextualSpacing/>
        <w:jc w:val="both"/>
        <w:rPr>
          <w:rFonts w:ascii="Times New Roman" w:hAnsi="Times New Roman" w:cs="Times New Roman"/>
          <w:sz w:val="28"/>
          <w:szCs w:val="28"/>
        </w:rPr>
      </w:pPr>
      <w:r w:rsidRPr="00B16EE1">
        <w:rPr>
          <w:rFonts w:ascii="Times New Roman" w:hAnsi="Times New Roman" w:cs="Times New Roman"/>
          <w:sz w:val="28"/>
          <w:szCs w:val="28"/>
        </w:rPr>
        <w:t>В результате SWOT-анализа социально-экономического положения Петропавловск-Камчатского городского округа выявлены:</w:t>
      </w:r>
    </w:p>
    <w:p w:rsidR="00AE2922" w:rsidRPr="00B16EE1" w:rsidRDefault="00AE2922" w:rsidP="00351F6C">
      <w:pPr>
        <w:tabs>
          <w:tab w:val="left" w:pos="1276"/>
          <w:tab w:val="left" w:pos="1843"/>
        </w:tabs>
        <w:spacing w:after="0" w:line="240" w:lineRule="auto"/>
        <w:ind w:left="1077" w:firstLine="709"/>
        <w:contextualSpacing/>
        <w:jc w:val="both"/>
        <w:rPr>
          <w:rFonts w:ascii="Times New Roman" w:hAnsi="Times New Roman" w:cs="Times New Roman"/>
          <w:sz w:val="28"/>
          <w:szCs w:val="28"/>
        </w:rPr>
      </w:pPr>
      <w:r w:rsidRPr="00B16EE1">
        <w:rPr>
          <w:rFonts w:ascii="Times New Roman" w:hAnsi="Times New Roman" w:cs="Times New Roman"/>
          <w:sz w:val="28"/>
          <w:szCs w:val="28"/>
        </w:rPr>
        <w:t>наиболее существенные сильные стороны:</w:t>
      </w:r>
    </w:p>
    <w:p w:rsidR="00AE2922" w:rsidRPr="00B16EE1" w:rsidRDefault="00330DAC" w:rsidP="00351F6C">
      <w:pPr>
        <w:tabs>
          <w:tab w:val="left" w:pos="993"/>
        </w:tabs>
        <w:spacing w:after="0" w:line="240" w:lineRule="auto"/>
        <w:ind w:left="766"/>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выгодное географическое положение, удобное для развития транзитного грузопотока;</w:t>
      </w:r>
    </w:p>
    <w:p w:rsidR="00AE2922" w:rsidRPr="00B16EE1" w:rsidRDefault="00330DAC" w:rsidP="00351F6C">
      <w:pPr>
        <w:tabs>
          <w:tab w:val="left" w:pos="993"/>
        </w:tabs>
        <w:spacing w:after="0" w:line="240" w:lineRule="auto"/>
        <w:ind w:left="766"/>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роль порта Петропавловска-Камчатского как опорного центра для российского рыбопромышленного флота;</w:t>
      </w:r>
    </w:p>
    <w:p w:rsidR="00AE2922" w:rsidRPr="00B16EE1" w:rsidRDefault="00330DAC" w:rsidP="00351F6C">
      <w:pPr>
        <w:tabs>
          <w:tab w:val="left" w:pos="993"/>
        </w:tabs>
        <w:spacing w:after="0" w:line="240" w:lineRule="auto"/>
        <w:ind w:left="766"/>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ключевая геополитическая роль на Северо-Востоке России;</w:t>
      </w:r>
    </w:p>
    <w:p w:rsidR="00AE2922" w:rsidRPr="00B16EE1" w:rsidRDefault="00330DAC" w:rsidP="00351F6C">
      <w:pPr>
        <w:tabs>
          <w:tab w:val="left" w:pos="993"/>
        </w:tabs>
        <w:spacing w:before="100" w:beforeAutospacing="1" w:after="0" w:line="240" w:lineRule="auto"/>
        <w:ind w:left="765"/>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значительный запас природных (водных биологических, энергетических, минерально-сырьевых) и наличие рекреационных ресурсов на прилегающих территориях;</w:t>
      </w:r>
    </w:p>
    <w:p w:rsidR="00AE2922" w:rsidRPr="00B16EE1" w:rsidRDefault="00AE2922" w:rsidP="00AE2922">
      <w:pPr>
        <w:tabs>
          <w:tab w:val="left" w:pos="1276"/>
          <w:tab w:val="left" w:pos="1843"/>
        </w:tabs>
        <w:spacing w:before="100" w:beforeAutospacing="1" w:after="100" w:afterAutospacing="1" w:line="240" w:lineRule="auto"/>
        <w:ind w:left="1080" w:firstLine="709"/>
        <w:contextualSpacing/>
        <w:jc w:val="both"/>
        <w:rPr>
          <w:rFonts w:ascii="Times New Roman" w:hAnsi="Times New Roman" w:cs="Times New Roman"/>
          <w:sz w:val="28"/>
          <w:szCs w:val="28"/>
        </w:rPr>
      </w:pPr>
      <w:r w:rsidRPr="00B16EE1">
        <w:rPr>
          <w:rFonts w:ascii="Times New Roman" w:hAnsi="Times New Roman" w:cs="Times New Roman"/>
          <w:sz w:val="28"/>
          <w:szCs w:val="28"/>
        </w:rPr>
        <w:t>наиболее существенные слабые стороны:</w:t>
      </w:r>
    </w:p>
    <w:p w:rsidR="00AE2922" w:rsidRPr="00B16EE1" w:rsidRDefault="00330DAC" w:rsidP="00AE2922">
      <w:pPr>
        <w:tabs>
          <w:tab w:val="left" w:pos="993"/>
        </w:tabs>
        <w:spacing w:before="100" w:beforeAutospacing="1" w:after="100" w:afterAutospacing="1" w:line="240" w:lineRule="auto"/>
        <w:ind w:left="766"/>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низкая степень диверсификации экономики;</w:t>
      </w:r>
    </w:p>
    <w:p w:rsidR="00AE2922" w:rsidRPr="00B16EE1" w:rsidRDefault="00330DAC" w:rsidP="00AE2922">
      <w:pPr>
        <w:tabs>
          <w:tab w:val="left" w:pos="993"/>
        </w:tabs>
        <w:spacing w:after="0" w:line="240" w:lineRule="auto"/>
        <w:ind w:left="766"/>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пространственная оторванность от основных рынков сбыта продукции; высокая стоимость услуг по доставке продуктов, промышленных товаров и материалов;</w:t>
      </w:r>
    </w:p>
    <w:p w:rsidR="00AE2922" w:rsidRPr="00B16EE1" w:rsidRDefault="00330DAC" w:rsidP="00AE2922">
      <w:pPr>
        <w:tabs>
          <w:tab w:val="left" w:pos="993"/>
        </w:tabs>
        <w:spacing w:after="0" w:line="240" w:lineRule="auto"/>
        <w:ind w:left="766"/>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высокая стоимость услуг ЖКХ и энергоресурсов.</w:t>
      </w:r>
    </w:p>
    <w:p w:rsidR="00AE2922" w:rsidRPr="00B16EE1" w:rsidRDefault="00AE2922" w:rsidP="00AE2922">
      <w:pPr>
        <w:spacing w:line="240" w:lineRule="auto"/>
        <w:jc w:val="both"/>
        <w:rPr>
          <w:rFonts w:ascii="Times New Roman" w:hAnsi="Times New Roman" w:cs="Times New Roman"/>
          <w:sz w:val="28"/>
          <w:szCs w:val="28"/>
        </w:rPr>
        <w:sectPr w:rsidR="00AE2922" w:rsidRPr="00B16EE1" w:rsidSect="00351F6C">
          <w:footerReference w:type="even" r:id="rId24"/>
          <w:footerReference w:type="default" r:id="rId25"/>
          <w:pgSz w:w="11906" w:h="16838"/>
          <w:pgMar w:top="1134" w:right="850" w:bottom="142" w:left="1701" w:header="454" w:footer="708" w:gutter="0"/>
          <w:cols w:space="708"/>
          <w:titlePg/>
          <w:docGrid w:linePitch="381"/>
        </w:sectPr>
      </w:pPr>
    </w:p>
    <w:p w:rsidR="00AE2922" w:rsidRPr="00B16EE1" w:rsidRDefault="00AE2922" w:rsidP="00AE2922">
      <w:pPr>
        <w:spacing w:after="0" w:line="240" w:lineRule="auto"/>
        <w:ind w:firstLine="709"/>
        <w:jc w:val="right"/>
        <w:rPr>
          <w:rFonts w:ascii="Times New Roman" w:hAnsi="Times New Roman" w:cs="Times New Roman"/>
          <w:sz w:val="28"/>
          <w:szCs w:val="28"/>
        </w:rPr>
      </w:pPr>
      <w:r w:rsidRPr="00B16EE1">
        <w:rPr>
          <w:rFonts w:ascii="Times New Roman" w:hAnsi="Times New Roman" w:cs="Times New Roman"/>
          <w:sz w:val="28"/>
          <w:szCs w:val="28"/>
        </w:rPr>
        <w:t xml:space="preserve">Таблица 9.  </w:t>
      </w:r>
    </w:p>
    <w:p w:rsidR="00AE2922" w:rsidRPr="00B16EE1" w:rsidRDefault="00AE2922" w:rsidP="00AE2922">
      <w:pPr>
        <w:spacing w:after="0" w:line="240" w:lineRule="auto"/>
        <w:ind w:firstLine="709"/>
        <w:jc w:val="center"/>
        <w:rPr>
          <w:rFonts w:ascii="Times New Roman" w:hAnsi="Times New Roman" w:cs="Times New Roman"/>
          <w:b/>
          <w:sz w:val="28"/>
          <w:szCs w:val="28"/>
        </w:rPr>
      </w:pPr>
      <w:r w:rsidRPr="00B16EE1">
        <w:rPr>
          <w:rFonts w:ascii="Times New Roman" w:hAnsi="Times New Roman" w:cs="Times New Roman"/>
          <w:b/>
          <w:sz w:val="28"/>
          <w:szCs w:val="28"/>
        </w:rPr>
        <w:t>SWOT-анализа социально-экономического положения Петропавловск-Камчатского городского округа</w:t>
      </w:r>
    </w:p>
    <w:tbl>
      <w:tblPr>
        <w:tblW w:w="14933" w:type="dxa"/>
        <w:tblInd w:w="93" w:type="dxa"/>
        <w:tblLook w:val="00A0"/>
      </w:tblPr>
      <w:tblGrid>
        <w:gridCol w:w="2811"/>
        <w:gridCol w:w="6169"/>
        <w:gridCol w:w="5953"/>
      </w:tblGrid>
      <w:tr w:rsidR="00AE2922" w:rsidRPr="00B16EE1" w:rsidTr="00AE2922">
        <w:trPr>
          <w:trHeight w:val="300"/>
        </w:trPr>
        <w:tc>
          <w:tcPr>
            <w:tcW w:w="2811" w:type="dxa"/>
            <w:vMerge w:val="restart"/>
            <w:tcBorders>
              <w:top w:val="single" w:sz="4" w:space="0" w:color="auto"/>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Демографическая ситуация, уровень жизни населения, рынок труда</w:t>
            </w: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Сильные стороны</w:t>
            </w:r>
          </w:p>
        </w:tc>
        <w:tc>
          <w:tcPr>
            <w:tcW w:w="5953"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Слабые стороны</w:t>
            </w:r>
          </w:p>
        </w:tc>
      </w:tr>
      <w:tr w:rsidR="00AE2922" w:rsidRPr="00B16EE1" w:rsidTr="00AE2922">
        <w:trPr>
          <w:trHeight w:val="300"/>
        </w:trPr>
        <w:tc>
          <w:tcPr>
            <w:tcW w:w="2811" w:type="dxa"/>
            <w:vMerge/>
            <w:tcBorders>
              <w:top w:val="single" w:sz="4" w:space="0" w:color="auto"/>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7"/>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Позитивные процессы в естественном движении: увеличение рождаемости и стабилизация смертности населения</w:t>
            </w:r>
          </w:p>
          <w:p w:rsidR="00AE2922" w:rsidRPr="00B16EE1" w:rsidRDefault="00AE2922" w:rsidP="00AE2922">
            <w:pPr>
              <w:keepNext/>
              <w:numPr>
                <w:ilvl w:val="0"/>
                <w:numId w:val="17"/>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Превышение среднедушевых денежных доходов населения Петропавловска-Камчатского над величиной прожиточного минимума составляет 2,5 раза</w:t>
            </w:r>
          </w:p>
        </w:tc>
        <w:tc>
          <w:tcPr>
            <w:tcW w:w="5953" w:type="dxa"/>
            <w:tcBorders>
              <w:top w:val="nil"/>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7"/>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Миграционный отток из городского округа  квалифицированных специалистов</w:t>
            </w:r>
          </w:p>
          <w:p w:rsidR="00AE2922" w:rsidRPr="00B16EE1" w:rsidRDefault="00AE2922" w:rsidP="00AE2922">
            <w:pPr>
              <w:keepNext/>
              <w:numPr>
                <w:ilvl w:val="0"/>
                <w:numId w:val="17"/>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Миграционный приток неквалифицированных кадров из стран СНГ</w:t>
            </w:r>
          </w:p>
          <w:p w:rsidR="00AE2922" w:rsidRPr="00B16EE1" w:rsidRDefault="00AE2922" w:rsidP="00AE2922">
            <w:pPr>
              <w:keepNext/>
              <w:numPr>
                <w:ilvl w:val="0"/>
                <w:numId w:val="17"/>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Сезонные колебания рынка труда в городском округе (миграции населения на «побережье»)</w:t>
            </w:r>
          </w:p>
        </w:tc>
      </w:tr>
      <w:tr w:rsidR="00AE2922" w:rsidRPr="00B16EE1" w:rsidTr="00AE2922">
        <w:trPr>
          <w:trHeight w:val="387"/>
        </w:trPr>
        <w:tc>
          <w:tcPr>
            <w:tcW w:w="2811" w:type="dxa"/>
            <w:vMerge/>
            <w:tcBorders>
              <w:top w:val="single" w:sz="4" w:space="0" w:color="auto"/>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Возможности</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Угрозы</w:t>
            </w:r>
          </w:p>
        </w:tc>
      </w:tr>
      <w:tr w:rsidR="00AE2922" w:rsidRPr="00B16EE1" w:rsidTr="00AE2922">
        <w:trPr>
          <w:trHeight w:val="300"/>
        </w:trPr>
        <w:tc>
          <w:tcPr>
            <w:tcW w:w="2811" w:type="dxa"/>
            <w:vMerge/>
            <w:tcBorders>
              <w:top w:val="single" w:sz="4" w:space="0" w:color="auto"/>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2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Повышение заработной платы работников бюджетной сферы, имеющих наименьший месячный оклад (работников образования, здравоохранения, культуры и спорта)</w:t>
            </w:r>
          </w:p>
          <w:p w:rsidR="00AE2922" w:rsidRPr="00B16EE1" w:rsidRDefault="00AE2922" w:rsidP="00AE2922">
            <w:pPr>
              <w:keepNext/>
              <w:numPr>
                <w:ilvl w:val="0"/>
                <w:numId w:val="2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Поддержка молодых семей с детьми и многодетных семей</w:t>
            </w:r>
          </w:p>
        </w:tc>
        <w:tc>
          <w:tcPr>
            <w:tcW w:w="5953" w:type="dxa"/>
            <w:tcBorders>
              <w:top w:val="nil"/>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2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 xml:space="preserve">Старение населения </w:t>
            </w:r>
          </w:p>
          <w:p w:rsidR="00AE2922" w:rsidRPr="00B16EE1" w:rsidRDefault="00AE2922" w:rsidP="00AE2922">
            <w:pPr>
              <w:keepNext/>
              <w:numPr>
                <w:ilvl w:val="0"/>
                <w:numId w:val="2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 xml:space="preserve">Высокая младенческая смертность </w:t>
            </w:r>
            <w:r w:rsidR="00D718CF">
              <w:rPr>
                <w:rFonts w:ascii="Times New Roman" w:hAnsi="Times New Roman" w:cs="Times New Roman"/>
                <w:sz w:val="24"/>
                <w:szCs w:val="24"/>
              </w:rPr>
              <w:t>–</w:t>
            </w:r>
          </w:p>
          <w:p w:rsidR="00AE2922" w:rsidRPr="00B16EE1" w:rsidRDefault="00AE2922" w:rsidP="00AE2922">
            <w:pPr>
              <w:spacing w:after="0" w:line="240" w:lineRule="auto"/>
              <w:ind w:left="720"/>
              <w:contextualSpacing/>
              <w:rPr>
                <w:rFonts w:ascii="Times New Roman" w:hAnsi="Times New Roman" w:cs="Times New Roman"/>
                <w:sz w:val="24"/>
                <w:szCs w:val="24"/>
              </w:rPr>
            </w:pPr>
            <w:r w:rsidRPr="00B16EE1">
              <w:rPr>
                <w:rFonts w:ascii="Times New Roman" w:hAnsi="Times New Roman" w:cs="Times New Roman"/>
                <w:sz w:val="24"/>
                <w:szCs w:val="24"/>
              </w:rPr>
              <w:t>как индикатор пониженного качества жизни населения</w:t>
            </w:r>
          </w:p>
        </w:tc>
      </w:tr>
      <w:tr w:rsidR="00AE2922" w:rsidRPr="00B16EE1" w:rsidTr="00AE2922">
        <w:trPr>
          <w:trHeight w:val="300"/>
        </w:trPr>
        <w:tc>
          <w:tcPr>
            <w:tcW w:w="2811" w:type="dxa"/>
            <w:vMerge w:val="restart"/>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Социальная сфера</w:t>
            </w: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Сильные стороны</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Слабые стороны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21"/>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 xml:space="preserve">Высокая концентрация объектов социальной инфраструктуры в городском округе, доступность их для населения </w:t>
            </w:r>
          </w:p>
          <w:p w:rsidR="00AE2922" w:rsidRPr="00B16EE1" w:rsidRDefault="00AE2922" w:rsidP="00AE2922">
            <w:pPr>
              <w:keepNext/>
              <w:numPr>
                <w:ilvl w:val="0"/>
                <w:numId w:val="21"/>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Стабильное повышение заработной платы работников социальной сферы в связи с реализацией Указов Президента РФ от 7 мая 2012 года</w:t>
            </w:r>
          </w:p>
          <w:p w:rsidR="00AE2922" w:rsidRPr="00B16EE1" w:rsidRDefault="00AE2922" w:rsidP="00AE2922">
            <w:pPr>
              <w:keepNext/>
              <w:numPr>
                <w:ilvl w:val="0"/>
                <w:numId w:val="21"/>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Внедрение информационных технологий в работу учреждений социальной сферы</w:t>
            </w:r>
          </w:p>
        </w:tc>
        <w:tc>
          <w:tcPr>
            <w:tcW w:w="5953" w:type="dxa"/>
            <w:tcBorders>
              <w:top w:val="nil"/>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21"/>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Неудовлетворительное состояние материально-технической базы объектов социальной инфраструктуры</w:t>
            </w:r>
          </w:p>
          <w:p w:rsidR="00AE2922" w:rsidRPr="00B16EE1" w:rsidRDefault="00AE2922" w:rsidP="00AE2922">
            <w:pPr>
              <w:keepNext/>
              <w:numPr>
                <w:ilvl w:val="0"/>
                <w:numId w:val="21"/>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Значительная нехватка кадров по ряду специальностей в отраслях социальной сферы вследствие отсутствия профессиональных учебных заведений, низкой заработной платы</w:t>
            </w:r>
          </w:p>
          <w:p w:rsidR="00AE2922" w:rsidRPr="00B16EE1" w:rsidRDefault="00AE2922" w:rsidP="00AE2922">
            <w:pPr>
              <w:keepNext/>
              <w:numPr>
                <w:ilvl w:val="0"/>
                <w:numId w:val="21"/>
              </w:numPr>
              <w:shd w:val="clear" w:color="auto" w:fill="FFFFFF"/>
              <w:spacing w:after="0" w:line="240" w:lineRule="auto"/>
              <w:ind w:left="708"/>
              <w:rPr>
                <w:rFonts w:ascii="Times New Roman" w:hAnsi="Times New Roman" w:cs="Times New Roman"/>
                <w:sz w:val="24"/>
                <w:szCs w:val="24"/>
              </w:rPr>
            </w:pPr>
            <w:r w:rsidRPr="00B16EE1">
              <w:rPr>
                <w:rFonts w:ascii="Times New Roman" w:hAnsi="Times New Roman" w:cs="Times New Roman"/>
                <w:sz w:val="24"/>
                <w:szCs w:val="24"/>
              </w:rPr>
              <w:t>Нехватка поликлиник, фельдшерских пунктов, для обеспечения потребностей населения в амбулаторной медицинской помощи</w:t>
            </w:r>
          </w:p>
          <w:p w:rsidR="00AE2922" w:rsidRPr="00B16EE1" w:rsidRDefault="00AE2922" w:rsidP="00AE2922">
            <w:pPr>
              <w:keepNext/>
              <w:numPr>
                <w:ilvl w:val="0"/>
                <w:numId w:val="21"/>
              </w:numPr>
              <w:shd w:val="clear" w:color="auto" w:fill="FFFFFF"/>
              <w:spacing w:after="0" w:line="240" w:lineRule="auto"/>
              <w:ind w:left="708"/>
              <w:rPr>
                <w:rFonts w:ascii="Times New Roman" w:hAnsi="Times New Roman" w:cs="Times New Roman"/>
                <w:i/>
                <w:sz w:val="24"/>
                <w:szCs w:val="24"/>
              </w:rPr>
            </w:pPr>
            <w:r w:rsidRPr="00B16EE1">
              <w:rPr>
                <w:rFonts w:ascii="Times New Roman" w:hAnsi="Times New Roman" w:cs="Times New Roman"/>
                <w:sz w:val="24"/>
                <w:szCs w:val="24"/>
              </w:rPr>
              <w:t>Слабое и нескоординированное внедрение информационных технологий в работу учреждений социальной сферы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Возможности</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Угрозы</w:t>
            </w:r>
          </w:p>
        </w:tc>
      </w:tr>
      <w:tr w:rsidR="00AE2922" w:rsidRPr="00B16EE1" w:rsidTr="004916AC">
        <w:trPr>
          <w:trHeight w:val="300"/>
        </w:trPr>
        <w:tc>
          <w:tcPr>
            <w:tcW w:w="2811" w:type="dxa"/>
            <w:vMerge/>
            <w:tcBorders>
              <w:top w:val="single" w:sz="4" w:space="0" w:color="auto"/>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29"/>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Повышение обеспеченности населения объектами социальной инфраструктуры (строительство Краевой больницы в городском округе, детских садов, реконструкция дома культуры)</w:t>
            </w:r>
          </w:p>
        </w:tc>
        <w:tc>
          <w:tcPr>
            <w:tcW w:w="5953" w:type="dxa"/>
            <w:tcBorders>
              <w:top w:val="single" w:sz="4" w:space="0" w:color="auto"/>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29"/>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Сокращение финансирования строительства объектов социальной инфраструктуры из краевого и федерального бюджета</w:t>
            </w:r>
          </w:p>
        </w:tc>
      </w:tr>
      <w:tr w:rsidR="00AE2922" w:rsidRPr="00B16EE1" w:rsidTr="00AE2922">
        <w:trPr>
          <w:trHeight w:val="300"/>
        </w:trPr>
        <w:tc>
          <w:tcPr>
            <w:tcW w:w="2811" w:type="dxa"/>
            <w:vMerge w:val="restart"/>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Экономика городского округа, инвестиции</w:t>
            </w: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Сильные стороны</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Слабые стороны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Выгодное географическое положение и значительный потенциал в АТР</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Разворот внимания федерального центра в сторону ДВФО</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Значительный запас природных ресурсов на прилегающих территориях (водных биологических, энергетических, минерально-сырьевых)</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Развитый потребительский рынок</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Наличие рекреационных ресурсов (в первую очередь, на прилегающих территориях)</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Активное участие городского округа в государственных программах РФ и Камчатского края;</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Высокий удельный вес инвестиций, привлеченных в экономику городского округа в общей численности привлеченных инвестиций в целом по региону.</w:t>
            </w:r>
          </w:p>
        </w:tc>
        <w:tc>
          <w:tcPr>
            <w:tcW w:w="5953" w:type="dxa"/>
            <w:tcBorders>
              <w:top w:val="nil"/>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Монопрофильность экономики городского округа</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 xml:space="preserve">Зависимость рыбной промышленности от государственной политики и региональной политики в сфере распределения квот на вылов рыбы и морепродуктов и административных барьеров в части ветеринарного надзора за процессами производства и транспортировки рыбы и рыбной продукции </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Пространственная оторванность от основных рынков сбыта продукции, замкнутость сбыта основных  производств на региональный рынок</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Высокая зависимость малого бизнеса от внутреннего спроса, обусловленная обособленным географическим расположением Петропавловска-Камчатского</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Высокий уровень износа основных фондов</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Низкий уровень внедрения инновационных технологий в экономику</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Недостаток в отдельных секторах экономики необходимого профессионально-квалификационного состава кадров (в сфере туризма, общественного питания и др.)</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Существенный дисбаланс между торговлей и иными видами деятельности в сфере малого и среднего предпринимательства</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Отсутствие инфраструктуры в порту Петропавловска-Камчатского для обслуживания круизных лайнеров в соответствии с международными стандартами</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Наличие инфраструктурных ограничений освоения природно-ресурсной базы, прежде всего в транспортной и энергетической сферах</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Нехватка объектов туристической инфраструктуры (гостиниц, предприятий общественного питания, торговых и развлекательных центров)</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Низкий уровень благоустройства городского округа</w:t>
            </w:r>
          </w:p>
          <w:p w:rsidR="00AE2922" w:rsidRPr="00B16EE1" w:rsidRDefault="00AE2922" w:rsidP="00AE2922">
            <w:pPr>
              <w:keepNext/>
              <w:numPr>
                <w:ilvl w:val="0"/>
                <w:numId w:val="18"/>
              </w:numPr>
              <w:shd w:val="clear" w:color="auto" w:fill="FFFFFF"/>
              <w:spacing w:after="0" w:line="240" w:lineRule="auto"/>
              <w:ind w:left="714"/>
              <w:rPr>
                <w:rFonts w:ascii="Times New Roman" w:hAnsi="Times New Roman" w:cs="Times New Roman"/>
                <w:sz w:val="24"/>
                <w:szCs w:val="24"/>
              </w:rPr>
            </w:pPr>
            <w:r w:rsidRPr="00B16EE1">
              <w:rPr>
                <w:rFonts w:ascii="Times New Roman" w:hAnsi="Times New Roman" w:cs="Times New Roman"/>
                <w:sz w:val="24"/>
                <w:szCs w:val="24"/>
              </w:rPr>
              <w:t>Высокая стоимость логистических услуг по доставке продуктов, промышленных товаров и материалов</w:t>
            </w:r>
          </w:p>
          <w:p w:rsidR="00AE2922" w:rsidRPr="00B16EE1" w:rsidRDefault="00AE2922" w:rsidP="00AE2922">
            <w:pPr>
              <w:keepNext/>
              <w:numPr>
                <w:ilvl w:val="0"/>
                <w:numId w:val="18"/>
              </w:numPr>
              <w:shd w:val="clear" w:color="auto" w:fill="FFFFFF"/>
              <w:spacing w:after="0" w:line="240" w:lineRule="auto"/>
              <w:ind w:left="714"/>
              <w:rPr>
                <w:rFonts w:ascii="Times New Roman" w:eastAsia="Times New Roman" w:hAnsi="Times New Roman" w:cs="Times New Roman"/>
                <w:sz w:val="24"/>
                <w:szCs w:val="24"/>
                <w:lang w:eastAsia="ru-RU"/>
              </w:rPr>
            </w:pPr>
            <w:r w:rsidRPr="00B16EE1">
              <w:rPr>
                <w:rFonts w:ascii="Times New Roman" w:hAnsi="Times New Roman" w:cs="Times New Roman"/>
                <w:sz w:val="24"/>
                <w:szCs w:val="24"/>
              </w:rPr>
              <w:t>Недостаточность земельных ресурсов для развития бизнеса, (неурегулированная ситуация с землями МО РФ)</w:t>
            </w:r>
          </w:p>
          <w:p w:rsidR="00AE2922" w:rsidRPr="00B16EE1" w:rsidRDefault="00AE2922" w:rsidP="00AE2922">
            <w:pPr>
              <w:keepNext/>
              <w:numPr>
                <w:ilvl w:val="0"/>
                <w:numId w:val="18"/>
              </w:numPr>
              <w:spacing w:after="0" w:line="240" w:lineRule="auto"/>
              <w:rPr>
                <w:rFonts w:ascii="Times New Roman" w:hAnsi="Times New Roman" w:cs="Times New Roman"/>
                <w:i/>
                <w:sz w:val="24"/>
                <w:szCs w:val="24"/>
              </w:rPr>
            </w:pPr>
            <w:r w:rsidRPr="00B16EE1">
              <w:rPr>
                <w:rFonts w:ascii="Times New Roman" w:hAnsi="Times New Roman" w:cs="Times New Roman"/>
                <w:sz w:val="24"/>
                <w:szCs w:val="24"/>
              </w:rPr>
              <w:t>Неравное положение по сравнению с «материком» предпринимателей в связи дополнительной налоговой и социальной нагрузкой на бизнес («северные» льготы)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Возможности</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Угрозы</w:t>
            </w:r>
          </w:p>
        </w:tc>
      </w:tr>
      <w:tr w:rsidR="00AE2922" w:rsidRPr="00B16EE1" w:rsidTr="004916AC">
        <w:trPr>
          <w:trHeight w:val="300"/>
        </w:trPr>
        <w:tc>
          <w:tcPr>
            <w:tcW w:w="2811" w:type="dxa"/>
            <w:vMerge/>
            <w:tcBorders>
              <w:top w:val="single" w:sz="4" w:space="0" w:color="auto"/>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Диверсификация экономики (развитие пищевой промышленности в первую очередь рыбопереработки, мясомолочной, промышленности стройматериалов и других отраслей, нацеленных на конечный спрос)</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Создание территории опережающего социально-экономического развития, обеспечивающей особые таможенные, налоговые и иные режимы, льготы для российского и иностранного бизнеса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Создание бизнес-инкубатора и промышленных парков</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Увеличение въездного туристского потока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Совершенствование муниципальной нормативной правовой базы, направленной на поддержку и развитие МСП на территории городского округа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Использование высокого транзитного потенциала (СМП)</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Расширение участия городского округа в федеральных и краевых государственных программах</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Привлечение иностранного капитала в реализацию инвестиционных проектов</w:t>
            </w:r>
          </w:p>
        </w:tc>
        <w:tc>
          <w:tcPr>
            <w:tcW w:w="5953" w:type="dxa"/>
            <w:tcBorders>
              <w:top w:val="nil"/>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Ужесточение экономических санкций против России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Ухудшение состояния финансового рынка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Отток кадров на материк</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Угроза для реализации крупных инвестиционных проектов вследствие сокращения финансирования из вышестоящих бюджетов</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Сокращение запасов водных биологических ресурсов прилегающей акватории вследствие их незаконного промысла и нарушения мест обитания</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Ограничение судозаходов круизных лайнеров</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Снижение численности экономически активного населения</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Сохранение высокого уровня инвестиционных рисков на фоне их снижения регионами-конкурентами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 xml:space="preserve">Отставание в сфере высоких технологий от аналогичных производств иностранных государств </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Увеличение технологического отставания городского округа от других центров Дальневосточного региона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Уход субъектов малого предпринимательства в «теневую экономику»</w:t>
            </w:r>
          </w:p>
        </w:tc>
      </w:tr>
      <w:tr w:rsidR="00AE2922" w:rsidRPr="00B16EE1" w:rsidTr="00AE2922">
        <w:trPr>
          <w:trHeight w:val="300"/>
        </w:trPr>
        <w:tc>
          <w:tcPr>
            <w:tcW w:w="2811" w:type="dxa"/>
            <w:vMerge w:val="restart"/>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Городское хозяйство</w:t>
            </w: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Сильные стороны</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Слабые стороны</w:t>
            </w:r>
          </w:p>
        </w:tc>
      </w:tr>
      <w:tr w:rsidR="00AE2922" w:rsidRPr="00B16EE1" w:rsidTr="004916AC">
        <w:trPr>
          <w:trHeight w:val="300"/>
        </w:trPr>
        <w:tc>
          <w:tcPr>
            <w:tcW w:w="2811" w:type="dxa"/>
            <w:vMerge/>
            <w:tcBorders>
              <w:top w:val="single" w:sz="4" w:space="0" w:color="auto"/>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Высокая самообеспеченность энергетическими ресурсами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Большой резерв энергетического потенциала</w:t>
            </w:r>
          </w:p>
        </w:tc>
        <w:tc>
          <w:tcPr>
            <w:tcW w:w="5953" w:type="dxa"/>
            <w:tcBorders>
              <w:top w:val="single" w:sz="4" w:space="0" w:color="auto"/>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6"/>
              </w:numPr>
              <w:shd w:val="clear" w:color="auto" w:fill="FFFFFF"/>
              <w:spacing w:after="0" w:line="240" w:lineRule="auto"/>
              <w:rPr>
                <w:rFonts w:ascii="Times New Roman" w:eastAsia="Times New Roman" w:hAnsi="Times New Roman" w:cs="Times New Roman"/>
                <w:sz w:val="24"/>
                <w:szCs w:val="24"/>
                <w:lang w:eastAsia="ru-RU"/>
              </w:rPr>
            </w:pPr>
            <w:r w:rsidRPr="00B16EE1">
              <w:rPr>
                <w:rFonts w:ascii="Times New Roman" w:hAnsi="Times New Roman" w:cs="Times New Roman"/>
                <w:sz w:val="24"/>
                <w:szCs w:val="24"/>
              </w:rPr>
              <w:t>Отсутствие актуальных генеральных схем водоснабжения и водоотведения</w:t>
            </w:r>
          </w:p>
          <w:p w:rsidR="00AE2922" w:rsidRPr="00B16EE1" w:rsidRDefault="00AE2922" w:rsidP="00AE2922">
            <w:pPr>
              <w:keepNext/>
              <w:numPr>
                <w:ilvl w:val="0"/>
                <w:numId w:val="16"/>
              </w:numPr>
              <w:shd w:val="clear" w:color="auto" w:fill="FFFFFF"/>
              <w:spacing w:after="0" w:line="240" w:lineRule="auto"/>
              <w:rPr>
                <w:rFonts w:ascii="Times New Roman" w:eastAsia="Times New Roman" w:hAnsi="Times New Roman" w:cs="Times New Roman"/>
                <w:sz w:val="24"/>
                <w:szCs w:val="24"/>
                <w:lang w:eastAsia="ru-RU"/>
              </w:rPr>
            </w:pPr>
            <w:r w:rsidRPr="00B16EE1">
              <w:rPr>
                <w:rFonts w:ascii="Times New Roman" w:hAnsi="Times New Roman" w:cs="Times New Roman"/>
                <w:sz w:val="24"/>
                <w:szCs w:val="24"/>
              </w:rPr>
              <w:t xml:space="preserve">Высокие тарифы на услуги ЖКХ </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Низкая платежеспособность населения (задолженность по оплате коммунальных услуг)</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Низкая инфраструктурная освоенность южного и северо-восточного районов городского округа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Отсутствие очистных сооружений необходимой мощности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Износ тепловых, водопроводных и канализационных сетей</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Возможности</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Угрозы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Реализация инвестиционной программы по реконструкции городских сетей</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Передача МУП «Петропавловский водоканал» в краевую собственность, снижение расходов бюджета на жилищно-коммунальное хозяйство</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Возможности реализации проектов ГЧП в сфере городского хозяйства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Развитие ГЭС в Камчатском крае для получения более дешевой электроэнергии (Жупановская ГЭС), а также расширение использования геотермальных ресурсов в энергетике</w:t>
            </w:r>
          </w:p>
        </w:tc>
        <w:tc>
          <w:tcPr>
            <w:tcW w:w="5953" w:type="dxa"/>
            <w:tcBorders>
              <w:top w:val="nil"/>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Снижение софинансирования инвестиционных проектов из бюджета Камчатского края</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Увеличение проблем в функционировании комплекса городского хозяйства ввиду принимаемых нереалистичных судебных решений по срочному приведению объектов в нормативное состояние</w:t>
            </w:r>
          </w:p>
        </w:tc>
      </w:tr>
      <w:tr w:rsidR="00AE2922" w:rsidRPr="00B16EE1" w:rsidTr="00AE2922">
        <w:trPr>
          <w:trHeight w:val="300"/>
        </w:trPr>
        <w:tc>
          <w:tcPr>
            <w:tcW w:w="2811" w:type="dxa"/>
            <w:vMerge w:val="restart"/>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Жилищно-коммунальная сфера</w:t>
            </w: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Сильные стороны</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Слабые стороны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Высокий уровень обеспеченности жильем населения городского округа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Высокий уровень благоустройства жилищного фонда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Высокий спрос на жилье</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Наличие стабильно финансируемых государственных и муниципальных программ в сфере строительства</w:t>
            </w:r>
          </w:p>
        </w:tc>
        <w:tc>
          <w:tcPr>
            <w:tcW w:w="5953" w:type="dxa"/>
            <w:tcBorders>
              <w:top w:val="nil"/>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 xml:space="preserve">Плохие эксплуатационные качества зданий </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Возможности</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Угрозы</w:t>
            </w:r>
          </w:p>
        </w:tc>
      </w:tr>
      <w:tr w:rsidR="00AE2922" w:rsidRPr="00B16EE1" w:rsidTr="004916AC">
        <w:trPr>
          <w:trHeight w:val="300"/>
        </w:trPr>
        <w:tc>
          <w:tcPr>
            <w:tcW w:w="2811" w:type="dxa"/>
            <w:vMerge/>
            <w:tcBorders>
              <w:top w:val="single" w:sz="4" w:space="0" w:color="auto"/>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vAlign w:val="bottom"/>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Наличие земельных участков, пригодных для строительства жилых помещения;</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Развитие конкуренции на рынке жилищно-коммунальных услуг</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Проведение инвентаризации жилищного фонда</w:t>
            </w:r>
          </w:p>
        </w:tc>
        <w:tc>
          <w:tcPr>
            <w:tcW w:w="5953" w:type="dxa"/>
            <w:tcBorders>
              <w:top w:val="nil"/>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Рост неплатежей населения</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 xml:space="preserve">Увеличение доли аварийного и непригодного для проживания жилищного фонда </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Уход с рынка части управляющих компаний, что приведет к росту монополизма</w:t>
            </w:r>
          </w:p>
        </w:tc>
      </w:tr>
      <w:tr w:rsidR="00AE2922" w:rsidRPr="00B16EE1" w:rsidTr="00AE2922">
        <w:trPr>
          <w:trHeight w:val="300"/>
        </w:trPr>
        <w:tc>
          <w:tcPr>
            <w:tcW w:w="2811" w:type="dxa"/>
            <w:vMerge w:val="restart"/>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Градостроительство</w:t>
            </w: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Сильные стороны</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Слабые стороны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Уникальное местоположение городского округа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Наличие муниципальной и региональной нормативной и градостроительной документации</w:t>
            </w:r>
          </w:p>
        </w:tc>
        <w:tc>
          <w:tcPr>
            <w:tcW w:w="5953" w:type="dxa"/>
            <w:tcBorders>
              <w:top w:val="nil"/>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Нехватка земельных ресурсов, обеспеченных инженерными коммуникациями под строительство жилья</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Отсутствие общего архитектурного стиля городского округа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Отсутствие планировочной целостности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Наличие природных планировочных ограничений</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Высокая стоимость привозных строительных материалов</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Высокая себестоимость производства строительных материалов и строительства, в том числе из-за неблагоприятных климатических и инженерно-геологических условий</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Возможности</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Угрозы</w:t>
            </w:r>
          </w:p>
        </w:tc>
      </w:tr>
      <w:tr w:rsidR="00AE2922" w:rsidRPr="00B16EE1" w:rsidTr="00AE2922">
        <w:trPr>
          <w:trHeight w:val="300"/>
        </w:trPr>
        <w:tc>
          <w:tcPr>
            <w:tcW w:w="2811" w:type="dxa"/>
            <w:vMerge/>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Формирование нового облика городского округа с учетом особенностей его местоположения и истории</w:t>
            </w:r>
          </w:p>
        </w:tc>
        <w:tc>
          <w:tcPr>
            <w:tcW w:w="5953" w:type="dxa"/>
            <w:tcBorders>
              <w:top w:val="nil"/>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Отсутствие ресурсных условий для реализации новых градостроительных решений</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Снижение спроса на жилье вследствие роста ставок по ипотеке</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Отсутствие четких приоритетов местной градостроительной политики</w:t>
            </w:r>
          </w:p>
        </w:tc>
      </w:tr>
      <w:tr w:rsidR="00AE2922" w:rsidRPr="00B16EE1" w:rsidTr="00AE2922">
        <w:trPr>
          <w:trHeight w:val="300"/>
        </w:trPr>
        <w:tc>
          <w:tcPr>
            <w:tcW w:w="2811" w:type="dxa"/>
            <w:vMerge w:val="restart"/>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Транспорт</w:t>
            </w: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Сильные стороны</w:t>
            </w:r>
          </w:p>
        </w:tc>
        <w:tc>
          <w:tcPr>
            <w:tcW w:w="5953"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Слабые стороны</w:t>
            </w:r>
          </w:p>
        </w:tc>
      </w:tr>
      <w:tr w:rsidR="00AE2922" w:rsidRPr="00B16EE1" w:rsidTr="00AE2922">
        <w:trPr>
          <w:trHeight w:val="300"/>
        </w:trPr>
        <w:tc>
          <w:tcPr>
            <w:tcW w:w="2811" w:type="dxa"/>
            <w:vMerge/>
            <w:tcBorders>
              <w:top w:val="single" w:sz="4" w:space="0" w:color="auto"/>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 xml:space="preserve">Порт Петропавловска-Камчатского </w:t>
            </w:r>
            <w:r w:rsidR="00D718CF">
              <w:rPr>
                <w:rFonts w:ascii="Times New Roman" w:hAnsi="Times New Roman" w:cs="Times New Roman"/>
                <w:sz w:val="24"/>
                <w:szCs w:val="24"/>
              </w:rPr>
              <w:t>–</w:t>
            </w:r>
            <w:r w:rsidRPr="00B16EE1">
              <w:rPr>
                <w:rFonts w:ascii="Times New Roman" w:hAnsi="Times New Roman" w:cs="Times New Roman"/>
                <w:sz w:val="24"/>
                <w:szCs w:val="24"/>
              </w:rPr>
              <w:t xml:space="preserve"> опорный центр для флота рыбной промышленности Камчатского Края</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Развитое междугородное и международное авиасообщение</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Удобное расположение для развития транзитного грузо- и пассажиропотока</w:t>
            </w:r>
          </w:p>
        </w:tc>
        <w:tc>
          <w:tcPr>
            <w:tcW w:w="5953" w:type="dxa"/>
            <w:tcBorders>
              <w:top w:val="single" w:sz="4" w:space="0" w:color="auto"/>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Отсутствие железнодорожного сообщения с остальной территорией страны</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Неудовлетворительное состояние портового хозяйства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Недостаточный объем собственного современного  флота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Перегруженность транспортной сети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Безальтернативность основных видов транспорта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Сложные климатические условия</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Возможности</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Угрозы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Развитие туристических транспортных перевозок</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Использование портовой инфраструктуры в рамках северного морского пути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Развитие логистического потенциала порта в рамках новой экспортно-импортной политики государства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Постепенная реконструкция и расширение сети городских автодорог (включая межквартальные проезды)</w:t>
            </w:r>
          </w:p>
        </w:tc>
        <w:tc>
          <w:tcPr>
            <w:tcW w:w="5953" w:type="dxa"/>
            <w:tcBorders>
              <w:top w:val="nil"/>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Дальнейшее увеличение степени износа портовой инфраструктуры и флота, создающее угрозу их дальнейшему безопасному и эффективному функционированию</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Отсутствие необходимого объема средств на ремонт и реконструкцию дорог</w:t>
            </w:r>
          </w:p>
        </w:tc>
      </w:tr>
      <w:tr w:rsidR="00AE2922" w:rsidRPr="00B16EE1" w:rsidTr="00AE2922">
        <w:trPr>
          <w:trHeight w:val="300"/>
        </w:trPr>
        <w:tc>
          <w:tcPr>
            <w:tcW w:w="2811" w:type="dxa"/>
            <w:vMerge w:val="restart"/>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Связь</w:t>
            </w: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Сильные стороны</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Слабые стороны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Высокий уровень телефонизации по фиксированной и мобильной связи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Высокие темпы перехода к цифровому теле- и радиовещанию</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Высокий уровень инвестиций в развитие отрасли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Наличие конкуренции на рынке мобильной связи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Возможность получения государственных и муниципальных услуг в электронном виде</w:t>
            </w:r>
          </w:p>
        </w:tc>
        <w:tc>
          <w:tcPr>
            <w:tcW w:w="5953" w:type="dxa"/>
            <w:tcBorders>
              <w:top w:val="nil"/>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Отсутствие мощных магистральных каналов для обеспечения высокой скорости доступа в сеть Интернет</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Высокие тарифы на услуги доступа в сеть Интернет</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Монополизм ОАО «Ростелеком» в сфере фиксированной телефонии</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Возможности</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Угрозы</w:t>
            </w:r>
          </w:p>
        </w:tc>
      </w:tr>
      <w:tr w:rsidR="00AE2922" w:rsidRPr="00B16EE1" w:rsidTr="00AE2922">
        <w:trPr>
          <w:trHeight w:val="300"/>
        </w:trPr>
        <w:tc>
          <w:tcPr>
            <w:tcW w:w="2811" w:type="dxa"/>
            <w:vMerge/>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Развитие сетей мобильной связи 4-го поколения</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Увеличение пропускной способности магистральных каналов доступа за счет ввода в эксплуатацию новых волоконно-оптических линий передач</w:t>
            </w:r>
          </w:p>
        </w:tc>
        <w:tc>
          <w:tcPr>
            <w:tcW w:w="5953" w:type="dxa"/>
            <w:tcBorders>
              <w:top w:val="nil"/>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Отставание во внедрении новых видов услуг (особенно, для бизнес-сегмента)</w:t>
            </w:r>
          </w:p>
        </w:tc>
      </w:tr>
      <w:tr w:rsidR="00AE2922" w:rsidRPr="00B16EE1" w:rsidTr="00AE2922">
        <w:trPr>
          <w:trHeight w:val="300"/>
        </w:trPr>
        <w:tc>
          <w:tcPr>
            <w:tcW w:w="2811" w:type="dxa"/>
            <w:vMerge w:val="restart"/>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Муниципальные финансы</w:t>
            </w: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Сильные стороны</w:t>
            </w:r>
          </w:p>
        </w:tc>
        <w:tc>
          <w:tcPr>
            <w:tcW w:w="5953"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Слабые стороны</w:t>
            </w:r>
          </w:p>
        </w:tc>
      </w:tr>
      <w:tr w:rsidR="00AE2922" w:rsidRPr="00B16EE1" w:rsidTr="00AE2922">
        <w:trPr>
          <w:trHeight w:val="300"/>
        </w:trPr>
        <w:tc>
          <w:tcPr>
            <w:tcW w:w="2811" w:type="dxa"/>
            <w:vMerge/>
            <w:tcBorders>
              <w:top w:val="single" w:sz="4" w:space="0" w:color="auto"/>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Концентрация налоговой базы Камчатского края на территории городского округа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Формирование бюджета на основе программно-целевого принципа</w:t>
            </w:r>
          </w:p>
        </w:tc>
        <w:tc>
          <w:tcPr>
            <w:tcW w:w="5953" w:type="dxa"/>
            <w:tcBorders>
              <w:top w:val="single" w:sz="4" w:space="0" w:color="auto"/>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Высокий уровень муниципального долга и значительные расходы на его обслуживание</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Низкая самостоятельность бюджета, в части возможности влиять на увеличение налоговой базы, а также структуры финансовой помощи (с преобладанием целевых трансфертов)</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Возможности</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Угрозы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Оптимизация расходов (в том числе путем применения ГЧП)</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Расширение собственной налоговой базы</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Рост дополнительных нормативов отчислений от федеральных и региональных налогов</w:t>
            </w:r>
          </w:p>
        </w:tc>
        <w:tc>
          <w:tcPr>
            <w:tcW w:w="5953" w:type="dxa"/>
            <w:tcBorders>
              <w:top w:val="nil"/>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Рост зависимости бюджета от финансовой помощи из регионального бюджета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Бюджетные проблемы на краевом уровне</w:t>
            </w:r>
          </w:p>
        </w:tc>
      </w:tr>
      <w:tr w:rsidR="00AE2922" w:rsidRPr="00B16EE1" w:rsidTr="00AE2922">
        <w:trPr>
          <w:trHeight w:val="300"/>
        </w:trPr>
        <w:tc>
          <w:tcPr>
            <w:tcW w:w="2811" w:type="dxa"/>
            <w:vMerge w:val="restart"/>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Муниципальное имущество</w:t>
            </w: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Сильные стороны</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Слабые стороны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Повышение качества управления и распоряжения муниципальным имуществом</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Проведение кадастровых работ по оценке муниципального имущества</w:t>
            </w:r>
          </w:p>
        </w:tc>
        <w:tc>
          <w:tcPr>
            <w:tcW w:w="5953" w:type="dxa"/>
            <w:tcBorders>
              <w:top w:val="nil"/>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Проблемы регистрации имущества, передаваемого из федеральной собственности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Высокая доля доходов от приватизации муниципального имущества, в т.ч. и земельных участков</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Наличие кредиторской задолженности муниципальных предприятий</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Возможности</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Угрозы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 xml:space="preserve">Передача из федеральной собственности земель Министерства обороны РФ и других федеральных ведомств </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Ликвидация убыточных МУПов</w:t>
            </w:r>
          </w:p>
        </w:tc>
        <w:tc>
          <w:tcPr>
            <w:tcW w:w="5953" w:type="dxa"/>
            <w:tcBorders>
              <w:top w:val="nil"/>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Сохранение тенденции передавать из федеральной в муниципальную собственность объекты федерального недвижимого имущества с высокой степенью износа</w:t>
            </w:r>
          </w:p>
        </w:tc>
      </w:tr>
      <w:tr w:rsidR="00AE2922" w:rsidRPr="00B16EE1" w:rsidTr="00AE2922">
        <w:trPr>
          <w:trHeight w:val="300"/>
        </w:trPr>
        <w:tc>
          <w:tcPr>
            <w:tcW w:w="2811" w:type="dxa"/>
            <w:vMerge w:val="restart"/>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Система местного самоуправления</w:t>
            </w: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Сильные стороны</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Слабые стороны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Наличие четко организованной структуры органов местного самоуправления</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Широкое использование автоматизированных информационных систем</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Активная помощь населению в решении  широкого спектра вопросов</w:t>
            </w:r>
          </w:p>
        </w:tc>
        <w:tc>
          <w:tcPr>
            <w:tcW w:w="5953" w:type="dxa"/>
            <w:tcBorders>
              <w:top w:val="nil"/>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Кадровый голод в органах местного самоуправления</w:t>
            </w:r>
          </w:p>
          <w:p w:rsidR="00AE2922" w:rsidRPr="00B16EE1" w:rsidRDefault="00AE2922" w:rsidP="00AE2922">
            <w:pPr>
              <w:keepNext/>
              <w:numPr>
                <w:ilvl w:val="0"/>
                <w:numId w:val="16"/>
              </w:numPr>
              <w:spacing w:after="0" w:line="240" w:lineRule="auto"/>
              <w:rPr>
                <w:rFonts w:ascii="Times New Roman" w:hAnsi="Times New Roman" w:cs="Times New Roman"/>
                <w:b/>
                <w:sz w:val="24"/>
                <w:szCs w:val="24"/>
              </w:rPr>
            </w:pPr>
            <w:r w:rsidRPr="00B16EE1">
              <w:rPr>
                <w:rFonts w:ascii="Times New Roman" w:hAnsi="Times New Roman" w:cs="Times New Roman"/>
                <w:sz w:val="24"/>
                <w:szCs w:val="24"/>
              </w:rPr>
              <w:t>Малая привлекательность муниципальной службы для молодого поколения специалистов вследствие низких заработных плат, в отличие от отраслей добычи полезных ископаемых, финансовой деятельности, государственного управления, военного дела и др.</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Возможности</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Угрозы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vAlign w:val="bottom"/>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организация курсов повышения квалификации для широкого круга муниципальных служащих</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Организация территориального общественного самоуправления</w:t>
            </w:r>
          </w:p>
        </w:tc>
        <w:tc>
          <w:tcPr>
            <w:tcW w:w="5953" w:type="dxa"/>
            <w:tcBorders>
              <w:top w:val="nil"/>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Отток квалифицированных кадров из органов местного самоуправления</w:t>
            </w:r>
          </w:p>
        </w:tc>
      </w:tr>
      <w:tr w:rsidR="00AE2922" w:rsidRPr="00B16EE1" w:rsidTr="00AE2922">
        <w:trPr>
          <w:trHeight w:val="300"/>
        </w:trPr>
        <w:tc>
          <w:tcPr>
            <w:tcW w:w="2811" w:type="dxa"/>
            <w:vMerge w:val="restart"/>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Экология, сфера общественной и личной безопасности</w:t>
            </w: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Сильные стороны</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Слабые стороны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Создание зон санитарной охраны части источников питьевого водоснабжения</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Газификация предприятий теплоэнергетики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Снижение общего числа преступлений, зарегистрированных на территории городского округа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Снижение доли тяжких и особо тяжких преступлений</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Проведение профилактических мероприятий по предупреждению правонарушений и преступлений среди несовершеннолетних и в отношении них</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Проведение мероприятий по предупреждению чрезвычайных ситуаций и происшествий</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Снижение числа дорожно-транспортных происшествий и числа пострадавших и погибших</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Повышенный потенциал загрязнения атмосферы</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Сброс неочищенных и недостаточно очищенных сточных вод</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Отсутствие системы ливневой канализации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Отсутствие современного полигона ТБО, с возможностью обезвреживания отходов 1-2 классов опасности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Неразвитая индустрия переработки отходов и система селективного сбора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Наличие несанкционированных мест размещения отходов на территории городского округа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Низкая экологическая культура населения</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Увеличение доли преступлений, совершенных несовершеннолетними, и при участии несовершеннолетних</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Снижение удельного веса расследованных преступлений по отношению к общему числу</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Высокий уровень краж</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Возможности</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Угрозы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vAlign w:val="bottom"/>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Дальнейшая реализация природоохранных мероприятий, предусмотренных государственными и муниципальными программами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Создание современного полигона ТБО и мусоросортировочного и перерабатывающего комплексов, с возможностью обезвреживания опасных отходов</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Ликвидация мест несанкционированного размещения отходов и предотвращение их появления</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Улучшение общей экологической обстановки на территории городского округа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Предупреждение, пресечение, раскрытие и расследование тяжких и особо тяжких преступлений, производство дознания и розыск лиц</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Укрепление учетно-регистрационной дисциплины</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Профилактика правонарушений, совершаемых на улицах и в общественных местах, в состоянии алкогольного и наркотического опьянения</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Организация и проведение профилактической работы с несовершеннолетними, по противодействию рецидивной преступности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Обеспечение безопасности дорожного движения</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Работа по оказанию государственных услуг, взаимодействию с гражданским обществом, в том числе по укреплению доверительного отношения со стороны граждан, информационной открытости УМВД</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Повышение уровня профессиональных и нравственных качеств личного состава, укрепления дисциплины и законности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Снижение остатка нераскрытых уголовных дел, в том числе преступлений прошлых лет, категории тяжких и особо тяжких преступлений, улучшение качества расследования уголовных дел следствия и дознания</w:t>
            </w:r>
          </w:p>
        </w:tc>
        <w:tc>
          <w:tcPr>
            <w:tcW w:w="5953" w:type="dxa"/>
            <w:tcBorders>
              <w:top w:val="nil"/>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Ухудшение качества окружающей среды</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Снижение уровня здоровья населения вследствие загрязнения окружающей среды</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Дефицит специалистов работающих в сфере обращения с отходами</w:t>
            </w:r>
          </w:p>
          <w:p w:rsidR="00AE2922" w:rsidRPr="00B16EE1" w:rsidRDefault="00AE2922" w:rsidP="00AE2922">
            <w:pPr>
              <w:spacing w:after="0" w:line="240" w:lineRule="auto"/>
              <w:ind w:left="720"/>
              <w:contextualSpacing/>
              <w:rPr>
                <w:rFonts w:ascii="Times New Roman" w:hAnsi="Times New Roman" w:cs="Times New Roman"/>
                <w:sz w:val="24"/>
                <w:szCs w:val="24"/>
              </w:rPr>
            </w:pPr>
          </w:p>
          <w:p w:rsidR="00AE2922" w:rsidRPr="00B16EE1" w:rsidRDefault="00AE2922" w:rsidP="00AE2922">
            <w:pPr>
              <w:spacing w:after="0" w:line="240" w:lineRule="auto"/>
              <w:ind w:left="720"/>
              <w:contextualSpacing/>
              <w:rPr>
                <w:rFonts w:ascii="Times New Roman" w:hAnsi="Times New Roman" w:cs="Times New Roman"/>
                <w:sz w:val="24"/>
                <w:szCs w:val="24"/>
              </w:rPr>
            </w:pPr>
          </w:p>
          <w:p w:rsidR="00AE2922" w:rsidRPr="00B16EE1" w:rsidRDefault="00AE2922" w:rsidP="00AE2922">
            <w:pPr>
              <w:spacing w:after="0" w:line="240" w:lineRule="auto"/>
              <w:ind w:left="720"/>
              <w:contextualSpacing/>
              <w:rPr>
                <w:rFonts w:ascii="Times New Roman" w:hAnsi="Times New Roman" w:cs="Times New Roman"/>
                <w:sz w:val="24"/>
                <w:szCs w:val="24"/>
              </w:rPr>
            </w:pPr>
          </w:p>
          <w:p w:rsidR="00AE2922" w:rsidRPr="00B16EE1" w:rsidRDefault="00AE2922" w:rsidP="00AE2922">
            <w:pPr>
              <w:spacing w:after="0" w:line="240" w:lineRule="auto"/>
              <w:ind w:left="720"/>
              <w:contextualSpacing/>
              <w:rPr>
                <w:rFonts w:ascii="Times New Roman" w:hAnsi="Times New Roman" w:cs="Times New Roman"/>
                <w:sz w:val="24"/>
                <w:szCs w:val="24"/>
              </w:rPr>
            </w:pPr>
          </w:p>
          <w:p w:rsidR="00AE2922" w:rsidRPr="00B16EE1" w:rsidRDefault="00AE2922" w:rsidP="00AE2922">
            <w:pPr>
              <w:spacing w:after="0" w:line="240" w:lineRule="auto"/>
              <w:ind w:left="720"/>
              <w:contextualSpacing/>
              <w:rPr>
                <w:rFonts w:ascii="Times New Roman" w:hAnsi="Times New Roman" w:cs="Times New Roman"/>
                <w:sz w:val="24"/>
                <w:szCs w:val="24"/>
              </w:rPr>
            </w:pPr>
          </w:p>
          <w:p w:rsidR="00AE2922" w:rsidRPr="00B16EE1" w:rsidRDefault="00AE2922" w:rsidP="00AE2922">
            <w:pPr>
              <w:spacing w:after="0" w:line="240" w:lineRule="auto"/>
              <w:ind w:left="720"/>
              <w:contextualSpacing/>
              <w:rPr>
                <w:rFonts w:ascii="Times New Roman" w:hAnsi="Times New Roman" w:cs="Times New Roman"/>
                <w:sz w:val="24"/>
                <w:szCs w:val="24"/>
              </w:rPr>
            </w:pPr>
          </w:p>
          <w:p w:rsidR="00AE2922" w:rsidRPr="00B16EE1" w:rsidRDefault="00AE2922" w:rsidP="00AE2922">
            <w:pPr>
              <w:spacing w:after="0" w:line="240" w:lineRule="auto"/>
              <w:ind w:left="720"/>
              <w:contextualSpacing/>
              <w:rPr>
                <w:rFonts w:ascii="Times New Roman" w:hAnsi="Times New Roman" w:cs="Times New Roman"/>
                <w:sz w:val="24"/>
                <w:szCs w:val="24"/>
              </w:rPr>
            </w:pPr>
          </w:p>
          <w:p w:rsidR="00AE2922" w:rsidRPr="00B16EE1" w:rsidRDefault="00AE2922" w:rsidP="00AE2922">
            <w:pPr>
              <w:spacing w:after="0" w:line="240" w:lineRule="auto"/>
              <w:ind w:left="720"/>
              <w:contextualSpacing/>
              <w:rPr>
                <w:rFonts w:ascii="Times New Roman" w:hAnsi="Times New Roman" w:cs="Times New Roman"/>
                <w:sz w:val="24"/>
                <w:szCs w:val="24"/>
              </w:rPr>
            </w:pPr>
          </w:p>
          <w:p w:rsidR="00AE2922" w:rsidRPr="00B16EE1" w:rsidRDefault="00AE2922" w:rsidP="00AE2922">
            <w:pPr>
              <w:spacing w:after="0" w:line="240" w:lineRule="auto"/>
              <w:ind w:left="720"/>
              <w:contextualSpacing/>
              <w:rPr>
                <w:rFonts w:ascii="Times New Roman" w:hAnsi="Times New Roman" w:cs="Times New Roman"/>
                <w:sz w:val="24"/>
                <w:szCs w:val="24"/>
              </w:rPr>
            </w:pPr>
          </w:p>
          <w:p w:rsidR="00AE2922" w:rsidRPr="00B16EE1" w:rsidRDefault="00AE2922" w:rsidP="00AE2922">
            <w:pPr>
              <w:spacing w:after="0" w:line="240" w:lineRule="auto"/>
              <w:ind w:left="720"/>
              <w:contextualSpacing/>
              <w:rPr>
                <w:rFonts w:ascii="Times New Roman" w:hAnsi="Times New Roman" w:cs="Times New Roman"/>
                <w:sz w:val="24"/>
                <w:szCs w:val="24"/>
              </w:rPr>
            </w:pP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Рост уровня преступности, в том числе увеличение доли тяжких и особо тяжких преступлений</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Рост численности населения с диагнозом «наркомания» и «алкоголизм»</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Рост числа преступлений совершаемых несовершеннолетними и в отношении них</w:t>
            </w:r>
          </w:p>
        </w:tc>
      </w:tr>
    </w:tbl>
    <w:p w:rsidR="004916AC" w:rsidRPr="00B16EE1" w:rsidRDefault="004916AC" w:rsidP="00AE2922">
      <w:pPr>
        <w:keepNext/>
        <w:keepLines/>
        <w:spacing w:after="0" w:line="240" w:lineRule="auto"/>
        <w:ind w:left="1429" w:hanging="360"/>
        <w:outlineLvl w:val="0"/>
        <w:rPr>
          <w:rFonts w:ascii="Times New Roman" w:eastAsiaTheme="majorEastAsia" w:hAnsi="Times New Roman" w:cs="Times New Roman"/>
          <w:b/>
          <w:bCs/>
          <w:caps/>
          <w:sz w:val="28"/>
          <w:szCs w:val="28"/>
        </w:rPr>
      </w:pPr>
    </w:p>
    <w:p w:rsidR="004916AC" w:rsidRPr="00B16EE1" w:rsidRDefault="004916AC" w:rsidP="00AE2922">
      <w:pPr>
        <w:keepNext/>
        <w:keepLines/>
        <w:spacing w:after="0" w:line="240" w:lineRule="auto"/>
        <w:ind w:left="1429" w:hanging="360"/>
        <w:outlineLvl w:val="0"/>
        <w:rPr>
          <w:rFonts w:ascii="Times New Roman" w:eastAsiaTheme="majorEastAsia" w:hAnsi="Times New Roman" w:cs="Times New Roman"/>
          <w:b/>
          <w:bCs/>
          <w:caps/>
          <w:sz w:val="28"/>
          <w:szCs w:val="28"/>
        </w:rPr>
      </w:pPr>
    </w:p>
    <w:p w:rsidR="004916AC" w:rsidRPr="00B16EE1" w:rsidRDefault="004916AC" w:rsidP="00AE2922">
      <w:pPr>
        <w:keepNext/>
        <w:keepLines/>
        <w:spacing w:after="0" w:line="240" w:lineRule="auto"/>
        <w:ind w:left="1429" w:hanging="360"/>
        <w:outlineLvl w:val="0"/>
        <w:rPr>
          <w:rFonts w:ascii="Times New Roman" w:eastAsiaTheme="majorEastAsia" w:hAnsi="Times New Roman" w:cs="Times New Roman"/>
          <w:b/>
          <w:bCs/>
          <w:caps/>
          <w:sz w:val="28"/>
          <w:szCs w:val="28"/>
        </w:rPr>
      </w:pPr>
    </w:p>
    <w:p w:rsidR="00AE2922" w:rsidRPr="00B16EE1" w:rsidRDefault="00AE2922" w:rsidP="00AE2922">
      <w:pPr>
        <w:keepNext/>
        <w:keepLines/>
        <w:spacing w:after="0" w:line="240" w:lineRule="auto"/>
        <w:ind w:left="1429" w:hanging="360"/>
        <w:outlineLvl w:val="0"/>
        <w:rPr>
          <w:rFonts w:ascii="Times New Roman" w:eastAsiaTheme="majorEastAsia" w:hAnsi="Times New Roman" w:cs="Times New Roman"/>
          <w:b/>
          <w:bCs/>
          <w:caps/>
          <w:sz w:val="28"/>
          <w:szCs w:val="28"/>
        </w:rPr>
        <w:sectPr w:rsidR="00AE2922" w:rsidRPr="00B16EE1" w:rsidSect="00AE2922">
          <w:pgSz w:w="16838" w:h="11906" w:orient="landscape"/>
          <w:pgMar w:top="1134" w:right="1134" w:bottom="1134" w:left="1134" w:header="708" w:footer="708" w:gutter="0"/>
          <w:cols w:space="708"/>
          <w:docGrid w:linePitch="381"/>
        </w:sectPr>
      </w:pPr>
    </w:p>
    <w:p w:rsidR="00AE2922" w:rsidRPr="00B16EE1" w:rsidRDefault="00AE2922" w:rsidP="00C915D9">
      <w:pPr>
        <w:pStyle w:val="1"/>
        <w:spacing w:before="360"/>
        <w:jc w:val="right"/>
        <w:rPr>
          <w:b w:val="0"/>
          <w:sz w:val="24"/>
        </w:rPr>
      </w:pPr>
      <w:bookmarkStart w:id="203" w:name="_Toc428884759"/>
      <w:r w:rsidRPr="00B16EE1">
        <w:rPr>
          <w:b w:val="0"/>
          <w:sz w:val="24"/>
        </w:rPr>
        <w:t>Приложение 3</w:t>
      </w:r>
      <w:bookmarkEnd w:id="203"/>
    </w:p>
    <w:p w:rsidR="00695F59" w:rsidRPr="00B16EE1" w:rsidRDefault="00695F59" w:rsidP="00695F59">
      <w:pPr>
        <w:pStyle w:val="af5"/>
        <w:ind w:left="10206"/>
        <w:jc w:val="right"/>
        <w:rPr>
          <w:rFonts w:ascii="Times New Roman" w:hAnsi="Times New Roman" w:cs="Times New Roman"/>
          <w:sz w:val="24"/>
          <w:szCs w:val="24"/>
        </w:rPr>
      </w:pPr>
      <w:r w:rsidRPr="00B16EE1">
        <w:rPr>
          <w:rFonts w:ascii="Times New Roman" w:hAnsi="Times New Roman" w:cs="Times New Roman"/>
          <w:sz w:val="24"/>
          <w:szCs w:val="24"/>
        </w:rPr>
        <w:t>к Решению Городской Думы Петропавловск-Камчатского городского округа от _______ №___ «О программе комплексного социально-экономического развития Петропавловск-Камчатского городского округа на 2015-2019 годы»</w:t>
      </w:r>
    </w:p>
    <w:p w:rsidR="00552C4D" w:rsidRPr="00B16EE1" w:rsidRDefault="00552C4D" w:rsidP="00552C4D"/>
    <w:p w:rsidR="00552C4D" w:rsidRPr="00B16EE1" w:rsidRDefault="00AE2922" w:rsidP="00AE2922">
      <w:pPr>
        <w:spacing w:after="0" w:line="240" w:lineRule="auto"/>
        <w:jc w:val="center"/>
        <w:rPr>
          <w:rFonts w:ascii="Times New Roman" w:hAnsi="Times New Roman" w:cs="Times New Roman"/>
          <w:b/>
          <w:sz w:val="28"/>
          <w:szCs w:val="28"/>
        </w:rPr>
      </w:pPr>
      <w:r w:rsidRPr="00B16EE1">
        <w:rPr>
          <w:rFonts w:ascii="Times New Roman" w:hAnsi="Times New Roman" w:cs="Times New Roman"/>
          <w:b/>
          <w:sz w:val="28"/>
          <w:szCs w:val="28"/>
        </w:rPr>
        <w:t>Система программных мероприятий</w:t>
      </w:r>
      <w:r w:rsidR="00552C4D" w:rsidRPr="00B16EE1">
        <w:rPr>
          <w:rFonts w:ascii="Times New Roman" w:hAnsi="Times New Roman" w:cs="Times New Roman"/>
          <w:b/>
          <w:sz w:val="28"/>
          <w:szCs w:val="28"/>
        </w:rPr>
        <w:t xml:space="preserve"> </w:t>
      </w:r>
    </w:p>
    <w:p w:rsidR="00552C4D" w:rsidRPr="00B16EE1" w:rsidRDefault="00552C4D" w:rsidP="00AE2922">
      <w:pPr>
        <w:spacing w:after="0" w:line="240" w:lineRule="auto"/>
        <w:jc w:val="center"/>
        <w:rPr>
          <w:rFonts w:ascii="Times New Roman" w:hAnsi="Times New Roman" w:cs="Times New Roman"/>
          <w:b/>
          <w:sz w:val="28"/>
          <w:szCs w:val="28"/>
        </w:rPr>
      </w:pPr>
      <w:r w:rsidRPr="00B16EE1">
        <w:rPr>
          <w:rFonts w:ascii="Times New Roman" w:hAnsi="Times New Roman" w:cs="Times New Roman"/>
          <w:b/>
          <w:sz w:val="28"/>
          <w:szCs w:val="28"/>
        </w:rPr>
        <w:t xml:space="preserve">программы комплексного социально-экономического развития </w:t>
      </w:r>
    </w:p>
    <w:p w:rsidR="00AE2922" w:rsidRPr="00B16EE1" w:rsidRDefault="00552C4D" w:rsidP="00AE2922">
      <w:pPr>
        <w:spacing w:after="0" w:line="240" w:lineRule="auto"/>
        <w:jc w:val="center"/>
        <w:rPr>
          <w:rFonts w:ascii="Times New Roman" w:hAnsi="Times New Roman" w:cs="Times New Roman"/>
          <w:b/>
          <w:sz w:val="28"/>
          <w:szCs w:val="28"/>
        </w:rPr>
      </w:pPr>
      <w:r w:rsidRPr="00B16EE1">
        <w:rPr>
          <w:rFonts w:ascii="Times New Roman" w:hAnsi="Times New Roman" w:cs="Times New Roman"/>
          <w:b/>
          <w:sz w:val="28"/>
          <w:szCs w:val="28"/>
        </w:rPr>
        <w:t>Петропавловск-Камчатского городского округа на 2015-2019 годы</w:t>
      </w:r>
    </w:p>
    <w:p w:rsidR="00AE2922" w:rsidRPr="00B16EE1" w:rsidRDefault="00AE2922" w:rsidP="00AE2922">
      <w:pPr>
        <w:spacing w:after="0" w:line="240" w:lineRule="auto"/>
        <w:rPr>
          <w:rFonts w:ascii="Times New Roman" w:hAnsi="Times New Roman" w:cs="Times New Roman"/>
        </w:rPr>
      </w:pPr>
    </w:p>
    <w:tbl>
      <w:tblPr>
        <w:tblW w:w="53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5"/>
        <w:gridCol w:w="3686"/>
        <w:gridCol w:w="1897"/>
        <w:gridCol w:w="4234"/>
        <w:gridCol w:w="19"/>
        <w:gridCol w:w="2104"/>
        <w:gridCol w:w="3367"/>
      </w:tblGrid>
      <w:tr w:rsidR="00AE2922" w:rsidRPr="00B16EE1" w:rsidTr="000A6CC3">
        <w:trPr>
          <w:cantSplit/>
          <w:trHeight w:val="1225"/>
          <w:jc w:val="center"/>
        </w:trPr>
        <w:tc>
          <w:tcPr>
            <w:tcW w:w="199" w:type="pct"/>
            <w:shd w:val="clear" w:color="auto" w:fill="auto"/>
          </w:tcPr>
          <w:p w:rsidR="00330DAC" w:rsidRPr="00B16EE1" w:rsidRDefault="00330DAC" w:rsidP="00AE2922">
            <w:pPr>
              <w:widowControl w:val="0"/>
              <w:tabs>
                <w:tab w:val="left" w:pos="142"/>
              </w:tabs>
              <w:autoSpaceDE w:val="0"/>
              <w:autoSpaceDN w:val="0"/>
              <w:adjustRightInd w:val="0"/>
              <w:spacing w:after="0" w:line="240" w:lineRule="auto"/>
              <w:rPr>
                <w:rFonts w:ascii="Times New Roman" w:hAnsi="Times New Roman" w:cs="Times New Roman"/>
                <w:b/>
              </w:rPr>
            </w:pPr>
          </w:p>
          <w:p w:rsidR="00AE2922" w:rsidRPr="00B16EE1" w:rsidRDefault="00330DAC" w:rsidP="00AE2922">
            <w:pPr>
              <w:widowControl w:val="0"/>
              <w:tabs>
                <w:tab w:val="left" w:pos="142"/>
              </w:tabs>
              <w:autoSpaceDE w:val="0"/>
              <w:autoSpaceDN w:val="0"/>
              <w:adjustRightInd w:val="0"/>
              <w:spacing w:after="0" w:line="240" w:lineRule="auto"/>
              <w:rPr>
                <w:rFonts w:ascii="Times New Roman" w:hAnsi="Times New Roman" w:cs="Times New Roman"/>
                <w:b/>
              </w:rPr>
            </w:pPr>
            <w:r w:rsidRPr="00B16EE1">
              <w:rPr>
                <w:rFonts w:ascii="Times New Roman" w:hAnsi="Times New Roman" w:cs="Times New Roman"/>
                <w:b/>
              </w:rPr>
              <w:t>№ п/п</w:t>
            </w:r>
          </w:p>
        </w:tc>
        <w:tc>
          <w:tcPr>
            <w:tcW w:w="1156" w:type="pct"/>
            <w:shd w:val="clear" w:color="auto" w:fill="auto"/>
            <w:noWrap/>
            <w:vAlign w:val="center"/>
          </w:tcPr>
          <w:p w:rsidR="00AE2922" w:rsidRPr="00B16EE1" w:rsidRDefault="00AE2922" w:rsidP="00AE2922">
            <w:pPr>
              <w:widowControl w:val="0"/>
              <w:tabs>
                <w:tab w:val="left" w:pos="142"/>
              </w:tabs>
              <w:autoSpaceDE w:val="0"/>
              <w:autoSpaceDN w:val="0"/>
              <w:adjustRightInd w:val="0"/>
              <w:spacing w:after="0" w:line="240" w:lineRule="auto"/>
              <w:jc w:val="center"/>
              <w:rPr>
                <w:rFonts w:ascii="Times New Roman" w:hAnsi="Times New Roman" w:cs="Times New Roman"/>
                <w:b/>
              </w:rPr>
            </w:pPr>
            <w:r w:rsidRPr="00B16EE1">
              <w:rPr>
                <w:rFonts w:ascii="Times New Roman" w:hAnsi="Times New Roman" w:cs="Times New Roman"/>
                <w:b/>
              </w:rPr>
              <w:t>Наименование</w:t>
            </w:r>
          </w:p>
          <w:p w:rsidR="00AE2922" w:rsidRPr="00B16EE1" w:rsidRDefault="00AE2922" w:rsidP="00AE2922">
            <w:pPr>
              <w:tabs>
                <w:tab w:val="left" w:pos="142"/>
              </w:tabs>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мероприятия</w:t>
            </w:r>
          </w:p>
        </w:tc>
        <w:tc>
          <w:tcPr>
            <w:tcW w:w="595" w:type="pct"/>
            <w:shd w:val="clear" w:color="auto" w:fill="auto"/>
            <w:noWrap/>
            <w:vAlign w:val="center"/>
          </w:tcPr>
          <w:p w:rsidR="00AE2922" w:rsidRPr="00B16EE1" w:rsidRDefault="00AE2922" w:rsidP="00AE2922">
            <w:pPr>
              <w:widowControl w:val="0"/>
              <w:tabs>
                <w:tab w:val="left" w:pos="142"/>
              </w:tabs>
              <w:autoSpaceDE w:val="0"/>
              <w:autoSpaceDN w:val="0"/>
              <w:adjustRightInd w:val="0"/>
              <w:spacing w:after="0" w:line="240" w:lineRule="auto"/>
              <w:jc w:val="center"/>
              <w:rPr>
                <w:rFonts w:ascii="Times New Roman" w:hAnsi="Times New Roman" w:cs="Times New Roman"/>
                <w:b/>
              </w:rPr>
            </w:pPr>
            <w:r w:rsidRPr="00B16EE1">
              <w:rPr>
                <w:rFonts w:ascii="Times New Roman" w:hAnsi="Times New Roman" w:cs="Times New Roman"/>
                <w:b/>
              </w:rPr>
              <w:t>Сроки</w:t>
            </w:r>
          </w:p>
          <w:p w:rsidR="00AE2922" w:rsidRPr="00B16EE1" w:rsidRDefault="00AE2922" w:rsidP="00AE2922">
            <w:pPr>
              <w:widowControl w:val="0"/>
              <w:tabs>
                <w:tab w:val="left" w:pos="142"/>
              </w:tabs>
              <w:autoSpaceDE w:val="0"/>
              <w:autoSpaceDN w:val="0"/>
              <w:adjustRightInd w:val="0"/>
              <w:spacing w:after="0" w:line="240" w:lineRule="auto"/>
              <w:jc w:val="center"/>
              <w:rPr>
                <w:rFonts w:ascii="Times New Roman" w:hAnsi="Times New Roman" w:cs="Times New Roman"/>
                <w:b/>
              </w:rPr>
            </w:pPr>
            <w:r w:rsidRPr="00B16EE1">
              <w:rPr>
                <w:rFonts w:ascii="Times New Roman" w:hAnsi="Times New Roman" w:cs="Times New Roman"/>
                <w:b/>
              </w:rPr>
              <w:t>выполнения</w:t>
            </w:r>
          </w:p>
        </w:tc>
        <w:tc>
          <w:tcPr>
            <w:tcW w:w="1328" w:type="pct"/>
            <w:shd w:val="clear" w:color="auto" w:fill="auto"/>
            <w:noWrap/>
            <w:vAlign w:val="center"/>
          </w:tcPr>
          <w:p w:rsidR="00AE2922" w:rsidRPr="00B16EE1" w:rsidRDefault="00AE2922" w:rsidP="00AE2922">
            <w:pPr>
              <w:widowControl w:val="0"/>
              <w:tabs>
                <w:tab w:val="left" w:pos="142"/>
              </w:tabs>
              <w:autoSpaceDE w:val="0"/>
              <w:autoSpaceDN w:val="0"/>
              <w:adjustRightInd w:val="0"/>
              <w:spacing w:after="0" w:line="240" w:lineRule="auto"/>
              <w:jc w:val="center"/>
              <w:rPr>
                <w:rFonts w:ascii="Times New Roman" w:hAnsi="Times New Roman" w:cs="Times New Roman"/>
                <w:b/>
              </w:rPr>
            </w:pPr>
            <w:r w:rsidRPr="00B16EE1">
              <w:rPr>
                <w:rFonts w:ascii="Times New Roman" w:hAnsi="Times New Roman" w:cs="Times New Roman"/>
                <w:b/>
              </w:rPr>
              <w:t>Содержание</w:t>
            </w:r>
          </w:p>
          <w:p w:rsidR="00AE2922" w:rsidRPr="00B16EE1" w:rsidRDefault="00AE2922" w:rsidP="00AE2922">
            <w:pPr>
              <w:widowControl w:val="0"/>
              <w:tabs>
                <w:tab w:val="left" w:pos="142"/>
              </w:tabs>
              <w:autoSpaceDE w:val="0"/>
              <w:autoSpaceDN w:val="0"/>
              <w:adjustRightInd w:val="0"/>
              <w:spacing w:after="0" w:line="240" w:lineRule="auto"/>
              <w:jc w:val="center"/>
              <w:rPr>
                <w:rFonts w:ascii="Times New Roman" w:hAnsi="Times New Roman" w:cs="Times New Roman"/>
                <w:b/>
              </w:rPr>
            </w:pPr>
            <w:r w:rsidRPr="00B16EE1">
              <w:rPr>
                <w:rFonts w:ascii="Times New Roman" w:hAnsi="Times New Roman" w:cs="Times New Roman"/>
                <w:b/>
              </w:rPr>
              <w:t>мероприятия</w:t>
            </w:r>
          </w:p>
        </w:tc>
        <w:tc>
          <w:tcPr>
            <w:tcW w:w="666" w:type="pct"/>
            <w:gridSpan w:val="2"/>
            <w:shd w:val="clear" w:color="auto" w:fill="auto"/>
            <w:noWrap/>
            <w:vAlign w:val="center"/>
          </w:tcPr>
          <w:p w:rsidR="00AE2922" w:rsidRPr="00B16EE1" w:rsidRDefault="00AE2922" w:rsidP="00AE2922">
            <w:pPr>
              <w:widowControl w:val="0"/>
              <w:tabs>
                <w:tab w:val="left" w:pos="142"/>
              </w:tabs>
              <w:autoSpaceDE w:val="0"/>
              <w:autoSpaceDN w:val="0"/>
              <w:adjustRightInd w:val="0"/>
              <w:spacing w:after="0" w:line="240" w:lineRule="auto"/>
              <w:jc w:val="center"/>
              <w:rPr>
                <w:rFonts w:ascii="Times New Roman" w:hAnsi="Times New Roman" w:cs="Times New Roman"/>
                <w:b/>
              </w:rPr>
            </w:pPr>
            <w:r w:rsidRPr="00B16EE1">
              <w:rPr>
                <w:rFonts w:ascii="Times New Roman" w:hAnsi="Times New Roman" w:cs="Times New Roman"/>
                <w:b/>
              </w:rPr>
              <w:t>Ожидаемые</w:t>
            </w:r>
          </w:p>
          <w:p w:rsidR="00AE2922" w:rsidRPr="00B16EE1" w:rsidRDefault="00AE2922" w:rsidP="00AE2922">
            <w:pPr>
              <w:tabs>
                <w:tab w:val="left" w:pos="142"/>
              </w:tabs>
              <w:spacing w:after="0" w:line="240" w:lineRule="auto"/>
              <w:jc w:val="center"/>
              <w:rPr>
                <w:rFonts w:ascii="Times New Roman" w:hAnsi="Times New Roman" w:cs="Times New Roman"/>
                <w:b/>
              </w:rPr>
            </w:pPr>
            <w:r w:rsidRPr="00B16EE1">
              <w:rPr>
                <w:rFonts w:ascii="Times New Roman" w:hAnsi="Times New Roman" w:cs="Times New Roman"/>
                <w:b/>
              </w:rPr>
              <w:t>результаты</w:t>
            </w:r>
          </w:p>
        </w:tc>
        <w:tc>
          <w:tcPr>
            <w:tcW w:w="1056" w:type="pct"/>
            <w:shd w:val="clear" w:color="auto" w:fill="auto"/>
            <w:vAlign w:val="center"/>
          </w:tcPr>
          <w:p w:rsidR="00AE2922" w:rsidRPr="00B16EE1" w:rsidRDefault="00AE2922" w:rsidP="00AE2922">
            <w:pPr>
              <w:widowControl w:val="0"/>
              <w:tabs>
                <w:tab w:val="left" w:pos="142"/>
              </w:tabs>
              <w:autoSpaceDE w:val="0"/>
              <w:autoSpaceDN w:val="0"/>
              <w:adjustRightInd w:val="0"/>
              <w:spacing w:after="0" w:line="240" w:lineRule="auto"/>
              <w:jc w:val="center"/>
              <w:rPr>
                <w:rFonts w:ascii="Times New Roman" w:hAnsi="Times New Roman" w:cs="Times New Roman"/>
                <w:b/>
              </w:rPr>
            </w:pPr>
            <w:r w:rsidRPr="00B16EE1">
              <w:rPr>
                <w:rFonts w:ascii="Times New Roman" w:hAnsi="Times New Roman" w:cs="Times New Roman"/>
                <w:b/>
              </w:rPr>
              <w:t>Орган,</w:t>
            </w:r>
          </w:p>
          <w:p w:rsidR="00AE2922" w:rsidRPr="00B16EE1" w:rsidRDefault="00AE2922" w:rsidP="00AE2922">
            <w:pPr>
              <w:tabs>
                <w:tab w:val="left" w:pos="142"/>
              </w:tabs>
              <w:spacing w:after="0" w:line="240" w:lineRule="auto"/>
              <w:jc w:val="center"/>
              <w:rPr>
                <w:rFonts w:ascii="Times New Roman" w:hAnsi="Times New Roman" w:cs="Times New Roman"/>
                <w:b/>
              </w:rPr>
            </w:pPr>
            <w:r w:rsidRPr="00B16EE1">
              <w:rPr>
                <w:rFonts w:ascii="Times New Roman" w:hAnsi="Times New Roman" w:cs="Times New Roman"/>
                <w:b/>
              </w:rPr>
              <w:t>ответственный за выполнение мероприятия</w:t>
            </w:r>
          </w:p>
        </w:tc>
      </w:tr>
      <w:tr w:rsidR="00AE2922" w:rsidRPr="00B16EE1" w:rsidTr="001A58B3">
        <w:trPr>
          <w:trHeight w:val="283"/>
          <w:jc w:val="center"/>
        </w:trPr>
        <w:tc>
          <w:tcPr>
            <w:tcW w:w="199" w:type="pct"/>
            <w:shd w:val="clear" w:color="auto" w:fill="auto"/>
          </w:tcPr>
          <w:p w:rsidR="00AE2922" w:rsidRPr="00B16EE1" w:rsidRDefault="00AE2922" w:rsidP="00AF1DAF">
            <w:pPr>
              <w:spacing w:after="0" w:line="240" w:lineRule="auto"/>
              <w:jc w:val="center"/>
              <w:rPr>
                <w:rFonts w:ascii="Times New Roman" w:eastAsia="Times New Roman" w:hAnsi="Times New Roman" w:cs="Times New Roman"/>
                <w:b/>
                <w:i/>
                <w:lang w:eastAsia="ru-RU"/>
              </w:rPr>
            </w:pPr>
          </w:p>
        </w:tc>
        <w:tc>
          <w:tcPr>
            <w:tcW w:w="4801" w:type="pct"/>
            <w:gridSpan w:val="6"/>
            <w:shd w:val="clear" w:color="auto" w:fill="auto"/>
          </w:tcPr>
          <w:p w:rsidR="00AE2922" w:rsidRPr="00B16EE1" w:rsidRDefault="00AE2922" w:rsidP="00AF1DAF">
            <w:pPr>
              <w:widowControl w:val="0"/>
              <w:autoSpaceDE w:val="0"/>
              <w:autoSpaceDN w:val="0"/>
              <w:adjustRightInd w:val="0"/>
              <w:spacing w:after="0" w:line="240" w:lineRule="auto"/>
              <w:jc w:val="center"/>
              <w:rPr>
                <w:rFonts w:ascii="Times New Roman" w:hAnsi="Times New Roman" w:cs="Times New Roman"/>
                <w:b/>
                <w:i/>
              </w:rPr>
            </w:pPr>
            <w:r w:rsidRPr="00B16EE1">
              <w:rPr>
                <w:rFonts w:ascii="Times New Roman" w:hAnsi="Times New Roman" w:cs="Times New Roman"/>
                <w:b/>
              </w:rPr>
              <w:t>Развитие человеческого потенциала и благоприятная социальная среда</w:t>
            </w:r>
          </w:p>
        </w:tc>
      </w:tr>
      <w:tr w:rsidR="00AE2922" w:rsidRPr="00B16EE1" w:rsidTr="001A58B3">
        <w:trPr>
          <w:trHeight w:val="283"/>
          <w:jc w:val="center"/>
        </w:trPr>
        <w:tc>
          <w:tcPr>
            <w:tcW w:w="199" w:type="pct"/>
            <w:shd w:val="clear" w:color="auto" w:fill="auto"/>
          </w:tcPr>
          <w:p w:rsidR="00AE2922" w:rsidRPr="00B16EE1" w:rsidRDefault="00AE2922" w:rsidP="00AF1DAF">
            <w:pPr>
              <w:spacing w:after="0" w:line="240" w:lineRule="auto"/>
              <w:jc w:val="center"/>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AE2922" w:rsidP="00AF1DAF">
            <w:pPr>
              <w:widowControl w:val="0"/>
              <w:tabs>
                <w:tab w:val="left" w:pos="142"/>
              </w:tabs>
              <w:autoSpaceDE w:val="0"/>
              <w:autoSpaceDN w:val="0"/>
              <w:adjustRightInd w:val="0"/>
              <w:spacing w:after="0" w:line="240" w:lineRule="auto"/>
              <w:jc w:val="center"/>
              <w:rPr>
                <w:rFonts w:ascii="Times New Roman" w:hAnsi="Times New Roman" w:cs="Times New Roman"/>
                <w:b/>
              </w:rPr>
            </w:pPr>
            <w:r w:rsidRPr="00B16EE1">
              <w:rPr>
                <w:rFonts w:ascii="Times New Roman" w:hAnsi="Times New Roman" w:cs="Times New Roman"/>
                <w:b/>
              </w:rPr>
              <w:t>Стабилизация демографической ситуации</w:t>
            </w:r>
          </w:p>
        </w:tc>
      </w:tr>
      <w:tr w:rsidR="00AE2922" w:rsidRPr="00B16EE1" w:rsidTr="001A58B3">
        <w:trPr>
          <w:trHeight w:val="275"/>
          <w:jc w:val="center"/>
        </w:trPr>
        <w:tc>
          <w:tcPr>
            <w:tcW w:w="199" w:type="pct"/>
            <w:shd w:val="clear" w:color="auto" w:fill="auto"/>
          </w:tcPr>
          <w:p w:rsidR="00AE2922" w:rsidRPr="00B16EE1" w:rsidRDefault="00AE2922" w:rsidP="00AF1DAF">
            <w:pPr>
              <w:spacing w:after="0" w:line="240" w:lineRule="auto"/>
              <w:jc w:val="center"/>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AE2922" w:rsidP="00AF1DAF">
            <w:pPr>
              <w:widowControl w:val="0"/>
              <w:tabs>
                <w:tab w:val="left" w:pos="142"/>
              </w:tabs>
              <w:autoSpaceDE w:val="0"/>
              <w:autoSpaceDN w:val="0"/>
              <w:adjustRightInd w:val="0"/>
              <w:spacing w:after="0" w:line="240" w:lineRule="auto"/>
              <w:jc w:val="center"/>
              <w:rPr>
                <w:rFonts w:ascii="Times New Roman" w:hAnsi="Times New Roman" w:cs="Times New Roman"/>
                <w:b/>
              </w:rPr>
            </w:pPr>
            <w:r w:rsidRPr="00B16EE1">
              <w:rPr>
                <w:rFonts w:ascii="Times New Roman" w:hAnsi="Times New Roman" w:cs="Times New Roman"/>
                <w:i/>
              </w:rPr>
              <w:t>Формирование условий для стимулирования рождаемости и снижения смертности</w:t>
            </w:r>
          </w:p>
        </w:tc>
      </w:tr>
      <w:tr w:rsidR="00AE2922" w:rsidRPr="00B16EE1" w:rsidTr="000A6CC3">
        <w:trPr>
          <w:trHeight w:val="283"/>
          <w:jc w:val="center"/>
        </w:trPr>
        <w:tc>
          <w:tcPr>
            <w:tcW w:w="199" w:type="pct"/>
            <w:shd w:val="clear" w:color="auto" w:fill="auto"/>
          </w:tcPr>
          <w:p w:rsidR="00AE2922" w:rsidRPr="00B16EE1" w:rsidRDefault="00AE2922"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1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Пропаганда многодетности, формирование позитивного образа семьи, повышение престижа материнства и отцовства</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Реализация комплекса мероприятий, направленных на пропаганду семейных ценностей, повышение престижа материнства и отцовства (размещение в СМИ социальной рекламы)</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Общее улучшение демографической ситуации в городском округе</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tc>
      </w:tr>
      <w:tr w:rsidR="00AE2922" w:rsidRPr="00B16EE1" w:rsidTr="000A6CC3">
        <w:trPr>
          <w:trHeight w:val="283"/>
          <w:jc w:val="center"/>
        </w:trPr>
        <w:tc>
          <w:tcPr>
            <w:tcW w:w="199" w:type="pct"/>
            <w:shd w:val="clear" w:color="auto" w:fill="auto"/>
          </w:tcPr>
          <w:p w:rsidR="00AE2922" w:rsidRPr="00B16EE1" w:rsidRDefault="00AE2922"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1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Снижение травматизма на дорогах и обеспечение безопасности дорожного движения</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Обустройство улиц, прилегающих к школам, и «проблемных» участков дорог города современными техническими средствами организации дорожного движения</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Снижение смертности и травматизма, особенно детского на дорогах городского округа</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w:t>
            </w:r>
          </w:p>
        </w:tc>
      </w:tr>
      <w:tr w:rsidR="00AE2922" w:rsidRPr="00B16EE1" w:rsidTr="001A58B3">
        <w:trPr>
          <w:trHeight w:val="283"/>
          <w:jc w:val="center"/>
        </w:trPr>
        <w:tc>
          <w:tcPr>
            <w:tcW w:w="199" w:type="pct"/>
            <w:shd w:val="clear" w:color="auto" w:fill="auto"/>
          </w:tcPr>
          <w:p w:rsidR="00AE2922" w:rsidRPr="00B16EE1" w:rsidRDefault="00AE2922" w:rsidP="00AF1DAF">
            <w:pPr>
              <w:spacing w:after="0" w:line="240" w:lineRule="auto"/>
              <w:jc w:val="center"/>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AE2922" w:rsidP="00AF1DAF">
            <w:pPr>
              <w:tabs>
                <w:tab w:val="left" w:pos="142"/>
              </w:tabs>
              <w:spacing w:after="0" w:line="240" w:lineRule="auto"/>
              <w:jc w:val="center"/>
              <w:rPr>
                <w:rFonts w:ascii="Times New Roman" w:eastAsia="Times New Roman" w:hAnsi="Times New Roman" w:cs="Times New Roman"/>
                <w:i/>
                <w:lang w:eastAsia="ru-RU"/>
              </w:rPr>
            </w:pPr>
            <w:r w:rsidRPr="00B16EE1">
              <w:rPr>
                <w:rFonts w:ascii="Times New Roman" w:eastAsia="Times New Roman" w:hAnsi="Times New Roman" w:cs="Times New Roman"/>
                <w:i/>
                <w:lang w:eastAsia="ru-RU"/>
              </w:rPr>
              <w:t>Создание условий для увеличения ожидаемой продолжительности жизни населения</w:t>
            </w:r>
          </w:p>
        </w:tc>
      </w:tr>
      <w:tr w:rsidR="00AE2922" w:rsidRPr="00B16EE1" w:rsidTr="000A6CC3">
        <w:trPr>
          <w:trHeight w:val="1902"/>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Профилактика и предупреждение социально обусловленных заболеваний (алкоголизм, наркомания, СПИД) среди несовершеннолетних</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Профилактика, предотвращение и раннее выявление социально-значимых заболеваний, обусловленных ростом распространения и употребления наркотических, токсических средств, алкогольных напитков, табачных изделий (социальная реклама, профилактика в школе)</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Снижение числа больных социально обусловленными заболеваниями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tc>
      </w:tr>
      <w:tr w:rsidR="00AE2922" w:rsidRPr="00B16EE1" w:rsidTr="001A58B3">
        <w:trPr>
          <w:trHeight w:val="304"/>
          <w:jc w:val="center"/>
        </w:trPr>
        <w:tc>
          <w:tcPr>
            <w:tcW w:w="199" w:type="pct"/>
            <w:shd w:val="clear" w:color="auto" w:fill="auto"/>
          </w:tcPr>
          <w:p w:rsidR="00AE2922" w:rsidRPr="00B16EE1" w:rsidRDefault="00AE2922" w:rsidP="00EC6CEB">
            <w:pPr>
              <w:spacing w:after="0" w:line="240" w:lineRule="auto"/>
              <w:jc w:val="center"/>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AE2922" w:rsidP="00EC6CEB">
            <w:pPr>
              <w:widowControl w:val="0"/>
              <w:tabs>
                <w:tab w:val="left" w:pos="142"/>
              </w:tabs>
              <w:autoSpaceDE w:val="0"/>
              <w:autoSpaceDN w:val="0"/>
              <w:adjustRightInd w:val="0"/>
              <w:spacing w:after="0" w:line="240" w:lineRule="auto"/>
              <w:jc w:val="center"/>
              <w:rPr>
                <w:rFonts w:ascii="Times New Roman" w:hAnsi="Times New Roman" w:cs="Times New Roman"/>
                <w:b/>
              </w:rPr>
            </w:pPr>
            <w:r w:rsidRPr="00B16EE1">
              <w:rPr>
                <w:rFonts w:ascii="Times New Roman" w:hAnsi="Times New Roman" w:cs="Times New Roman"/>
                <w:b/>
              </w:rPr>
              <w:t>Повышение качества и доступности образовательных услуг</w:t>
            </w: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rPr>
              <w:t>Развитие сети дошкольного образования в Петропавловск-Камчатском городском округе  (МП «Развитие образования и социальная поддержка граждан в Петропавловск-Камчатском городском округе» и ГПКК «Развитие образования в Камчатском крае на 2014-2020 годы»)</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eastAsia="Times New Roman" w:hAnsi="Times New Roman" w:cs="Times New Roman"/>
                <w:lang w:eastAsia="ru-RU"/>
              </w:rPr>
              <w:t xml:space="preserve">Строительство новых дошкольных образовательных учреждений: </w:t>
            </w:r>
            <w:r w:rsidRPr="00B16EE1">
              <w:rPr>
                <w:rFonts w:ascii="Times New Roman" w:hAnsi="Times New Roman" w:cs="Times New Roman"/>
              </w:rPr>
              <w:t>детских садов по ул. Арсеньева (180 мест) и по ул. Савченко (260 мест).</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shd w:val="clear" w:color="auto" w:fill="FFFFFF"/>
              </w:rPr>
              <w:t> Реконструкция зданий и помещений функционирующих детских садов с увеличением их мощности.</w:t>
            </w:r>
            <w:r w:rsidRPr="00B16EE1">
              <w:rPr>
                <w:rFonts w:ascii="Times New Roman" w:eastAsia="Times New Roman" w:hAnsi="Times New Roman" w:cs="Times New Roman"/>
                <w:lang w:eastAsia="ru-RU"/>
              </w:rPr>
              <w:t xml:space="preserve"> Содействие развитию негосударственного сектора </w:t>
            </w:r>
            <w:r w:rsidRPr="00B16EE1">
              <w:rPr>
                <w:rFonts w:ascii="Times New Roman" w:hAnsi="Times New Roman" w:cs="Times New Roman"/>
              </w:rPr>
              <w:t>дошкольного образования.</w:t>
            </w:r>
            <w:r w:rsidRPr="00B16EE1">
              <w:rPr>
                <w:rFonts w:ascii="Times New Roman" w:eastAsia="Times New Roman" w:hAnsi="Times New Roman" w:cs="Times New Roman"/>
                <w:lang w:eastAsia="ru-RU"/>
              </w:rPr>
              <w:t xml:space="preserve"> Обоснование потребности и дальнейшее включение в программы  строительство дошкольных учреждений в районах: «Комсомольская площадь», «75 участок», «Сероглазка», «Горизонт», «Район 6 км»</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Расширение сети ДОУ и повышение охвата дошкольными услугами различных категорий детей</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Сокращение очереди в дошкольныхобразовательных учреждениях</w:t>
            </w:r>
          </w:p>
        </w:tc>
        <w:tc>
          <w:tcPr>
            <w:tcW w:w="1056" w:type="pct"/>
            <w:shd w:val="clear" w:color="auto" w:fill="auto"/>
          </w:tcPr>
          <w:p w:rsidR="00AE2922" w:rsidRPr="00B16EE1" w:rsidRDefault="00AE2922" w:rsidP="00AE2922">
            <w:pPr>
              <w:tabs>
                <w:tab w:val="left" w:pos="1134"/>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p w:rsidR="00AE2922" w:rsidRPr="00B16EE1" w:rsidRDefault="00AE2922" w:rsidP="00AE2922">
            <w:pPr>
              <w:tabs>
                <w:tab w:val="left" w:pos="1134"/>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социального развития </w:t>
            </w:r>
          </w:p>
          <w:p w:rsidR="00AE2922" w:rsidRPr="00B16EE1" w:rsidRDefault="00AE2922" w:rsidP="00AE2922">
            <w:pPr>
              <w:tabs>
                <w:tab w:val="left" w:pos="1134"/>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Развитие альтернативных форм дошкольного образования                           </w:t>
            </w:r>
            <w:r w:rsidRPr="00B16EE1">
              <w:rPr>
                <w:rFonts w:ascii="Times New Roman" w:hAnsi="Times New Roman" w:cs="Times New Roman"/>
              </w:rPr>
              <w:t>(</w:t>
            </w:r>
            <w:r w:rsidRPr="00B16EE1">
              <w:rPr>
                <w:rFonts w:ascii="Times New Roman" w:eastAsia="Times New Roman" w:hAnsi="Times New Roman" w:cs="Times New Roman"/>
                <w:lang w:eastAsia="ru-RU"/>
              </w:rPr>
              <w:t>подпрограмма  «Развитие дошкольного образования»</w:t>
            </w:r>
            <w:r w:rsidRPr="00B16EE1">
              <w:rPr>
                <w:rFonts w:ascii="Times New Roman" w:hAnsi="Times New Roman" w:cs="Times New Roman"/>
              </w:rPr>
              <w:t>)</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328" w:type="pct"/>
            <w:shd w:val="clear" w:color="auto" w:fill="auto"/>
          </w:tcPr>
          <w:p w:rsidR="00AE2922" w:rsidRPr="00B16EE1" w:rsidRDefault="00AE2922" w:rsidP="00AE2922">
            <w:pPr>
              <w:autoSpaceDE w:val="0"/>
              <w:autoSpaceDN w:val="0"/>
              <w:adjustRightInd w:val="0"/>
              <w:spacing w:line="240" w:lineRule="auto"/>
              <w:rPr>
                <w:rFonts w:ascii="Times New Roman" w:hAnsi="Times New Roman" w:cs="Times New Roman"/>
                <w:shd w:val="clear" w:color="auto" w:fill="FFFFFF"/>
              </w:rPr>
            </w:pPr>
            <w:r w:rsidRPr="00B16EE1">
              <w:rPr>
                <w:rFonts w:ascii="Times New Roman" w:hAnsi="Times New Roman" w:cs="Times New Roman"/>
                <w:shd w:val="clear" w:color="auto" w:fill="FFFFFF"/>
              </w:rPr>
              <w:t>Создание дополнительных мест для детей дошкольного возраста в образовательных учреждениях с использованием внутренних резервов системы образования;</w:t>
            </w:r>
            <w:r w:rsidRPr="00B16EE1">
              <w:rPr>
                <w:rFonts w:ascii="Times New Roman" w:eastAsia="Times New Roman" w:hAnsi="Times New Roman" w:cs="Times New Roman"/>
                <w:lang w:eastAsia="ru-RU"/>
              </w:rPr>
              <w:t>дальнейшее развитие вариативных форм дошкольного образования, в т.ч. формирование и расширение направлений групп кратковременного пребывания, увеличение групп предшкольной подготовки, развитие модели адаптивного ДОУ, а</w:t>
            </w:r>
            <w:r w:rsidRPr="00B16EE1">
              <w:rPr>
                <w:rFonts w:ascii="Times New Roman" w:hAnsi="Times New Roman" w:cs="Times New Roman"/>
                <w:shd w:val="clear" w:color="auto" w:fill="FFFFFF"/>
              </w:rPr>
              <w:t xml:space="preserve">ктивизация процесса создания  малых форм «семейных детских садов, семейных детских групп», психолого-педагогическая поддержка семей, воспитывающих детей в семье, развитие инклюзивного дошкольного образования; увеличение сети гибких, инновационных форм организации дошкольного образования. </w:t>
            </w:r>
          </w:p>
          <w:p w:rsidR="00AE2922" w:rsidRPr="00B16EE1" w:rsidRDefault="00AE2922" w:rsidP="00AE2922">
            <w:pPr>
              <w:autoSpaceDE w:val="0"/>
              <w:autoSpaceDN w:val="0"/>
              <w:adjustRightInd w:val="0"/>
              <w:spacing w:line="240" w:lineRule="auto"/>
              <w:rPr>
                <w:rFonts w:ascii="Times New Roman" w:eastAsia="Times New Roman" w:hAnsi="Times New Roman" w:cs="Times New Roman"/>
                <w:lang w:eastAsia="ru-RU"/>
              </w:rPr>
            </w:pPr>
            <w:r w:rsidRPr="00B16EE1">
              <w:rPr>
                <w:rFonts w:ascii="Times New Roman" w:hAnsi="Times New Roman" w:cs="Times New Roman"/>
                <w:shd w:val="clear" w:color="auto" w:fill="FFFFFF"/>
              </w:rPr>
              <w:t>П</w:t>
            </w:r>
            <w:r w:rsidRPr="00B16EE1">
              <w:rPr>
                <w:rFonts w:ascii="Times New Roman" w:hAnsi="Times New Roman" w:cs="Times New Roman"/>
              </w:rPr>
              <w:t>оддержка индивидуальных предпринимателей, оказывающих услуги по присмотру и уходу за детьми дошкольного возраста</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доступности услуг ДОУ. Обеспечение равных стартовых возможностей различных категорий детей при поступлении в школу</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социального развития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highlight w:val="yellow"/>
                <w:lang w:eastAsia="ru-RU"/>
              </w:rPr>
            </w:pPr>
            <w:r w:rsidRPr="00B16EE1">
              <w:rPr>
                <w:rFonts w:ascii="Times New Roman" w:eastAsia="Times New Roman" w:hAnsi="Times New Roman" w:cs="Times New Roman"/>
                <w:lang w:eastAsia="ru-RU"/>
              </w:rPr>
              <w:t>6</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AE2922">
            <w:pPr>
              <w:tabs>
                <w:tab w:val="left" w:pos="1134"/>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Расширение сети образовательных учреждений</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2016-2019</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Реконструкция и  строительство школ и учреждений дополнительного образования детей: реконструкция </w:t>
            </w:r>
            <w:r w:rsidRPr="00B16EE1">
              <w:rPr>
                <w:rFonts w:ascii="Times New Roman" w:hAnsi="Times New Roman" w:cs="Times New Roman"/>
              </w:rPr>
              <w:t>МОУ «Гимназия №39»,</w:t>
            </w:r>
            <w:r w:rsidRPr="00B16EE1">
              <w:rPr>
                <w:rFonts w:ascii="Times New Roman" w:eastAsia="Times New Roman" w:hAnsi="Times New Roman" w:cs="Times New Roman"/>
                <w:lang w:eastAsia="ru-RU"/>
              </w:rPr>
              <w:t xml:space="preserve"> реконструкция МБОУ «Средняя общеобразовательная школа № 10» (ул. Садовая, 6-а).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Участие в разработке программы развития социальной инфраструктуры Петропавловск-Камчатского городского округа в рамках требований градостроительного кодекса с последующей ее реализацией в части строительства учреждений образования (строительство общеобразовательной школы на 300 мест (ул. Академика Королева) и в районах нового жилищного строительства).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rPr>
              <w:t>Разработка и использование  механизмов государственно-частного партнерства (</w:t>
            </w:r>
            <w:r w:rsidRPr="00B16EE1">
              <w:rPr>
                <w:rFonts w:ascii="Times New Roman" w:eastAsia="Times New Roman" w:hAnsi="Times New Roman" w:cs="Times New Roman"/>
                <w:lang w:eastAsia="ru-RU"/>
              </w:rPr>
              <w:t>ГЧП, МЧП) для строительства ОУ</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Модернизация и обновление инфраструктуры сферыобразования.</w:t>
            </w:r>
          </w:p>
          <w:p w:rsidR="00AE2922" w:rsidRPr="00B16EE1" w:rsidRDefault="00AE2922" w:rsidP="00AE2922">
            <w:pPr>
              <w:tabs>
                <w:tab w:val="left" w:pos="142"/>
              </w:tabs>
              <w:spacing w:line="240" w:lineRule="auto"/>
              <w:rPr>
                <w:rFonts w:ascii="Times New Roman" w:hAnsi="Times New Roman" w:cs="Times New Roman"/>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rPr>
              <w:t>Снижение д</w:t>
            </w:r>
            <w:r w:rsidRPr="00B16EE1">
              <w:rPr>
                <w:rFonts w:ascii="Times New Roman" w:eastAsia="Times New Roman" w:hAnsi="Times New Roman" w:cs="Times New Roman"/>
                <w:lang w:eastAsia="ru-RU"/>
              </w:rPr>
              <w:t>оля обучающихся в муниципальных общеобразовательных учреждениях, занимающихся во вторую смену</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градостроительства и земельных отношений,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социального развития,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Реализация инвестиционных  проектов Камчатского края на территории городского округа, направленных на развитие инфраструктуры образования  («Инвестиционная программа Камчатского края на 2015 год и плановый период 2016-2017 годов и прогнозный период 2018-2019 годов»)</w:t>
            </w:r>
          </w:p>
          <w:p w:rsidR="00AE2922" w:rsidRPr="00B16EE1" w:rsidRDefault="00AE2922" w:rsidP="00AE2922">
            <w:pPr>
              <w:tabs>
                <w:tab w:val="left" w:pos="142"/>
              </w:tabs>
              <w:spacing w:line="240" w:lineRule="auto"/>
              <w:rPr>
                <w:rFonts w:ascii="Times New Roman" w:eastAsia="Times New Roman" w:hAnsi="Times New Roman" w:cs="Times New Roman"/>
                <w:highlight w:val="yellow"/>
                <w:lang w:eastAsia="ru-RU"/>
              </w:rPr>
            </w:pP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0244F4">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Строительство образовательных  учреждений: детского сада на 260 мест); Центра работы с одаренными детьми  КГБОУ </w:t>
            </w:r>
            <w:r w:rsidR="000244F4" w:rsidRPr="00B16EE1">
              <w:rPr>
                <w:rFonts w:ascii="Times New Roman" w:eastAsia="Times New Roman" w:hAnsi="Times New Roman" w:cs="Times New Roman"/>
                <w:lang w:eastAsia="ru-RU"/>
              </w:rPr>
              <w:t>«</w:t>
            </w:r>
            <w:r w:rsidRPr="00B16EE1">
              <w:rPr>
                <w:rFonts w:ascii="Times New Roman" w:eastAsia="Times New Roman" w:hAnsi="Times New Roman" w:cs="Times New Roman"/>
                <w:lang w:eastAsia="ru-RU"/>
              </w:rPr>
              <w:t xml:space="preserve">Центр образования </w:t>
            </w:r>
            <w:r w:rsidR="000244F4" w:rsidRPr="00B16EE1">
              <w:rPr>
                <w:rFonts w:ascii="Times New Roman" w:eastAsia="Times New Roman" w:hAnsi="Times New Roman" w:cs="Times New Roman"/>
                <w:lang w:eastAsia="ru-RU"/>
              </w:rPr>
              <w:t>«</w:t>
            </w:r>
            <w:r w:rsidRPr="00B16EE1">
              <w:rPr>
                <w:rFonts w:ascii="Times New Roman" w:eastAsia="Times New Roman" w:hAnsi="Times New Roman" w:cs="Times New Roman"/>
                <w:lang w:eastAsia="ru-RU"/>
              </w:rPr>
              <w:t>Эврика</w:t>
            </w:r>
            <w:r w:rsidR="000244F4" w:rsidRPr="00B16EE1">
              <w:rPr>
                <w:rFonts w:ascii="Times New Roman" w:eastAsia="Times New Roman" w:hAnsi="Times New Roman" w:cs="Times New Roman"/>
                <w:lang w:eastAsia="ru-RU"/>
              </w:rPr>
              <w:t>»</w:t>
            </w:r>
            <w:r w:rsidRPr="00B16EE1">
              <w:rPr>
                <w:rFonts w:ascii="Times New Roman" w:eastAsia="Times New Roman" w:hAnsi="Times New Roman" w:cs="Times New Roman"/>
                <w:lang w:eastAsia="ru-RU"/>
              </w:rPr>
              <w:t>, 325 мест (проектные работы); строительство школ</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Сокращение очереди в дошкольных образовательных учреждениях.</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Увеличение численности детей в возрасте 5-18 лет, имеющих возможность по выбору получать доступные качественные услуги дополнительного образования</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Министерство образования и науки Камчатского края</w:t>
            </w:r>
          </w:p>
        </w:tc>
      </w:tr>
      <w:tr w:rsidR="00EC6CEB" w:rsidRPr="00B16EE1" w:rsidTr="001A58B3">
        <w:trPr>
          <w:trHeight w:val="283"/>
          <w:jc w:val="center"/>
        </w:trPr>
        <w:tc>
          <w:tcPr>
            <w:tcW w:w="199" w:type="pct"/>
            <w:shd w:val="clear" w:color="auto" w:fill="auto"/>
          </w:tcPr>
          <w:p w:rsidR="00EC6CEB" w:rsidRPr="00B16EE1" w:rsidRDefault="00EC6CEB" w:rsidP="00AF1DAF">
            <w:pPr>
              <w:spacing w:after="0" w:line="240" w:lineRule="auto"/>
              <w:jc w:val="center"/>
              <w:rPr>
                <w:rFonts w:ascii="Times New Roman" w:eastAsia="Times New Roman" w:hAnsi="Times New Roman" w:cs="Times New Roman"/>
                <w:lang w:eastAsia="ru-RU"/>
              </w:rPr>
            </w:pPr>
          </w:p>
        </w:tc>
        <w:tc>
          <w:tcPr>
            <w:tcW w:w="4801" w:type="pct"/>
            <w:gridSpan w:val="6"/>
            <w:shd w:val="clear" w:color="auto" w:fill="auto"/>
            <w:tcMar>
              <w:left w:w="51" w:type="dxa"/>
              <w:right w:w="51" w:type="dxa"/>
            </w:tcMar>
          </w:tcPr>
          <w:p w:rsidR="00EC6CEB" w:rsidRPr="00EC6CEB" w:rsidRDefault="00EC6CEB" w:rsidP="00AF1DAF">
            <w:pPr>
              <w:tabs>
                <w:tab w:val="left" w:pos="142"/>
              </w:tabs>
              <w:spacing w:after="0" w:line="240" w:lineRule="auto"/>
              <w:jc w:val="center"/>
              <w:rPr>
                <w:rFonts w:ascii="Times New Roman" w:eastAsia="Times New Roman" w:hAnsi="Times New Roman" w:cs="Times New Roman"/>
                <w:b/>
                <w:color w:val="C00000"/>
                <w:lang w:eastAsia="ru-RU"/>
              </w:rPr>
            </w:pPr>
            <w:r w:rsidRPr="003A39B9">
              <w:rPr>
                <w:rFonts w:ascii="Times New Roman" w:eastAsia="Times New Roman" w:hAnsi="Times New Roman" w:cs="Times New Roman"/>
                <w:b/>
                <w:lang w:eastAsia="ru-RU"/>
              </w:rPr>
              <w:t>Создание условий, обеспечивающих качество результатов освоения основных образовательных программ уровней общего образования в соответствии с требования федеральных государственных образовательных стандартов и обеспечивающих инновационный характер образования</w:t>
            </w: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w:t>
            </w:r>
            <w:r w:rsidR="00AE2922" w:rsidRPr="00B16EE1">
              <w:rPr>
                <w:rFonts w:ascii="Times New Roman" w:eastAsia="Times New Roman" w:hAnsi="Times New Roman" w:cs="Times New Roman"/>
                <w:lang w:eastAsia="ru-RU"/>
              </w:rPr>
              <w:t>.</w:t>
            </w:r>
          </w:p>
          <w:p w:rsidR="00AE2922" w:rsidRPr="00B16EE1" w:rsidRDefault="00AE2922" w:rsidP="00AE2922">
            <w:pPr>
              <w:spacing w:line="240" w:lineRule="auto"/>
              <w:rPr>
                <w:rFonts w:ascii="Times New Roman" w:eastAsia="Times New Roman" w:hAnsi="Times New Roman" w:cs="Times New Roman"/>
                <w:lang w:eastAsia="ru-RU"/>
              </w:rPr>
            </w:pPr>
          </w:p>
          <w:p w:rsidR="00AE2922" w:rsidRPr="00B16EE1" w:rsidRDefault="00AE2922" w:rsidP="00AE2922">
            <w:pPr>
              <w:spacing w:line="240" w:lineRule="auto"/>
              <w:rPr>
                <w:rFonts w:ascii="Times New Roman" w:eastAsia="Times New Roman" w:hAnsi="Times New Roman" w:cs="Times New Roman"/>
                <w:b/>
                <w:lang w:eastAsia="ru-RU"/>
              </w:rPr>
            </w:pPr>
          </w:p>
        </w:tc>
        <w:tc>
          <w:tcPr>
            <w:tcW w:w="1156" w:type="pct"/>
            <w:shd w:val="clear" w:color="auto" w:fill="auto"/>
            <w:tcMar>
              <w:left w:w="51" w:type="dxa"/>
              <w:right w:w="51" w:type="dxa"/>
            </w:tcMar>
          </w:tcPr>
          <w:p w:rsidR="00AE2922" w:rsidRPr="00B16EE1" w:rsidRDefault="00AE2922" w:rsidP="00EC6CEB">
            <w:pPr>
              <w:tabs>
                <w:tab w:val="left" w:pos="142"/>
                <w:tab w:val="left" w:pos="421"/>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Развитие материально-технической базы образовательных  учреждений (муниципальная программа</w:t>
            </w:r>
          </w:p>
          <w:p w:rsidR="00AE2922" w:rsidRPr="00B16EE1" w:rsidRDefault="00AE2922" w:rsidP="00EC6CEB">
            <w:pPr>
              <w:tabs>
                <w:tab w:val="left" w:pos="142"/>
                <w:tab w:val="left" w:pos="421"/>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«Развитие образования и социальная</w:t>
            </w:r>
          </w:p>
          <w:p w:rsidR="00AE2922" w:rsidRPr="00B16EE1" w:rsidRDefault="00AE2922" w:rsidP="00EC6CEB">
            <w:pPr>
              <w:tabs>
                <w:tab w:val="left" w:pos="142"/>
                <w:tab w:val="left" w:pos="421"/>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поддержка граждан в Петропавловск-Камчатском городском округе»</w:t>
            </w:r>
            <w:r w:rsidRPr="00B16EE1">
              <w:rPr>
                <w:rFonts w:ascii="Times New Roman" w:hAnsi="Times New Roman" w:cs="Times New Roman"/>
              </w:rPr>
              <w:t xml:space="preserve">) </w:t>
            </w:r>
          </w:p>
        </w:tc>
        <w:tc>
          <w:tcPr>
            <w:tcW w:w="595" w:type="pct"/>
            <w:shd w:val="clear" w:color="auto" w:fill="auto"/>
            <w:tcMar>
              <w:left w:w="51" w:type="dxa"/>
              <w:right w:w="51" w:type="dxa"/>
            </w:tcMar>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Mar>
              <w:left w:w="51" w:type="dxa"/>
              <w:right w:w="51" w:type="dxa"/>
            </w:tcMar>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Улучшение материально-технической оснащенности образовательных учреждений:</w:t>
            </w:r>
          </w:p>
          <w:p w:rsidR="00AE2922" w:rsidRPr="00B16EE1" w:rsidRDefault="00AE2922" w:rsidP="00AE2922">
            <w:pPr>
              <w:tabs>
                <w:tab w:val="left" w:pos="226"/>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 совершенствование методической, учебной и  расширение учебно-практической, лабораторной базы,  приобретение школьной мебели в соответствии СанПин, доукомплектование кабинетов начальной школы, приобретение компьютерного оборудования;</w:t>
            </w:r>
          </w:p>
          <w:p w:rsidR="00AE2922" w:rsidRPr="00B16EE1" w:rsidRDefault="00AE2922" w:rsidP="00AE2922">
            <w:pPr>
              <w:tabs>
                <w:tab w:val="left" w:pos="226"/>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 приобретение </w:t>
            </w:r>
            <w:r w:rsidRPr="00B16EE1">
              <w:rPr>
                <w:rFonts w:ascii="Times New Roman" w:hAnsi="Times New Roman" w:cs="Times New Roman"/>
              </w:rPr>
              <w:t>технологического оборудования для постирочных и пищеблоков, мебели                       в соответствии с СанПиН, мягкого инвентаря, игрового, дидактического и спортивного оборудования</w:t>
            </w:r>
            <w:r w:rsidRPr="00B16EE1">
              <w:rPr>
                <w:rFonts w:ascii="Times New Roman" w:eastAsia="Times New Roman" w:hAnsi="Times New Roman" w:cs="Times New Roman"/>
                <w:lang w:eastAsia="ru-RU"/>
              </w:rPr>
              <w:t>для учреждений дошкольного образования;</w:t>
            </w:r>
          </w:p>
          <w:p w:rsidR="00AE2922" w:rsidRPr="00B16EE1" w:rsidRDefault="00AE2922" w:rsidP="00AE2922">
            <w:pPr>
              <w:autoSpaceDE w:val="0"/>
              <w:autoSpaceDN w:val="0"/>
              <w:adjustRightInd w:val="0"/>
              <w:spacing w:line="240" w:lineRule="auto"/>
              <w:rPr>
                <w:rFonts w:ascii="Times New Roman" w:hAnsi="Times New Roman" w:cs="Times New Roman"/>
                <w:spacing w:val="-6"/>
              </w:rPr>
            </w:pPr>
            <w:r w:rsidRPr="00B16EE1">
              <w:rPr>
                <w:rFonts w:ascii="Times New Roman" w:hAnsi="Times New Roman" w:cs="Times New Roman"/>
                <w:spacing w:val="-6"/>
              </w:rPr>
              <w:t xml:space="preserve">  - развитие ресурсного потенциала учреждений дополнительного образования детей, создание среды и ресурсов  открытого образования для позитивной социализации и самореализации детей,</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приобретение спортивного инвентаря, обновление мебели, компьютерной техники и программного обеспечения,  материально-технических средств</w:t>
            </w:r>
          </w:p>
        </w:tc>
        <w:tc>
          <w:tcPr>
            <w:tcW w:w="666" w:type="pct"/>
            <w:gridSpan w:val="2"/>
            <w:shd w:val="clear" w:color="auto" w:fill="auto"/>
            <w:tcMar>
              <w:left w:w="51" w:type="dxa"/>
              <w:right w:w="51" w:type="dxa"/>
            </w:tcMar>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Создание в общеобразовательных учреждениях условий для обучения по ФГОС.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Создание в ДОУ условий, соответствующих требованиям ФГОС дошкольного образования.</w:t>
            </w:r>
          </w:p>
          <w:p w:rsidR="00AE2922" w:rsidRPr="00B16EE1" w:rsidRDefault="00AE2922" w:rsidP="00AE2922">
            <w:pPr>
              <w:autoSpaceDE w:val="0"/>
              <w:autoSpaceDN w:val="0"/>
              <w:adjustRightInd w:val="0"/>
              <w:spacing w:line="240" w:lineRule="auto"/>
              <w:rPr>
                <w:rFonts w:ascii="Times New Roman" w:eastAsia="Times New Roman" w:hAnsi="Times New Roman" w:cs="Times New Roman"/>
                <w:lang w:eastAsia="ru-RU"/>
              </w:rPr>
            </w:pPr>
          </w:p>
          <w:p w:rsidR="00AE2922" w:rsidRPr="00B16EE1" w:rsidRDefault="00AE2922" w:rsidP="00AE2922">
            <w:pPr>
              <w:autoSpaceDE w:val="0"/>
              <w:autoSpaceDN w:val="0"/>
              <w:adjustRightInd w:val="0"/>
              <w:spacing w:line="240" w:lineRule="auto"/>
              <w:rPr>
                <w:rFonts w:ascii="Times New Roman" w:eastAsia="Times New Roman" w:hAnsi="Times New Roman" w:cs="Times New Roman"/>
                <w:lang w:eastAsia="ru-RU"/>
              </w:rPr>
            </w:pPr>
          </w:p>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eastAsia="Times New Roman" w:hAnsi="Times New Roman" w:cs="Times New Roman"/>
                <w:lang w:eastAsia="ru-RU"/>
              </w:rPr>
              <w:t xml:space="preserve">Обеспечение развития системы воспитания, дополнительного образования детей и расширение возможностей его получения. </w:t>
            </w:r>
          </w:p>
          <w:p w:rsidR="00AE2922" w:rsidRPr="00B16EE1" w:rsidRDefault="00AE2922" w:rsidP="00AE2922">
            <w:pPr>
              <w:autoSpaceDE w:val="0"/>
              <w:autoSpaceDN w:val="0"/>
              <w:adjustRightInd w:val="0"/>
              <w:spacing w:line="240" w:lineRule="auto"/>
              <w:rPr>
                <w:rFonts w:ascii="Times New Roman" w:hAnsi="Times New Roman" w:cs="Times New Roman"/>
              </w:rPr>
            </w:pPr>
          </w:p>
          <w:p w:rsidR="00AE2922" w:rsidRPr="00B16EE1" w:rsidRDefault="00AE2922" w:rsidP="00AE2922">
            <w:pPr>
              <w:autoSpaceDE w:val="0"/>
              <w:autoSpaceDN w:val="0"/>
              <w:adjustRightInd w:val="0"/>
              <w:spacing w:line="240" w:lineRule="auto"/>
              <w:rPr>
                <w:rFonts w:ascii="Times New Roman" w:eastAsia="Times New Roman" w:hAnsi="Times New Roman" w:cs="Times New Roman"/>
                <w:lang w:eastAsia="ru-RU"/>
              </w:rPr>
            </w:pPr>
            <w:r w:rsidRPr="00B16EE1">
              <w:rPr>
                <w:rFonts w:ascii="Times New Roman" w:hAnsi="Times New Roman" w:cs="Times New Roman"/>
              </w:rPr>
              <w:t>Повышение качества услуг дополнительного образования детей</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w:t>
            </w:r>
            <w:r w:rsidR="00AE2922" w:rsidRPr="00B16EE1">
              <w:rPr>
                <w:rFonts w:ascii="Times New Roman" w:eastAsia="Times New Roman" w:hAnsi="Times New Roman" w:cs="Times New Roman"/>
                <w:lang w:eastAsia="ru-RU"/>
              </w:rPr>
              <w:t>.</w:t>
            </w:r>
          </w:p>
        </w:tc>
        <w:tc>
          <w:tcPr>
            <w:tcW w:w="1156" w:type="pct"/>
            <w:shd w:val="clear" w:color="auto" w:fill="auto"/>
            <w:tcMar>
              <w:left w:w="51" w:type="dxa"/>
              <w:right w:w="51" w:type="dxa"/>
            </w:tcMar>
          </w:tcPr>
          <w:p w:rsidR="00AE2922" w:rsidRPr="00B16EE1" w:rsidRDefault="00AE2922" w:rsidP="00EC6CEB">
            <w:pPr>
              <w:tabs>
                <w:tab w:val="left" w:pos="142"/>
                <w:tab w:val="left" w:pos="421"/>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Качественное улучшение организации образовательного процесса, соответствующей современным требованиям</w:t>
            </w:r>
          </w:p>
          <w:p w:rsidR="00AE2922" w:rsidRPr="00B16EE1" w:rsidRDefault="00AE2922" w:rsidP="00EC6CEB">
            <w:pPr>
              <w:tabs>
                <w:tab w:val="left" w:pos="142"/>
                <w:tab w:val="left" w:pos="421"/>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(муниципальная программа</w:t>
            </w:r>
          </w:p>
          <w:p w:rsidR="00AE2922" w:rsidRPr="00B16EE1" w:rsidRDefault="00AE2922" w:rsidP="00EC6CEB">
            <w:pPr>
              <w:tabs>
                <w:tab w:val="left" w:pos="142"/>
                <w:tab w:val="left" w:pos="421"/>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«Развитие  образования и социальная</w:t>
            </w:r>
          </w:p>
          <w:p w:rsidR="00AE2922" w:rsidRPr="00B16EE1" w:rsidRDefault="00AE2922" w:rsidP="00EC6CEB">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поддержка граждан в Петропавловск-Камчатском городском округе»</w:t>
            </w:r>
            <w:r w:rsidRPr="00B16EE1">
              <w:rPr>
                <w:rFonts w:ascii="Times New Roman" w:hAnsi="Times New Roman" w:cs="Times New Roman"/>
              </w:rPr>
              <w:t xml:space="preserve">) </w:t>
            </w:r>
          </w:p>
        </w:tc>
        <w:tc>
          <w:tcPr>
            <w:tcW w:w="595" w:type="pct"/>
            <w:shd w:val="clear" w:color="auto" w:fill="auto"/>
            <w:tcMar>
              <w:left w:w="51" w:type="dxa"/>
              <w:right w:w="51" w:type="dxa"/>
            </w:tcMar>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Mar>
              <w:left w:w="51" w:type="dxa"/>
              <w:right w:w="51" w:type="dxa"/>
            </w:tcMar>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lang w:eastAsia="ru-RU"/>
              </w:rPr>
              <w:t>Стимулирование применения инновационных разработок и технологий; стимулирование и  поощрение разработки авторских программ, оригинальных методов и форм воспитания; расширение сети экспериментальных площадок; проведение конкурсов на звание лучшего городского образовательного учреждения, на звание лучшего учителя СОШ, педагога дополнительногообразования, воспитателя ДОУ</w:t>
            </w:r>
          </w:p>
        </w:tc>
        <w:tc>
          <w:tcPr>
            <w:tcW w:w="666" w:type="pct"/>
            <w:gridSpan w:val="2"/>
            <w:shd w:val="clear" w:color="auto" w:fill="auto"/>
            <w:tcMar>
              <w:left w:w="51" w:type="dxa"/>
              <w:right w:w="51" w:type="dxa"/>
            </w:tcMar>
          </w:tcPr>
          <w:p w:rsidR="00AE2922" w:rsidRPr="00B16EE1" w:rsidRDefault="00AE2922" w:rsidP="00AE2922">
            <w:pPr>
              <w:autoSpaceDE w:val="0"/>
              <w:autoSpaceDN w:val="0"/>
              <w:adjustRightInd w:val="0"/>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Реализация основной образовательной программы в соответствии с федеральными государственными стандартами</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r w:rsidR="00AE2922" w:rsidRPr="00B16EE1">
              <w:rPr>
                <w:rFonts w:ascii="Times New Roman" w:eastAsia="Times New Roman" w:hAnsi="Times New Roman" w:cs="Times New Roman"/>
                <w:lang w:eastAsia="ru-RU"/>
              </w:rPr>
              <w:t>.</w:t>
            </w:r>
          </w:p>
        </w:tc>
        <w:tc>
          <w:tcPr>
            <w:tcW w:w="1156" w:type="pct"/>
            <w:shd w:val="clear" w:color="auto" w:fill="auto"/>
            <w:tcMar>
              <w:left w:w="51" w:type="dxa"/>
              <w:right w:w="51" w:type="dxa"/>
            </w:tcMar>
          </w:tcPr>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Развитие и  эффективное применение передовых информационно-телекоммуникационных технологий в сфере образования, в том числе дистанционных (в рамках подпрограммы «Развитие и совершенствование информационного общества»)</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Mar>
              <w:left w:w="51" w:type="dxa"/>
              <w:right w:w="51" w:type="dxa"/>
            </w:tcMar>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Реализация  мероприятий по созданию единой выделенной информационной сети среди муниципальных учреждений образования и созданию муниципального ресурсного центра. Оснащение муниципальных учреждений образования компьютерной, проекционной, копировально-множительной техникой муниципальных учреждений образования;  развитие системы порталов муниципального образования.</w:t>
            </w:r>
          </w:p>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Организация дистанционного обучения и  доступа к сети «Интернет» для детей с ограниченными возможностями здоровья</w:t>
            </w:r>
          </w:p>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Продолжение реализация мероприятий по формированию единой информационно-образовательной среды через активное внедрение государственной информационной системы Камчатского края «Сетевой город» в деятельность органов управления образования городского округа, образовательных учреждений</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hAnsi="Times New Roman" w:cs="Times New Roman"/>
                <w:lang w:eastAsia="ru-RU"/>
              </w:rPr>
            </w:pPr>
            <w:r w:rsidRPr="00B16EE1">
              <w:rPr>
                <w:rFonts w:ascii="Times New Roman" w:hAnsi="Times New Roman" w:cs="Times New Roman"/>
                <w:lang w:eastAsia="ru-RU"/>
              </w:rPr>
              <w:t>Формирование доступной базы образовательных услуг и методического сопровождения</w:t>
            </w:r>
          </w:p>
          <w:p w:rsidR="00AE2922" w:rsidRPr="00B16EE1" w:rsidRDefault="00AE2922" w:rsidP="00AE2922">
            <w:pPr>
              <w:tabs>
                <w:tab w:val="left" w:pos="142"/>
              </w:tabs>
              <w:spacing w:line="240" w:lineRule="auto"/>
              <w:rPr>
                <w:rFonts w:ascii="Times New Roman" w:hAnsi="Times New Roman" w:cs="Times New Roman"/>
                <w:spacing w:val="-6"/>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spacing w:val="-6"/>
              </w:rPr>
              <w:t>Обеспечение  доступа детей с ограниченными возможностями здоровья к услугам образования</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Аппарат администрации ПКГО,</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w:t>
            </w:r>
            <w:r w:rsidR="00AE2922" w:rsidRPr="00B16EE1">
              <w:rPr>
                <w:rFonts w:ascii="Times New Roman" w:eastAsia="Times New Roman" w:hAnsi="Times New Roman" w:cs="Times New Roman"/>
                <w:lang w:eastAsia="ru-RU"/>
              </w:rPr>
              <w:t>.</w:t>
            </w:r>
          </w:p>
        </w:tc>
        <w:tc>
          <w:tcPr>
            <w:tcW w:w="1156" w:type="pct"/>
            <w:shd w:val="clear" w:color="auto" w:fill="auto"/>
            <w:tcMar>
              <w:left w:w="51" w:type="dxa"/>
              <w:right w:w="51" w:type="dxa"/>
            </w:tcMar>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Развитие системы выявления, обучения, воспитания и  поддержки талантливых  детей, в том числе в учреждениях дошкольного и дополнительного образования (МП «Развитие образования и социальная поддержка граждан в Петропавловск-Камчатском городском округе»)</w:t>
            </w:r>
          </w:p>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328" w:type="pct"/>
            <w:shd w:val="clear" w:color="auto" w:fill="auto"/>
            <w:tcMar>
              <w:left w:w="51" w:type="dxa"/>
              <w:right w:w="51" w:type="dxa"/>
            </w:tcMar>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lang w:eastAsia="ru-RU"/>
              </w:rPr>
              <w:t xml:space="preserve">Проведение конкурсов среди детей и подростков, проведение выставок и выставок-конкурсов работ детей и подростков, дальнейшее развитие </w:t>
            </w:r>
            <w:r w:rsidRPr="00B16EE1">
              <w:rPr>
                <w:rFonts w:ascii="Times New Roman" w:hAnsi="Times New Roman" w:cs="Times New Roman"/>
              </w:rPr>
              <w:t xml:space="preserve">олимпиадного движения, </w:t>
            </w:r>
            <w:r w:rsidRPr="00B16EE1">
              <w:rPr>
                <w:rFonts w:ascii="Times New Roman" w:hAnsi="Times New Roman" w:cs="Times New Roman"/>
                <w:lang w:eastAsia="ru-RU"/>
              </w:rPr>
              <w:t xml:space="preserve">организация и проведение </w:t>
            </w:r>
            <w:r w:rsidRPr="00B16EE1">
              <w:rPr>
                <w:rFonts w:ascii="Times New Roman" w:hAnsi="Times New Roman" w:cs="Times New Roman"/>
                <w:lang w:eastAsia="zh-CN"/>
              </w:rPr>
              <w:t>интеллектуальных и творческих конкурсов, физкультурных мероприятий направленных на выявление и развитие у обучающихся интеллектуальных и творческих способностей</w:t>
            </w:r>
            <w:r w:rsidRPr="00B16EE1">
              <w:rPr>
                <w:rFonts w:ascii="Times New Roman" w:hAnsi="Times New Roman" w:cs="Times New Roman"/>
              </w:rPr>
              <w:t>.</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rPr>
              <w:t xml:space="preserve">Обеспечение участие победителей в </w:t>
            </w:r>
            <w:r w:rsidRPr="00B16EE1">
              <w:rPr>
                <w:rFonts w:ascii="Times New Roman" w:eastAsia="Times New Roman" w:hAnsi="Times New Roman" w:cs="Times New Roman"/>
                <w:lang w:eastAsia="ru-RU"/>
              </w:rPr>
              <w:t xml:space="preserve"> региональных, российских и международных конкурсах, соревнованиях, олимпиадах.</w:t>
            </w:r>
          </w:p>
          <w:p w:rsidR="00AE2922" w:rsidRPr="00B16EE1" w:rsidRDefault="00AE2922" w:rsidP="00AE2922">
            <w:pPr>
              <w:tabs>
                <w:tab w:val="left" w:pos="142"/>
              </w:tabs>
              <w:spacing w:line="240" w:lineRule="auto"/>
              <w:rPr>
                <w:rFonts w:ascii="Times New Roman" w:hAnsi="Times New Roman" w:cs="Times New Roman"/>
                <w:lang w:eastAsia="ru-RU"/>
              </w:rPr>
            </w:pPr>
            <w:r w:rsidRPr="00B16EE1">
              <w:rPr>
                <w:rFonts w:ascii="Times New Roman" w:eastAsia="Times New Roman" w:hAnsi="Times New Roman" w:cs="Times New Roman"/>
                <w:lang w:eastAsia="ru-RU"/>
              </w:rPr>
              <w:t>Р</w:t>
            </w:r>
            <w:r w:rsidRPr="00B16EE1">
              <w:rPr>
                <w:rFonts w:ascii="Times New Roman" w:hAnsi="Times New Roman" w:cs="Times New Roman"/>
                <w:lang w:eastAsia="ru-RU"/>
              </w:rPr>
              <w:t xml:space="preserve">азвитие и поддержка учреждений по работе с одаренными детьми </w:t>
            </w:r>
            <w:r w:rsidRPr="00B16EE1">
              <w:rPr>
                <w:rFonts w:ascii="Times New Roman" w:eastAsia="Times New Roman" w:hAnsi="Times New Roman" w:cs="Times New Roman"/>
                <w:lang w:eastAsia="ru-RU"/>
              </w:rPr>
              <w:t>(СОШ, УДО)</w:t>
            </w:r>
            <w:r w:rsidRPr="00B16EE1">
              <w:rPr>
                <w:rFonts w:ascii="Times New Roman" w:hAnsi="Times New Roman" w:cs="Times New Roman"/>
                <w:lang w:eastAsia="ru-RU"/>
              </w:rPr>
              <w:t>, с</w:t>
            </w:r>
            <w:r w:rsidRPr="00B16EE1">
              <w:rPr>
                <w:rFonts w:ascii="Times New Roman" w:eastAsia="Times New Roman" w:hAnsi="Times New Roman" w:cs="Times New Roman"/>
                <w:lang w:eastAsia="ru-RU"/>
              </w:rPr>
              <w:t>одействие спортивным секциям общеобразовательных учреждений.</w:t>
            </w:r>
          </w:p>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Развитие системы выявления одаренности с раннего возраста в дошкольных учреждениях: организация городских конкурсных мероприятий для воспитанников дошкольных учреждений, поддержка дошкольных учреждений  -  победителей и лауреатов конкурсов на конкурсной основе, поощрение учреждений-победителей.</w:t>
            </w:r>
          </w:p>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lang w:eastAsia="ru-RU"/>
              </w:rPr>
              <w:t>Адресная поддержка и поощрение одаренных детей в СОШ, ДОУ, УДОД и их преподавателей</w:t>
            </w:r>
          </w:p>
        </w:tc>
        <w:tc>
          <w:tcPr>
            <w:tcW w:w="666" w:type="pct"/>
            <w:gridSpan w:val="2"/>
            <w:shd w:val="clear" w:color="auto" w:fill="auto"/>
          </w:tcPr>
          <w:p w:rsidR="00AE2922" w:rsidRPr="00B16EE1" w:rsidRDefault="00AE2922" w:rsidP="00AE2922">
            <w:pPr>
              <w:widowControl w:val="0"/>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Создание условий для развития детей с высокой мотивацией к обучению, как важного условия повышения качества человеческого капитала Петропавловск-Камчатского городского округа.</w:t>
            </w:r>
          </w:p>
          <w:p w:rsidR="00AE2922" w:rsidRPr="00B16EE1" w:rsidRDefault="00AE2922" w:rsidP="00AE2922">
            <w:pPr>
              <w:tabs>
                <w:tab w:val="left" w:pos="142"/>
              </w:tabs>
              <w:spacing w:line="240" w:lineRule="auto"/>
              <w:rPr>
                <w:rFonts w:ascii="Times New Roman" w:hAnsi="Times New Roman" w:cs="Times New Roman"/>
              </w:rPr>
            </w:pPr>
          </w:p>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Улучшение системы адресной поддержки одаренных детей; формирование квалифицированного кадрового потенциала по работе с одаренными детьми</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r w:rsidR="00AE2922" w:rsidRPr="00B16EE1">
              <w:rPr>
                <w:rFonts w:ascii="Times New Roman" w:eastAsia="Times New Roman" w:hAnsi="Times New Roman" w:cs="Times New Roman"/>
                <w:lang w:eastAsia="ru-RU"/>
              </w:rPr>
              <w:t>.</w:t>
            </w:r>
          </w:p>
        </w:tc>
        <w:tc>
          <w:tcPr>
            <w:tcW w:w="1156" w:type="pct"/>
            <w:shd w:val="clear" w:color="auto" w:fill="auto"/>
            <w:tcMar>
              <w:left w:w="51" w:type="dxa"/>
              <w:right w:w="51" w:type="dxa"/>
            </w:tcMar>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Интеграция систем дошкольного, школьного и </w:t>
            </w:r>
            <w:r w:rsidRPr="00B16EE1">
              <w:rPr>
                <w:rFonts w:ascii="Times New Roman" w:hAnsi="Times New Roman" w:cs="Times New Roman"/>
                <w:lang w:eastAsia="ru-RU"/>
              </w:rPr>
              <w:t xml:space="preserve">дополнительного </w:t>
            </w:r>
            <w:r w:rsidRPr="00B16EE1">
              <w:rPr>
                <w:rFonts w:ascii="Times New Roman" w:hAnsi="Times New Roman" w:cs="Times New Roman"/>
              </w:rPr>
              <w:t>образования</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Mar>
              <w:left w:w="51" w:type="dxa"/>
              <w:right w:w="51" w:type="dxa"/>
            </w:tcMar>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Реформирование образовательной системы с включением детских дошкольных образовательных учреждений в систему образовательной деятельности.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lang w:eastAsia="ru-RU"/>
              </w:rPr>
              <w:t xml:space="preserve">Создание условий для введения  ФГОС дошкольного образования, нормативно-правовая, организационная, кадровая, методическая подготовка к введению ФГОС основного общего образования. </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качества образования</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tc>
      </w:tr>
      <w:tr w:rsidR="00AE2922" w:rsidRPr="00B16EE1" w:rsidTr="000A6CC3">
        <w:trPr>
          <w:trHeight w:val="283"/>
          <w:jc w:val="center"/>
        </w:trPr>
        <w:tc>
          <w:tcPr>
            <w:tcW w:w="199" w:type="pct"/>
            <w:vMerge w:val="restar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w:t>
            </w:r>
          </w:p>
        </w:tc>
        <w:tc>
          <w:tcPr>
            <w:tcW w:w="1156" w:type="pct"/>
            <w:vMerge w:val="restart"/>
            <w:shd w:val="clear" w:color="auto" w:fill="auto"/>
            <w:tcMar>
              <w:left w:w="51" w:type="dxa"/>
              <w:right w:w="51" w:type="dxa"/>
            </w:tcMar>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eastAsia="Times New Roman" w:hAnsi="Times New Roman" w:cs="Times New Roman"/>
                <w:lang w:eastAsia="ru-RU"/>
              </w:rPr>
              <w:t xml:space="preserve">Формирование высококвалифицированной и укомплектованной кадровой  базы, </w:t>
            </w:r>
            <w:r w:rsidRPr="00B16EE1">
              <w:rPr>
                <w:rFonts w:ascii="Times New Roman" w:hAnsi="Times New Roman" w:cs="Times New Roman"/>
                <w:lang w:eastAsia="ru-RU"/>
              </w:rPr>
              <w:t xml:space="preserve"> повышение профессионального уровня работников с учетом современных требований</w:t>
            </w:r>
          </w:p>
        </w:tc>
        <w:tc>
          <w:tcPr>
            <w:tcW w:w="595" w:type="pct"/>
            <w:vMerge w:val="restart"/>
            <w:shd w:val="clear" w:color="auto" w:fill="auto"/>
            <w:tcMar>
              <w:left w:w="51" w:type="dxa"/>
              <w:right w:w="51" w:type="dxa"/>
            </w:tcMar>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Mar>
              <w:left w:w="51" w:type="dxa"/>
              <w:right w:w="51" w:type="dxa"/>
            </w:tcMar>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lang w:eastAsia="ru-RU"/>
              </w:rPr>
              <w:t>Организация научных семинаров, конференций, мастер-классов; формирование курсов повышения квалификации; проведение конкурсов профессионального мастерства работников  ДОУ, УДОД, СОШ; координация действий по подготовке кадров для ДОУ, УДОД, СОШ; развитие системы подготовки кадров, работающих с одаренными детьми. Создание условий для повышения квалификации педагогических и руководящих работников учреждений в соответствии с требованиями  профессионального стандарта педагога</w:t>
            </w:r>
          </w:p>
        </w:tc>
        <w:tc>
          <w:tcPr>
            <w:tcW w:w="666" w:type="pct"/>
            <w:gridSpan w:val="2"/>
            <w:shd w:val="clear" w:color="auto" w:fill="auto"/>
            <w:tcMar>
              <w:left w:w="51" w:type="dxa"/>
              <w:right w:w="51" w:type="dxa"/>
            </w:tcMar>
          </w:tcPr>
          <w:p w:rsidR="00AE2922" w:rsidRPr="00B16EE1" w:rsidRDefault="00AE2922" w:rsidP="00AE2922">
            <w:pPr>
              <w:pStyle w:val="af5"/>
              <w:rPr>
                <w:rFonts w:ascii="Times New Roman" w:hAnsi="Times New Roman" w:cs="Times New Roman"/>
                <w:lang w:eastAsia="ru-RU"/>
              </w:rPr>
            </w:pPr>
            <w:r w:rsidRPr="00B16EE1">
              <w:rPr>
                <w:rFonts w:ascii="Times New Roman" w:hAnsi="Times New Roman" w:cs="Times New Roman"/>
                <w:lang w:eastAsia="ru-RU"/>
              </w:rPr>
              <w:t>Рост профессионального мастерства педагогических кадров, СОШ, ДОУ, УДОД; повышение качества образования</w:t>
            </w:r>
          </w:p>
          <w:p w:rsidR="00AE2922" w:rsidRPr="00B16EE1" w:rsidRDefault="00AE2922" w:rsidP="00AE2922">
            <w:pPr>
              <w:tabs>
                <w:tab w:val="left" w:pos="142"/>
              </w:tabs>
              <w:spacing w:line="240" w:lineRule="auto"/>
              <w:rPr>
                <w:rFonts w:ascii="Times New Roman" w:hAnsi="Times New Roman" w:cs="Times New Roman"/>
              </w:rPr>
            </w:pPr>
          </w:p>
        </w:tc>
        <w:tc>
          <w:tcPr>
            <w:tcW w:w="1056" w:type="pct"/>
            <w:vMerge w:val="restar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tc>
      </w:tr>
      <w:tr w:rsidR="00AE2922" w:rsidRPr="00B16EE1" w:rsidTr="000A6CC3">
        <w:trPr>
          <w:trHeight w:val="283"/>
          <w:jc w:val="center"/>
        </w:trPr>
        <w:tc>
          <w:tcPr>
            <w:tcW w:w="199" w:type="pct"/>
            <w:vMerge/>
            <w:shd w:val="clear" w:color="auto" w:fill="auto"/>
          </w:tcPr>
          <w:p w:rsidR="00AE2922" w:rsidRPr="00B16EE1" w:rsidRDefault="00AE2922" w:rsidP="00AE2922">
            <w:pPr>
              <w:spacing w:line="240" w:lineRule="auto"/>
              <w:rPr>
                <w:rFonts w:ascii="Times New Roman" w:eastAsia="Times New Roman" w:hAnsi="Times New Roman" w:cs="Times New Roman"/>
                <w:lang w:eastAsia="ru-RU"/>
              </w:rPr>
            </w:pPr>
          </w:p>
        </w:tc>
        <w:tc>
          <w:tcPr>
            <w:tcW w:w="1156" w:type="pct"/>
            <w:vMerge/>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p>
        </w:tc>
        <w:tc>
          <w:tcPr>
            <w:tcW w:w="595" w:type="pct"/>
            <w:vMerge/>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328"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Формирование системы привлечения, закрепления</w:t>
            </w:r>
            <w:r w:rsidR="004916AC" w:rsidRPr="00B16EE1">
              <w:rPr>
                <w:rFonts w:ascii="Times New Roman" w:hAnsi="Times New Roman" w:cs="Times New Roman"/>
              </w:rPr>
              <w:t xml:space="preserve"> </w:t>
            </w:r>
            <w:r w:rsidRPr="00B16EE1">
              <w:rPr>
                <w:rFonts w:ascii="Times New Roman" w:hAnsi="Times New Roman" w:cs="Times New Roman"/>
              </w:rPr>
              <w:t>и адаптации молодых специалистов в отрасли: организация школ молодого учителя, наставничества, программы мастер-классов на краевом уровне, создание совета молодых педагогов на краевом и муниципальном уровнях. Проведение уроков в первый год работы под наблюдением наставника (работа дополнительно оплачивается или включается в педагогическую нагрузку наставника), самопрезентация молодого специалиста по итогам профессиональной адаптации. Совместно с краем разработать систему мероприятий взаимодействия общеобразовательных учреждений (работодателя) и будущих педагогов, совместное экспертное обсуждение программ подготовки педагогов к будущей профессиональной деятельности, набор специалистов в учреждения</w:t>
            </w:r>
          </w:p>
        </w:tc>
        <w:tc>
          <w:tcPr>
            <w:tcW w:w="666" w:type="pct"/>
            <w:gridSpan w:val="2"/>
            <w:shd w:val="clear" w:color="auto" w:fill="auto"/>
            <w:tcMar>
              <w:left w:w="51" w:type="dxa"/>
              <w:right w:w="51" w:type="dxa"/>
            </w:tcMar>
          </w:tcPr>
          <w:p w:rsidR="00AE2922" w:rsidRPr="00B16EE1" w:rsidRDefault="00AE2922" w:rsidP="00AE2922">
            <w:pPr>
              <w:pStyle w:val="a4"/>
              <w:rPr>
                <w:rFonts w:ascii="Times New Roman" w:hAnsi="Times New Roman" w:cs="Times New Roman"/>
                <w:sz w:val="22"/>
                <w:szCs w:val="22"/>
              </w:rPr>
            </w:pPr>
            <w:r w:rsidRPr="00B16EE1">
              <w:rPr>
                <w:rFonts w:ascii="Times New Roman" w:hAnsi="Times New Roman" w:cs="Times New Roman"/>
                <w:sz w:val="22"/>
                <w:szCs w:val="22"/>
              </w:rPr>
              <w:t>Удельный вес численности учителей в возрасте до 30 лет в общей численности учителей общеобразовательных учреждений.</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Сокращение числа педагогов в образовательных учреждениях, выбывших в первый год работы  </w:t>
            </w:r>
          </w:p>
        </w:tc>
        <w:tc>
          <w:tcPr>
            <w:tcW w:w="1056" w:type="pct"/>
            <w:vMerge/>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AE2922" w:rsidP="00AE2922">
            <w:pPr>
              <w:spacing w:line="240" w:lineRule="auto"/>
              <w:rPr>
                <w:rFonts w:ascii="Times New Roman" w:eastAsia="Times New Roman" w:hAnsi="Times New Roman" w:cs="Times New Roman"/>
                <w:lang w:eastAsia="ru-RU"/>
              </w:rPr>
            </w:pP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328"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Совершенствование  эффективной системы  стимулирования и поощрения  работников ДОУ, СОШ, УДО на основе дальнейшего внедрения эффективного контракта, повышение уровня оплаты труда в ДОУ, СОШ, УДОД</w:t>
            </w:r>
          </w:p>
        </w:tc>
        <w:tc>
          <w:tcPr>
            <w:tcW w:w="666" w:type="pct"/>
            <w:gridSpan w:val="2"/>
            <w:shd w:val="clear" w:color="auto" w:fill="auto"/>
          </w:tcPr>
          <w:p w:rsidR="00AE2922" w:rsidRPr="00B16EE1" w:rsidRDefault="00AE2922" w:rsidP="00AE2922">
            <w:pPr>
              <w:pStyle w:val="af5"/>
              <w:rPr>
                <w:rFonts w:ascii="Times New Roman" w:hAnsi="Times New Roman" w:cs="Times New Roman"/>
              </w:rPr>
            </w:pPr>
            <w:r w:rsidRPr="00B16EE1">
              <w:rPr>
                <w:rFonts w:ascii="Times New Roman" w:hAnsi="Times New Roman" w:cs="Times New Roman"/>
                <w:lang w:eastAsia="ru-RU"/>
              </w:rPr>
              <w:t>Предотвращение оттока кадрового потенциала; повышение статуса работников ДОУ, УДОД, СОШ</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tc>
      </w:tr>
      <w:tr w:rsidR="00AE2922" w:rsidRPr="00B16EE1" w:rsidTr="001A58B3">
        <w:trPr>
          <w:trHeight w:val="283"/>
          <w:jc w:val="center"/>
        </w:trPr>
        <w:tc>
          <w:tcPr>
            <w:tcW w:w="199" w:type="pct"/>
            <w:shd w:val="clear" w:color="auto" w:fill="auto"/>
          </w:tcPr>
          <w:p w:rsidR="00AE2922" w:rsidRPr="00B16EE1" w:rsidRDefault="00AE2922" w:rsidP="00AF1DAF">
            <w:pPr>
              <w:spacing w:after="0" w:line="240" w:lineRule="auto"/>
              <w:jc w:val="center"/>
              <w:rPr>
                <w:rFonts w:ascii="Times New Roman" w:eastAsia="Times New Roman" w:hAnsi="Times New Roman" w:cs="Times New Roman"/>
                <w:lang w:eastAsia="ru-RU"/>
              </w:rPr>
            </w:pPr>
          </w:p>
        </w:tc>
        <w:tc>
          <w:tcPr>
            <w:tcW w:w="4801" w:type="pct"/>
            <w:gridSpan w:val="6"/>
            <w:shd w:val="clear" w:color="auto" w:fill="auto"/>
            <w:vAlign w:val="center"/>
          </w:tcPr>
          <w:p w:rsidR="00AE2922" w:rsidRPr="00B16EE1" w:rsidRDefault="00AE2922" w:rsidP="00AF1DAF">
            <w:pPr>
              <w:tabs>
                <w:tab w:val="left" w:pos="142"/>
              </w:tabs>
              <w:spacing w:after="0" w:line="240" w:lineRule="auto"/>
              <w:jc w:val="center"/>
              <w:rPr>
                <w:rFonts w:ascii="Times New Roman" w:eastAsia="Times New Roman" w:hAnsi="Times New Roman" w:cs="Times New Roman"/>
                <w:i/>
                <w:lang w:eastAsia="ru-RU"/>
              </w:rPr>
            </w:pPr>
            <w:r w:rsidRPr="00B16EE1">
              <w:rPr>
                <w:rFonts w:ascii="Times New Roman" w:eastAsia="Times New Roman" w:hAnsi="Times New Roman" w:cs="Times New Roman"/>
                <w:i/>
                <w:lang w:eastAsia="ru-RU"/>
              </w:rPr>
              <w:t>Создание условий для безопасного и комфортного пребывания в образовательных учреждениях</w:t>
            </w:r>
          </w:p>
        </w:tc>
      </w:tr>
      <w:tr w:rsidR="00AE2922" w:rsidRPr="00B16EE1" w:rsidTr="000A6CC3">
        <w:trPr>
          <w:trHeight w:val="283"/>
          <w:jc w:val="center"/>
        </w:trPr>
        <w:tc>
          <w:tcPr>
            <w:tcW w:w="199" w:type="pct"/>
            <w:shd w:val="clear" w:color="auto" w:fill="auto"/>
          </w:tcPr>
          <w:p w:rsidR="00AE2922" w:rsidRPr="00B16EE1" w:rsidRDefault="00AE2922"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r w:rsidR="00B421D3" w:rsidRPr="00B16EE1">
              <w:rPr>
                <w:rFonts w:ascii="Times New Roman" w:eastAsia="Times New Roman" w:hAnsi="Times New Roman" w:cs="Times New Roman"/>
                <w:lang w:eastAsia="ru-RU"/>
              </w:rPr>
              <w:t>4.</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Развитие инфраструктуры образовательных учреждений в соответствие с современными требованиями к условиям содержания обучающихся </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Проведение ремонтных работ   в соответствии  с  СанПиН и другими нормативными документами, направленными на обеспечение безопасных условий организации образовательного процесса; благоустройство образовательных учреждений, обеспечение антитеррористической безопасности, в т.ч. установка систем видеонаблюдения; обеспечение пожарной безопасности</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Повышение уровня безопасности в СОШ, ДОУ, УДОД </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Обеспечение безбарьерной  среды в образовательном процессе обучающихся, имеющих нарушения в здоровье в рамках </w:t>
            </w:r>
            <w:r w:rsidRPr="00B16EE1">
              <w:rPr>
                <w:rFonts w:ascii="Times New Roman" w:eastAsia="Times New Roman" w:hAnsi="Times New Roman" w:cs="Times New Roman"/>
                <w:lang w:eastAsia="ru-RU"/>
              </w:rPr>
              <w:t xml:space="preserve">подпрограммы  </w:t>
            </w:r>
            <w:r w:rsidRPr="00B16EE1">
              <w:rPr>
                <w:rFonts w:ascii="Times New Roman" w:hAnsi="Times New Roman" w:cs="Times New Roman"/>
              </w:rPr>
              <w:t>«Развитие общего и дополнительного образования»</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Приведение состояния зданий и сооружений в соответствие с требованиями строительных норм и правил по обеспечению их доступности для инвалидов и других маломобильных групп населения, в том числе: приспособление входных групп, лестниц, пандусных съездов, путей̆ движения внутри зданий, зон оказания услуг, санитарно-гигиенических помещений и прилегающих территорий</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Увеличение доли образовательных учреждений, в которых создана безбарьерная среда</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tc>
      </w:tr>
      <w:tr w:rsidR="00AE2922" w:rsidRPr="00B16EE1" w:rsidTr="001A58B3">
        <w:trPr>
          <w:trHeight w:val="189"/>
          <w:jc w:val="center"/>
        </w:trPr>
        <w:tc>
          <w:tcPr>
            <w:tcW w:w="199" w:type="pct"/>
            <w:shd w:val="clear" w:color="auto" w:fill="auto"/>
          </w:tcPr>
          <w:p w:rsidR="00AE2922" w:rsidRPr="00B16EE1" w:rsidRDefault="00AE2922" w:rsidP="00AF1DAF">
            <w:pPr>
              <w:spacing w:after="0" w:line="240" w:lineRule="auto"/>
              <w:jc w:val="center"/>
              <w:rPr>
                <w:rFonts w:ascii="Times New Roman" w:eastAsia="Times New Roman" w:hAnsi="Times New Roman" w:cs="Times New Roman"/>
                <w:b/>
                <w:lang w:eastAsia="ru-RU"/>
              </w:rPr>
            </w:pPr>
          </w:p>
        </w:tc>
        <w:tc>
          <w:tcPr>
            <w:tcW w:w="4801" w:type="pct"/>
            <w:gridSpan w:val="6"/>
            <w:shd w:val="clear" w:color="auto" w:fill="auto"/>
            <w:vAlign w:val="center"/>
          </w:tcPr>
          <w:p w:rsidR="00AE2922" w:rsidRPr="00B16EE1" w:rsidRDefault="00AE2922" w:rsidP="00AF1DAF">
            <w:pPr>
              <w:tabs>
                <w:tab w:val="left" w:pos="142"/>
              </w:tabs>
              <w:spacing w:after="0" w:line="240" w:lineRule="auto"/>
              <w:jc w:val="center"/>
              <w:rPr>
                <w:rFonts w:ascii="Times New Roman" w:eastAsia="Times New Roman" w:hAnsi="Times New Roman" w:cs="Times New Roman"/>
                <w:i/>
                <w:lang w:eastAsia="ru-RU"/>
              </w:rPr>
            </w:pPr>
            <w:r w:rsidRPr="00B16EE1">
              <w:rPr>
                <w:rFonts w:ascii="Times New Roman" w:eastAsia="Times New Roman" w:hAnsi="Times New Roman" w:cs="Times New Roman"/>
                <w:i/>
                <w:lang w:eastAsia="ru-RU"/>
              </w:rPr>
              <w:t>Создание условий для сохранения и укрепления здоровья детей</w:t>
            </w:r>
          </w:p>
        </w:tc>
      </w:tr>
      <w:tr w:rsidR="00AE2922" w:rsidRPr="00B16EE1" w:rsidTr="000A6CC3">
        <w:trPr>
          <w:trHeight w:val="283"/>
          <w:jc w:val="center"/>
        </w:trPr>
        <w:tc>
          <w:tcPr>
            <w:tcW w:w="199" w:type="pct"/>
            <w:shd w:val="clear" w:color="auto" w:fill="auto"/>
          </w:tcPr>
          <w:p w:rsidR="00AE2922" w:rsidRPr="00B16EE1" w:rsidRDefault="00AE2922"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r w:rsidR="00B421D3" w:rsidRPr="00B16EE1">
              <w:rPr>
                <w:rFonts w:ascii="Times New Roman" w:eastAsia="Times New Roman" w:hAnsi="Times New Roman" w:cs="Times New Roman"/>
                <w:lang w:eastAsia="ru-RU"/>
              </w:rPr>
              <w:t>6</w:t>
            </w:r>
            <w:r w:rsidRPr="00B16EE1">
              <w:rPr>
                <w:rFonts w:ascii="Times New Roman" w:eastAsia="Times New Roman" w:hAnsi="Times New Roman" w:cs="Times New Roman"/>
                <w:lang w:eastAsia="ru-RU"/>
              </w:rPr>
              <w:t>.</w:t>
            </w:r>
          </w:p>
          <w:p w:rsidR="00AE2922" w:rsidRPr="00B16EE1" w:rsidRDefault="00AE2922" w:rsidP="00AE2922">
            <w:pPr>
              <w:spacing w:line="240" w:lineRule="auto"/>
              <w:rPr>
                <w:rFonts w:ascii="Times New Roman" w:eastAsia="Times New Roman" w:hAnsi="Times New Roman" w:cs="Times New Roman"/>
                <w:lang w:eastAsia="ru-RU"/>
              </w:rPr>
            </w:pPr>
          </w:p>
          <w:p w:rsidR="00AE2922" w:rsidRPr="00B16EE1" w:rsidRDefault="00AE2922" w:rsidP="00AE2922">
            <w:pPr>
              <w:spacing w:line="240" w:lineRule="auto"/>
              <w:rPr>
                <w:rFonts w:ascii="Times New Roman" w:eastAsia="Times New Roman" w:hAnsi="Times New Roman" w:cs="Times New Roman"/>
                <w:lang w:eastAsia="ru-RU"/>
              </w:rPr>
            </w:pPr>
          </w:p>
          <w:p w:rsidR="00AE2922" w:rsidRPr="00B16EE1" w:rsidRDefault="00AE2922" w:rsidP="00AE2922">
            <w:pPr>
              <w:spacing w:line="240" w:lineRule="auto"/>
              <w:rPr>
                <w:rFonts w:ascii="Times New Roman" w:eastAsia="Times New Roman" w:hAnsi="Times New Roman" w:cs="Times New Roman"/>
                <w:lang w:eastAsia="ru-RU"/>
              </w:rPr>
            </w:pP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Внедрение современных форм организации питания </w:t>
            </w:r>
            <w:r w:rsidRPr="00B16EE1">
              <w:rPr>
                <w:rFonts w:ascii="Times New Roman" w:eastAsia="Times New Roman" w:hAnsi="Times New Roman" w:cs="Times New Roman"/>
                <w:lang w:eastAsia="ru-RU"/>
              </w:rPr>
              <w:t xml:space="preserve">в рамках подпрограммы  </w:t>
            </w:r>
            <w:r w:rsidRPr="00B16EE1">
              <w:rPr>
                <w:rFonts w:ascii="Times New Roman" w:hAnsi="Times New Roman" w:cs="Times New Roman"/>
              </w:rPr>
              <w:t xml:space="preserve">«Развитие общего и дополнительного образования» и </w:t>
            </w:r>
            <w:r w:rsidRPr="00B16EE1">
              <w:rPr>
                <w:rFonts w:ascii="Times New Roman" w:eastAsia="Times New Roman" w:hAnsi="Times New Roman" w:cs="Times New Roman"/>
                <w:lang w:eastAsia="ru-RU"/>
              </w:rPr>
              <w:t>подпрограммы  «Развитие дошкольного образования»</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widowControl w:val="0"/>
              <w:autoSpaceDE w:val="0"/>
              <w:autoSpaceDN w:val="0"/>
              <w:adjustRightInd w:val="0"/>
              <w:spacing w:line="240" w:lineRule="auto"/>
              <w:rPr>
                <w:rFonts w:ascii="Times New Roman" w:hAnsi="Times New Roman" w:cs="Times New Roman"/>
              </w:rPr>
            </w:pPr>
            <w:r w:rsidRPr="00B16EE1">
              <w:rPr>
                <w:rFonts w:ascii="Times New Roman" w:eastAsia="Times New Roman" w:hAnsi="Times New Roman" w:cs="Times New Roman"/>
                <w:lang w:eastAsia="ru-RU"/>
              </w:rPr>
              <w:t xml:space="preserve">Модернизация пищеблоков, обеспечение </w:t>
            </w:r>
            <w:r w:rsidRPr="00B16EE1">
              <w:rPr>
                <w:rFonts w:ascii="Times New Roman" w:hAnsi="Times New Roman" w:cs="Times New Roman"/>
              </w:rPr>
              <w:t xml:space="preserve">школьных пищеблоков </w:t>
            </w:r>
            <w:r w:rsidRPr="00B16EE1">
              <w:rPr>
                <w:rFonts w:ascii="Times New Roman" w:eastAsia="Times New Roman" w:hAnsi="Times New Roman" w:cs="Times New Roman"/>
                <w:lang w:eastAsia="ru-RU"/>
              </w:rPr>
              <w:t xml:space="preserve">современным </w:t>
            </w:r>
            <w:r w:rsidRPr="00B16EE1">
              <w:rPr>
                <w:rFonts w:ascii="Times New Roman" w:hAnsi="Times New Roman" w:cs="Times New Roman"/>
              </w:rPr>
              <w:t>технологическим оборудованием</w:t>
            </w:r>
            <w:r w:rsidRPr="00B16EE1">
              <w:rPr>
                <w:rFonts w:ascii="Times New Roman" w:eastAsia="Times New Roman" w:hAnsi="Times New Roman" w:cs="Times New Roman"/>
                <w:lang w:eastAsia="ru-RU"/>
              </w:rPr>
              <w:t>, посудой</w:t>
            </w:r>
            <w:r w:rsidRPr="00B16EE1">
              <w:rPr>
                <w:rFonts w:ascii="Times New Roman" w:hAnsi="Times New Roman" w:cs="Times New Roman"/>
              </w:rPr>
              <w:t xml:space="preserve"> и мебелью для обеденных зон школьных столовых</w:t>
            </w:r>
            <w:r w:rsidRPr="00B16EE1">
              <w:rPr>
                <w:rFonts w:ascii="Times New Roman" w:eastAsia="Times New Roman" w:hAnsi="Times New Roman" w:cs="Times New Roman"/>
                <w:lang w:eastAsia="ru-RU"/>
              </w:rPr>
              <w:t>. Приведение помещения пищеблоков образовательных учреждений в соответствие с требованиями СанПиН.  Приобретение технологического оборудования  в муниципальные дошкольные образовательные учреждения.</w:t>
            </w:r>
            <w:r w:rsidRPr="00B16EE1">
              <w:rPr>
                <w:rFonts w:ascii="Times New Roman" w:hAnsi="Times New Roman" w:cs="Times New Roman"/>
              </w:rPr>
              <w:t xml:space="preserve"> Повышения квалификации различных категорий работников образовательных учреждений по вопросам организации питания.</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Создание системы здорового питания в муниципальных образовательных учреждениях. </w:t>
            </w:r>
          </w:p>
          <w:p w:rsidR="00AE2922" w:rsidRPr="00B16EE1" w:rsidRDefault="00AE2922" w:rsidP="00AE2922">
            <w:pPr>
              <w:tabs>
                <w:tab w:val="left" w:pos="142"/>
              </w:tabs>
              <w:spacing w:line="240" w:lineRule="auto"/>
              <w:rPr>
                <w:rFonts w:ascii="Times New Roman" w:hAnsi="Times New Roman" w:cs="Times New Roman"/>
                <w:lang w:eastAsia="ru-RU"/>
              </w:rPr>
            </w:pPr>
            <w:r w:rsidRPr="00B16EE1">
              <w:rPr>
                <w:rFonts w:ascii="Times New Roman" w:hAnsi="Times New Roman" w:cs="Times New Roman"/>
              </w:rPr>
              <w:t>Увеличение количества обучающихся, которым будет предоставлена возможность пользоваться современными школьными столовыми</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Расширение применения здоровьесберегающих технологий и методик в образовательных учреждениях</w:t>
            </w:r>
            <w:r w:rsidRPr="00B16EE1">
              <w:rPr>
                <w:rFonts w:ascii="Times New Roman" w:eastAsia="Times New Roman" w:hAnsi="Times New Roman" w:cs="Times New Roman"/>
                <w:lang w:eastAsia="ru-RU"/>
              </w:rPr>
              <w:t xml:space="preserve"> в рамках подпрограммы </w:t>
            </w:r>
            <w:r w:rsidRPr="00B16EE1">
              <w:rPr>
                <w:rFonts w:ascii="Times New Roman" w:hAnsi="Times New Roman" w:cs="Times New Roman"/>
              </w:rPr>
              <w:t xml:space="preserve">«Развитие общего и дополнительного образования» </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widowControl w:val="0"/>
              <w:autoSpaceDE w:val="0"/>
              <w:autoSpaceDN w:val="0"/>
              <w:adjustRightInd w:val="0"/>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Коррекция и укрепление здоровья обучающихся немедикаментозными методами, что предполагает использование современных педагогических технологий. Включение в содержание образования вопросов, связанных с развитием навыков и привитием потребности в здоровом образе жизни. Применение в образовательных учреждениях аппаратно-программных комплексов биологической обратной связи.</w:t>
            </w:r>
            <w:r w:rsidRPr="00B16EE1">
              <w:rPr>
                <w:rFonts w:ascii="Times New Roman" w:hAnsi="Times New Roman" w:cs="Times New Roman"/>
              </w:rPr>
              <w:t xml:space="preserve">  Обеспечение деятельности ПМПК. Повышения квалификации различных категорий работников образовательных учреждений по вопросам формирования здорового образа жизни.</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Укрепление здоровья обучающихся, повышение их работоспособности и снижение тревожности. Стабилизация психо-эмоционального состояния обучающихся</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18</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Организация отдыха детей  в каникулярное время</w:t>
            </w:r>
            <w:r w:rsidRPr="00B16EE1">
              <w:rPr>
                <w:rFonts w:ascii="Times New Roman" w:eastAsia="Times New Roman" w:hAnsi="Times New Roman" w:cs="Times New Roman"/>
                <w:lang w:eastAsia="ru-RU"/>
              </w:rPr>
              <w:t xml:space="preserve"> в рамках подпрограммы  </w:t>
            </w:r>
            <w:r w:rsidRPr="00B16EE1">
              <w:rPr>
                <w:rFonts w:ascii="Times New Roman" w:hAnsi="Times New Roman" w:cs="Times New Roman"/>
              </w:rPr>
              <w:t xml:space="preserve">«Развитие общего и дополнительного образования» </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68470D">
            <w:pPr>
              <w:tabs>
                <w:tab w:val="left" w:pos="142"/>
              </w:tabs>
              <w:spacing w:after="80" w:line="240" w:lineRule="auto"/>
              <w:rPr>
                <w:rFonts w:ascii="Times New Roman" w:hAnsi="Times New Roman" w:cs="Times New Roman"/>
              </w:rPr>
            </w:pPr>
            <w:r w:rsidRPr="00B16EE1">
              <w:rPr>
                <w:rFonts w:ascii="Times New Roman" w:hAnsi="Times New Roman" w:cs="Times New Roman"/>
              </w:rPr>
              <w:t>Организация пришкольных  лагерей, установление льгот для детей «группы риска при организации отдыха в оздоровительном лагере.</w:t>
            </w:r>
          </w:p>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r w:rsidRPr="00B16EE1">
              <w:rPr>
                <w:rFonts w:ascii="Times New Roman" w:hAnsi="Times New Roman" w:cs="Times New Roman"/>
              </w:rPr>
              <w:t>Ведение новых форм отдыха и оздоровления детей с учетом использования природно-экологических особенностей  городского округа,  развития различных форм детского туризма</w:t>
            </w:r>
          </w:p>
        </w:tc>
        <w:tc>
          <w:tcPr>
            <w:tcW w:w="666" w:type="pct"/>
            <w:gridSpan w:val="2"/>
            <w:shd w:val="clear" w:color="auto" w:fill="auto"/>
          </w:tcPr>
          <w:p w:rsidR="00AE2922" w:rsidRPr="00B16EE1" w:rsidRDefault="00AE2922" w:rsidP="00AE2922">
            <w:pPr>
              <w:autoSpaceDE w:val="0"/>
              <w:autoSpaceDN w:val="0"/>
              <w:adjustRightInd w:val="0"/>
              <w:spacing w:line="240" w:lineRule="auto"/>
              <w:rPr>
                <w:rFonts w:ascii="Times New Roman" w:eastAsia="Times New Roman" w:hAnsi="Times New Roman" w:cs="Times New Roman"/>
                <w:lang w:eastAsia="ru-RU"/>
              </w:rPr>
            </w:pPr>
            <w:r w:rsidRPr="00B16EE1">
              <w:rPr>
                <w:rFonts w:ascii="Times New Roman" w:hAnsi="Times New Roman" w:cs="Times New Roman"/>
              </w:rPr>
              <w:t>Минимизация возможности вовлечения детей «группы риска»  в противоправные и асоциальные действия</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tc>
      </w:tr>
      <w:tr w:rsidR="00AE2922" w:rsidRPr="00B16EE1" w:rsidTr="001A58B3">
        <w:trPr>
          <w:trHeight w:val="146"/>
          <w:jc w:val="center"/>
        </w:trPr>
        <w:tc>
          <w:tcPr>
            <w:tcW w:w="199" w:type="pct"/>
            <w:shd w:val="clear" w:color="auto" w:fill="auto"/>
          </w:tcPr>
          <w:p w:rsidR="00AE2922" w:rsidRPr="00B16EE1" w:rsidRDefault="00AE2922" w:rsidP="00AF1DAF">
            <w:pPr>
              <w:spacing w:after="0" w:line="240" w:lineRule="auto"/>
              <w:jc w:val="center"/>
              <w:rPr>
                <w:rFonts w:ascii="Times New Roman" w:eastAsia="Times New Roman" w:hAnsi="Times New Roman" w:cs="Times New Roman"/>
                <w:b/>
                <w:lang w:eastAsia="ru-RU"/>
              </w:rPr>
            </w:pPr>
          </w:p>
        </w:tc>
        <w:tc>
          <w:tcPr>
            <w:tcW w:w="4801" w:type="pct"/>
            <w:gridSpan w:val="6"/>
            <w:shd w:val="clear" w:color="auto" w:fill="auto"/>
          </w:tcPr>
          <w:p w:rsidR="00AE2922" w:rsidRPr="003A39B9" w:rsidRDefault="00E16ADF" w:rsidP="0068470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3A39B9">
              <w:rPr>
                <w:rFonts w:ascii="Times New Roman" w:hAnsi="Times New Roman" w:cs="Times New Roman"/>
                <w:b/>
              </w:rPr>
              <w:t>Расширение возможностей для культурно</w:t>
            </w:r>
            <w:r w:rsidR="0068470D" w:rsidRPr="003A39B9">
              <w:rPr>
                <w:rFonts w:ascii="Times New Roman" w:hAnsi="Times New Roman" w:cs="Times New Roman"/>
                <w:b/>
              </w:rPr>
              <w:t xml:space="preserve">го и </w:t>
            </w:r>
            <w:r w:rsidRPr="003A39B9">
              <w:rPr>
                <w:rFonts w:ascii="Times New Roman" w:hAnsi="Times New Roman" w:cs="Times New Roman"/>
                <w:b/>
              </w:rPr>
              <w:t xml:space="preserve">духовного развития жителей города  </w:t>
            </w:r>
          </w:p>
        </w:tc>
      </w:tr>
      <w:tr w:rsidR="00AE2922" w:rsidRPr="00B16EE1" w:rsidTr="001A58B3">
        <w:trPr>
          <w:trHeight w:val="283"/>
          <w:jc w:val="center"/>
        </w:trPr>
        <w:tc>
          <w:tcPr>
            <w:tcW w:w="199" w:type="pct"/>
            <w:shd w:val="clear" w:color="auto" w:fill="auto"/>
          </w:tcPr>
          <w:p w:rsidR="00AE2922" w:rsidRPr="00B16EE1" w:rsidRDefault="00AE2922" w:rsidP="00AF1DAF">
            <w:pPr>
              <w:spacing w:after="0" w:line="240" w:lineRule="auto"/>
              <w:jc w:val="center"/>
              <w:rPr>
                <w:rFonts w:ascii="Times New Roman" w:eastAsia="Times New Roman" w:hAnsi="Times New Roman" w:cs="Times New Roman"/>
                <w:b/>
                <w:lang w:eastAsia="ru-RU"/>
              </w:rPr>
            </w:pPr>
          </w:p>
        </w:tc>
        <w:tc>
          <w:tcPr>
            <w:tcW w:w="4801" w:type="pct"/>
            <w:gridSpan w:val="6"/>
            <w:shd w:val="clear" w:color="auto" w:fill="auto"/>
          </w:tcPr>
          <w:p w:rsidR="00AE2922" w:rsidRPr="003A39B9" w:rsidRDefault="00AE2922" w:rsidP="00AF1DAF">
            <w:pPr>
              <w:tabs>
                <w:tab w:val="left" w:pos="142"/>
              </w:tabs>
              <w:spacing w:after="0" w:line="240" w:lineRule="auto"/>
              <w:jc w:val="center"/>
              <w:rPr>
                <w:rFonts w:ascii="Times New Roman" w:eastAsia="Times New Roman" w:hAnsi="Times New Roman" w:cs="Times New Roman"/>
                <w:i/>
                <w:lang w:eastAsia="ru-RU"/>
              </w:rPr>
            </w:pPr>
            <w:r w:rsidRPr="003A39B9">
              <w:rPr>
                <w:rFonts w:ascii="Times New Roman" w:hAnsi="Times New Roman" w:cs="Times New Roman"/>
                <w:bCs/>
                <w:i/>
              </w:rPr>
              <w:t>Повышение доступности и качества услуг в  сфере культуры</w:t>
            </w:r>
          </w:p>
        </w:tc>
      </w:tr>
      <w:tr w:rsidR="00AE2922" w:rsidRPr="00B16EE1" w:rsidTr="000A6CC3">
        <w:trPr>
          <w:trHeight w:val="283"/>
          <w:jc w:val="center"/>
        </w:trPr>
        <w:tc>
          <w:tcPr>
            <w:tcW w:w="199" w:type="pct"/>
            <w:shd w:val="clear" w:color="auto" w:fill="auto"/>
          </w:tcPr>
          <w:p w:rsidR="00AE2922" w:rsidRPr="00B16EE1" w:rsidRDefault="00AE2922"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r w:rsidR="00B421D3" w:rsidRPr="00B16EE1">
              <w:rPr>
                <w:rFonts w:ascii="Times New Roman" w:eastAsia="Times New Roman" w:hAnsi="Times New Roman" w:cs="Times New Roman"/>
                <w:lang w:eastAsia="ru-RU"/>
              </w:rPr>
              <w:t>9.</w:t>
            </w:r>
          </w:p>
        </w:tc>
        <w:tc>
          <w:tcPr>
            <w:tcW w:w="1156" w:type="pct"/>
            <w:shd w:val="clear" w:color="auto" w:fill="auto"/>
          </w:tcPr>
          <w:p w:rsidR="00AE2922" w:rsidRPr="00B16EE1" w:rsidRDefault="00AE2922" w:rsidP="00AE2922">
            <w:pPr>
              <w:spacing w:line="240" w:lineRule="auto"/>
              <w:rPr>
                <w:rFonts w:ascii="Times New Roman" w:hAnsi="Times New Roman" w:cs="Times New Roman"/>
                <w:lang w:eastAsia="ru-RU"/>
              </w:rPr>
            </w:pPr>
            <w:r w:rsidRPr="00B16EE1">
              <w:rPr>
                <w:rFonts w:ascii="Times New Roman" w:hAnsi="Times New Roman" w:cs="Times New Roman"/>
                <w:lang w:eastAsia="ru-RU"/>
              </w:rPr>
              <w:t xml:space="preserve">Укрепление материально-технической базы муниципальных учреждений культуры,  учреждений дополнительного образования детей, творческих коллективов, обеспечение безопасности учащихся и сохранности материальных духовных ценностей </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68470D">
            <w:pPr>
              <w:spacing w:after="80" w:line="240" w:lineRule="auto"/>
              <w:rPr>
                <w:rFonts w:ascii="Times New Roman" w:hAnsi="Times New Roman" w:cs="Times New Roman"/>
                <w:lang w:eastAsia="ru-RU"/>
              </w:rPr>
            </w:pPr>
            <w:r w:rsidRPr="00B16EE1">
              <w:rPr>
                <w:rFonts w:ascii="Times New Roman" w:hAnsi="Times New Roman" w:cs="Times New Roman"/>
                <w:lang w:eastAsia="ru-RU"/>
              </w:rPr>
              <w:t>1. Модернизация действующих учреждений, в том числе реконструкция здания МАУК «Городской дом культуры «СРВ».</w:t>
            </w:r>
          </w:p>
          <w:p w:rsidR="00AE2922" w:rsidRPr="00B16EE1" w:rsidRDefault="00AE2922" w:rsidP="0068470D">
            <w:pPr>
              <w:spacing w:after="80" w:line="240" w:lineRule="auto"/>
              <w:rPr>
                <w:rFonts w:ascii="Times New Roman" w:hAnsi="Times New Roman" w:cs="Times New Roman"/>
                <w:lang w:eastAsia="ru-RU"/>
              </w:rPr>
            </w:pPr>
            <w:r w:rsidRPr="00B16EE1">
              <w:rPr>
                <w:rFonts w:ascii="Times New Roman" w:hAnsi="Times New Roman" w:cs="Times New Roman"/>
              </w:rPr>
              <w:t xml:space="preserve">2. </w:t>
            </w:r>
            <w:r w:rsidRPr="00B16EE1">
              <w:rPr>
                <w:rFonts w:ascii="Times New Roman" w:hAnsi="Times New Roman" w:cs="Times New Roman"/>
                <w:lang w:eastAsia="ru-RU"/>
              </w:rPr>
              <w:t xml:space="preserve">Проведение капитального ремонта помещений и коммуникационных сетей зданий по адресу ул. Звездная, дом 26 для  размещения МБУК «Дом культуры и досуга «Апрель» и по </w:t>
            </w:r>
            <w:r w:rsidRPr="00B16EE1">
              <w:rPr>
                <w:rFonts w:ascii="Times New Roman" w:eastAsia="Times New Roman" w:hAnsi="Times New Roman" w:cs="Times New Roman"/>
                <w:lang w:eastAsia="ru-RU"/>
              </w:rPr>
              <w:t xml:space="preserve">адресу бульвар Рыбацкой Славы, 3 </w:t>
            </w:r>
            <w:r w:rsidRPr="00B16EE1">
              <w:rPr>
                <w:rFonts w:ascii="Times New Roman" w:hAnsi="Times New Roman" w:cs="Times New Roman"/>
                <w:lang w:eastAsia="ru-RU"/>
              </w:rPr>
              <w:t xml:space="preserve"> для  размещения МБУК «Центральная городская библиотека».</w:t>
            </w:r>
          </w:p>
          <w:p w:rsidR="00AE2922" w:rsidRPr="00B16EE1" w:rsidRDefault="00AE2922" w:rsidP="0068470D">
            <w:pPr>
              <w:spacing w:after="80" w:line="240" w:lineRule="auto"/>
              <w:rPr>
                <w:rFonts w:ascii="Times New Roman" w:hAnsi="Times New Roman" w:cs="Times New Roman"/>
                <w:lang w:eastAsia="ru-RU"/>
              </w:rPr>
            </w:pPr>
            <w:r w:rsidRPr="00B16EE1">
              <w:rPr>
                <w:rFonts w:ascii="Times New Roman" w:eastAsia="Times New Roman" w:hAnsi="Times New Roman" w:cs="Times New Roman"/>
                <w:lang w:eastAsia="ru-RU"/>
              </w:rPr>
              <w:t>3. Ремонт здания структурного подразделения МАУК «Городской дом культуры «СРВ» «Музей Воинской Славы».</w:t>
            </w:r>
            <w:r w:rsidRPr="00B16EE1">
              <w:rPr>
                <w:rFonts w:ascii="Times New Roman" w:hAnsi="Times New Roman" w:cs="Times New Roman"/>
                <w:lang w:eastAsia="ru-RU"/>
              </w:rPr>
              <w:t xml:space="preserve"> Строительство объекта «Стела воинской славы».</w:t>
            </w:r>
          </w:p>
          <w:p w:rsidR="00AE2922" w:rsidRPr="00B16EE1" w:rsidRDefault="00AE2922" w:rsidP="0068470D">
            <w:pPr>
              <w:spacing w:after="80" w:line="240" w:lineRule="auto"/>
              <w:rPr>
                <w:rFonts w:ascii="Times New Roman" w:hAnsi="Times New Roman" w:cs="Times New Roman"/>
                <w:lang w:eastAsia="ru-RU"/>
              </w:rPr>
            </w:pPr>
            <w:r w:rsidRPr="00B16EE1">
              <w:rPr>
                <w:rFonts w:ascii="Times New Roman" w:eastAsia="Times New Roman" w:hAnsi="Times New Roman" w:cs="Times New Roman"/>
                <w:lang w:eastAsia="ru-RU"/>
              </w:rPr>
              <w:t xml:space="preserve">4. Ремонт фасадов зданий учреждений дополнительного образования детей, </w:t>
            </w:r>
          </w:p>
          <w:p w:rsidR="00AE2922" w:rsidRPr="00B16EE1" w:rsidRDefault="00AE2922" w:rsidP="0068470D">
            <w:pPr>
              <w:spacing w:after="80" w:line="240" w:lineRule="auto"/>
              <w:rPr>
                <w:rFonts w:ascii="Times New Roman" w:hAnsi="Times New Roman" w:cs="Times New Roman"/>
                <w:lang w:eastAsia="ru-RU"/>
              </w:rPr>
            </w:pPr>
            <w:r w:rsidRPr="00B16EE1">
              <w:rPr>
                <w:rFonts w:ascii="Times New Roman" w:hAnsi="Times New Roman" w:cs="Times New Roman"/>
                <w:lang w:eastAsia="ru-RU"/>
              </w:rPr>
              <w:t>проведение ремонтных работ и благоустройство прилегающих территорий.</w:t>
            </w:r>
          </w:p>
          <w:p w:rsidR="00AE2922" w:rsidRPr="00B16EE1" w:rsidRDefault="00AE2922" w:rsidP="0068470D">
            <w:pPr>
              <w:spacing w:after="80" w:line="240" w:lineRule="auto"/>
              <w:rPr>
                <w:rFonts w:ascii="Times New Roman" w:hAnsi="Times New Roman" w:cs="Times New Roman"/>
                <w:lang w:eastAsia="ru-RU"/>
              </w:rPr>
            </w:pPr>
            <w:r w:rsidRPr="00B16EE1">
              <w:rPr>
                <w:rFonts w:ascii="Times New Roman" w:hAnsi="Times New Roman" w:cs="Times New Roman"/>
                <w:lang w:eastAsia="ru-RU"/>
              </w:rPr>
              <w:t xml:space="preserve">5. Оснащение охранной и пожарной  сигнализацией  учреждения дополнительного образования детей. </w:t>
            </w:r>
          </w:p>
          <w:p w:rsidR="00AE2922" w:rsidRPr="00B16EE1" w:rsidRDefault="00AE2922" w:rsidP="0068470D">
            <w:pPr>
              <w:spacing w:after="80" w:line="240" w:lineRule="auto"/>
              <w:rPr>
                <w:rFonts w:ascii="Times New Roman" w:hAnsi="Times New Roman" w:cs="Times New Roman"/>
                <w:lang w:eastAsia="ru-RU"/>
              </w:rPr>
            </w:pPr>
            <w:r w:rsidRPr="00B16EE1">
              <w:rPr>
                <w:rFonts w:ascii="Times New Roman" w:hAnsi="Times New Roman" w:cs="Times New Roman"/>
                <w:lang w:eastAsia="ru-RU"/>
              </w:rPr>
              <w:t>5. Материально-техническое и технологическое оснащение учреждений культуры и дополнительного образования детей: приобретение музыкальных инструментов, сценических костюмов и декораций, учебно-методической литературы, специализированного оборудования, мебели и пр.</w:t>
            </w:r>
          </w:p>
        </w:tc>
        <w:tc>
          <w:tcPr>
            <w:tcW w:w="666" w:type="pct"/>
            <w:gridSpan w:val="2"/>
            <w:shd w:val="clear" w:color="auto" w:fill="auto"/>
          </w:tcPr>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Создание условий для развития творческих способностей, самореализации и духовного обогащения граждан</w:t>
            </w:r>
          </w:p>
          <w:p w:rsidR="00AE2922" w:rsidRPr="00B16EE1" w:rsidRDefault="00AE2922" w:rsidP="00AE2922">
            <w:pPr>
              <w:spacing w:line="240" w:lineRule="auto"/>
              <w:rPr>
                <w:rFonts w:ascii="Times New Roman" w:hAnsi="Times New Roman" w:cs="Times New Roman"/>
              </w:rPr>
            </w:pPr>
          </w:p>
          <w:p w:rsidR="00AE2922" w:rsidRPr="00B16EE1" w:rsidRDefault="00AE2922" w:rsidP="00AE2922">
            <w:pPr>
              <w:spacing w:line="240" w:lineRule="auto"/>
              <w:rPr>
                <w:rFonts w:ascii="Times New Roman" w:hAnsi="Times New Roman" w:cs="Times New Roman"/>
              </w:rPr>
            </w:pPr>
          </w:p>
          <w:p w:rsidR="00AE2922" w:rsidRPr="00B16EE1" w:rsidRDefault="00AE2922" w:rsidP="00AE2922">
            <w:pPr>
              <w:spacing w:line="240" w:lineRule="auto"/>
              <w:rPr>
                <w:rFonts w:ascii="Times New Roman" w:hAnsi="Times New Roman" w:cs="Times New Roman"/>
              </w:rPr>
            </w:pPr>
          </w:p>
          <w:p w:rsidR="00AE2922" w:rsidRPr="00B16EE1" w:rsidRDefault="00AE2922" w:rsidP="00AE2922">
            <w:pPr>
              <w:spacing w:line="240" w:lineRule="auto"/>
              <w:rPr>
                <w:rFonts w:ascii="Times New Roman" w:hAnsi="Times New Roman" w:cs="Times New Roman"/>
              </w:rPr>
            </w:pPr>
          </w:p>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 xml:space="preserve">Приведение инженерно-технического состояния зданий в соответствие с современными требованиями </w:t>
            </w:r>
          </w:p>
          <w:p w:rsidR="00AE2922" w:rsidRPr="00B16EE1" w:rsidRDefault="00AE2922" w:rsidP="00AE2922">
            <w:pPr>
              <w:spacing w:line="240" w:lineRule="auto"/>
              <w:rPr>
                <w:rFonts w:ascii="Times New Roman" w:hAnsi="Times New Roman" w:cs="Times New Roman"/>
              </w:rPr>
            </w:pPr>
          </w:p>
          <w:p w:rsidR="00AE2922" w:rsidRPr="00B16EE1" w:rsidRDefault="00AE2922" w:rsidP="00AE2922">
            <w:pPr>
              <w:spacing w:line="240" w:lineRule="auto"/>
              <w:rPr>
                <w:rFonts w:ascii="Times New Roman" w:hAnsi="Times New Roman" w:cs="Times New Roman"/>
              </w:rPr>
            </w:pPr>
          </w:p>
          <w:p w:rsidR="00AE2922" w:rsidRPr="00B16EE1" w:rsidRDefault="00AE2922" w:rsidP="00AE2922">
            <w:pPr>
              <w:spacing w:line="240" w:lineRule="auto"/>
              <w:rPr>
                <w:rFonts w:ascii="Times New Roman" w:hAnsi="Times New Roman" w:cs="Times New Roman"/>
                <w:lang w:eastAsia="ru-RU"/>
              </w:rPr>
            </w:pPr>
            <w:r w:rsidRPr="00B16EE1">
              <w:rPr>
                <w:rFonts w:ascii="Times New Roman" w:hAnsi="Times New Roman" w:cs="Times New Roman"/>
              </w:rPr>
              <w:t>Создание условий для обеспечения качества и расширения спектра предоставляемых услуг</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Управление культуры спорта и молодежной политики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hAnsi="Times New Roman" w:cs="Times New Roman"/>
              </w:rPr>
            </w:pPr>
          </w:p>
          <w:p w:rsidR="00AE2922" w:rsidRPr="00B16EE1" w:rsidRDefault="00AE2922" w:rsidP="00AE2922">
            <w:pPr>
              <w:spacing w:line="240" w:lineRule="auto"/>
              <w:rPr>
                <w:rFonts w:ascii="Times New Roman" w:hAnsi="Times New Roman" w:cs="Times New Roman"/>
                <w:lang w:eastAsia="ru-RU"/>
              </w:rPr>
            </w:pPr>
          </w:p>
          <w:p w:rsidR="00AE2922" w:rsidRPr="00B16EE1" w:rsidRDefault="00AE2922" w:rsidP="00AE2922">
            <w:pPr>
              <w:spacing w:line="240" w:lineRule="auto"/>
              <w:rPr>
                <w:rFonts w:ascii="Times New Roman" w:hAnsi="Times New Roman" w:cs="Times New Roman"/>
                <w:lang w:eastAsia="ru-RU"/>
              </w:rPr>
            </w:pPr>
          </w:p>
          <w:p w:rsidR="00AE2922" w:rsidRPr="00B16EE1" w:rsidRDefault="00AE2922" w:rsidP="00AE2922">
            <w:pPr>
              <w:spacing w:line="240" w:lineRule="auto"/>
              <w:rPr>
                <w:rFonts w:ascii="Times New Roman" w:hAnsi="Times New Roman" w:cs="Times New Roman"/>
                <w:lang w:eastAsia="ru-RU"/>
              </w:rPr>
            </w:pPr>
          </w:p>
          <w:p w:rsidR="00AE2922" w:rsidRPr="00B16EE1" w:rsidRDefault="00AE2922" w:rsidP="00AE2922">
            <w:pPr>
              <w:spacing w:line="240" w:lineRule="auto"/>
              <w:rPr>
                <w:rFonts w:ascii="Times New Roman" w:hAnsi="Times New Roman" w:cs="Times New Roman"/>
                <w:lang w:eastAsia="ru-RU"/>
              </w:rPr>
            </w:pPr>
          </w:p>
          <w:p w:rsidR="00AE2922" w:rsidRPr="00B16EE1" w:rsidRDefault="00AE2922" w:rsidP="00AE2922">
            <w:pPr>
              <w:spacing w:line="240" w:lineRule="auto"/>
              <w:rPr>
                <w:rFonts w:ascii="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AE2922"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r w:rsidR="00B421D3" w:rsidRPr="00B16EE1">
              <w:rPr>
                <w:rFonts w:ascii="Times New Roman" w:eastAsia="Times New Roman" w:hAnsi="Times New Roman" w:cs="Times New Roman"/>
                <w:lang w:eastAsia="ru-RU"/>
              </w:rPr>
              <w:t>0.</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Сохранение объектов культурного и духовного материального наследия, мемориальных сооружений, памятных мест в рамках подпрограммы «Сохранение и развитие культуры  в Петропавловск-Камчатском городском  округе»</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eastAsia="Times New Roman" w:hAnsi="Times New Roman" w:cs="Times New Roman"/>
                <w:lang w:eastAsia="ru-RU"/>
              </w:rPr>
              <w:t xml:space="preserve">Ремонт объектов культурного наследия, </w:t>
            </w:r>
            <w:r w:rsidRPr="00B16EE1">
              <w:rPr>
                <w:rFonts w:ascii="Times New Roman" w:hAnsi="Times New Roman" w:cs="Times New Roman"/>
              </w:rPr>
              <w:t xml:space="preserve">мемориальных сооружений, памятных мест, </w:t>
            </w:r>
            <w:r w:rsidRPr="00B16EE1">
              <w:rPr>
                <w:rFonts w:ascii="Times New Roman" w:eastAsia="Times New Roman" w:hAnsi="Times New Roman" w:cs="Times New Roman"/>
                <w:lang w:eastAsia="ru-RU"/>
              </w:rPr>
              <w:t>находящихся в неудовлетворительном состоянии</w:t>
            </w:r>
            <w:r w:rsidRPr="00B16EE1">
              <w:rPr>
                <w:rFonts w:ascii="Times New Roman" w:hAnsi="Times New Roman" w:cs="Times New Roman"/>
              </w:rPr>
              <w:t xml:space="preserve">; благоустройство прилегающих к ним территорий.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rPr>
              <w:t>Сохранение и</w:t>
            </w:r>
            <w:r w:rsidR="004916AC" w:rsidRPr="00B16EE1">
              <w:rPr>
                <w:rFonts w:ascii="Times New Roman" w:hAnsi="Times New Roman" w:cs="Times New Roman"/>
              </w:rPr>
              <w:t xml:space="preserve"> </w:t>
            </w:r>
            <w:r w:rsidRPr="00B16EE1">
              <w:rPr>
                <w:rFonts w:ascii="Times New Roman" w:hAnsi="Times New Roman" w:cs="Times New Roman"/>
              </w:rPr>
              <w:t xml:space="preserve">пополнение информационных ресурсов  библиотек (традиционных и электронных на носителях); сохранение и пополнение музейных фондов </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Сохранение культурного и исторического наследия народов и национальностей, проживающих на территории городского округа;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Увеличение </w:t>
            </w:r>
            <w:r w:rsidRPr="00B16EE1">
              <w:rPr>
                <w:rFonts w:ascii="Times New Roman" w:hAnsi="Times New Roman" w:cs="Times New Roman"/>
              </w:rPr>
              <w:t>библиотечных фондов</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культуры спорта и молодежной политики,</w:t>
            </w:r>
          </w:p>
          <w:p w:rsidR="00AE2922" w:rsidRPr="00B16EE1" w:rsidRDefault="00AE2922" w:rsidP="00AE2922">
            <w:pPr>
              <w:tabs>
                <w:tab w:val="left" w:pos="142"/>
              </w:tabs>
              <w:spacing w:line="240" w:lineRule="auto"/>
              <w:rPr>
                <w:rFonts w:ascii="Times New Roman" w:eastAsia="Times New Roman" w:hAnsi="Times New Roman" w:cs="Times New Roman"/>
                <w:i/>
                <w:lang w:eastAsia="ru-RU"/>
              </w:rPr>
            </w:pPr>
            <w:r w:rsidRPr="00B16EE1">
              <w:rPr>
                <w:rFonts w:ascii="Times New Roman" w:eastAsia="Times New Roman" w:hAnsi="Times New Roman" w:cs="Times New Roman"/>
                <w:lang w:eastAsia="ru-RU"/>
              </w:rPr>
              <w:t>Комитет городского хозяйства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w:t>
            </w:r>
          </w:p>
        </w:tc>
        <w:tc>
          <w:tcPr>
            <w:tcW w:w="1156" w:type="pct"/>
            <w:shd w:val="clear" w:color="auto" w:fill="auto"/>
          </w:tcPr>
          <w:p w:rsidR="00AE2922" w:rsidRPr="00B16EE1" w:rsidRDefault="00AE2922" w:rsidP="0068470D">
            <w:pPr>
              <w:autoSpaceDE w:val="0"/>
              <w:autoSpaceDN w:val="0"/>
              <w:adjustRightInd w:val="0"/>
              <w:spacing w:after="0" w:line="240" w:lineRule="auto"/>
              <w:rPr>
                <w:rFonts w:ascii="Times New Roman" w:eastAsia="TimesNewRomanPSMT" w:hAnsi="Times New Roman" w:cs="Times New Roman"/>
              </w:rPr>
            </w:pPr>
            <w:r w:rsidRPr="00B16EE1">
              <w:rPr>
                <w:rFonts w:ascii="Times New Roman" w:eastAsia="Times New Roman" w:hAnsi="Times New Roman" w:cs="Times New Roman"/>
                <w:lang w:eastAsia="ru-RU"/>
              </w:rPr>
              <w:t>Реализация инвестиционных  проектов Камчатского края на территории городского округа, направленных на развитие инфраструктуры культуры городского округа</w:t>
            </w:r>
            <w:r w:rsidRPr="00B16EE1">
              <w:rPr>
                <w:rFonts w:ascii="Times New Roman" w:eastAsia="TimesNewRomanPSMT" w:hAnsi="Times New Roman" w:cs="Times New Roman"/>
              </w:rPr>
              <w:t xml:space="preserve">  в соответствии с Инвестиционной программой</w:t>
            </w:r>
          </w:p>
          <w:p w:rsidR="00AE2922" w:rsidRPr="00B16EE1" w:rsidRDefault="00AE2922" w:rsidP="0068470D">
            <w:pPr>
              <w:autoSpaceDE w:val="0"/>
              <w:autoSpaceDN w:val="0"/>
              <w:adjustRightInd w:val="0"/>
              <w:spacing w:after="0" w:line="240" w:lineRule="auto"/>
              <w:rPr>
                <w:rFonts w:ascii="Times New Roman" w:eastAsia="TimesNewRomanPSMT" w:hAnsi="Times New Roman" w:cs="Times New Roman"/>
              </w:rPr>
            </w:pPr>
            <w:r w:rsidRPr="00B16EE1">
              <w:rPr>
                <w:rFonts w:ascii="Times New Roman" w:eastAsia="TimesNewRomanPSMT" w:hAnsi="Times New Roman" w:cs="Times New Roman"/>
              </w:rPr>
              <w:t>Камчатского края на 2015 год</w:t>
            </w:r>
            <w:r w:rsidR="000244F4" w:rsidRPr="00B16EE1">
              <w:rPr>
                <w:rFonts w:ascii="Times New Roman" w:eastAsia="TimesNewRomanPSMT" w:hAnsi="Times New Roman" w:cs="Times New Roman"/>
              </w:rPr>
              <w:t xml:space="preserve"> и на плановый период 2016-2017годов и прогнозный период 2018- 2019 </w:t>
            </w:r>
            <w:r w:rsidRPr="00B16EE1">
              <w:rPr>
                <w:rFonts w:ascii="Times New Roman" w:eastAsia="TimesNewRomanPSMT" w:hAnsi="Times New Roman" w:cs="Times New Roman"/>
              </w:rPr>
              <w:t xml:space="preserve">годов» </w:t>
            </w:r>
          </w:p>
        </w:tc>
        <w:tc>
          <w:tcPr>
            <w:tcW w:w="595" w:type="pct"/>
            <w:shd w:val="clear" w:color="auto" w:fill="auto"/>
          </w:tcPr>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Строительство объектов:</w:t>
            </w:r>
          </w:p>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Камчатский концертный комплекса в г. Петропавловск-Камчатский;</w:t>
            </w:r>
          </w:p>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Камчатский театр кукол г.Петропавловск-Камчатский в рамках Государственная программа Камчатского края «Развитие культуры в Камчатском крае на 2014-2018 годы»</w:t>
            </w:r>
          </w:p>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p>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p>
        </w:tc>
        <w:tc>
          <w:tcPr>
            <w:tcW w:w="666" w:type="pct"/>
            <w:gridSpan w:val="2"/>
            <w:shd w:val="clear" w:color="auto" w:fill="auto"/>
          </w:tcPr>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Министерство культуры Камчатского края,</w:t>
            </w:r>
          </w:p>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Министерство строительства Камчатского края</w:t>
            </w:r>
          </w:p>
        </w:tc>
      </w:tr>
      <w:tr w:rsidR="00E16ADF" w:rsidRPr="0068470D" w:rsidTr="001A58B3">
        <w:trPr>
          <w:trHeight w:val="283"/>
          <w:jc w:val="center"/>
        </w:trPr>
        <w:tc>
          <w:tcPr>
            <w:tcW w:w="199" w:type="pct"/>
            <w:shd w:val="clear" w:color="auto" w:fill="auto"/>
          </w:tcPr>
          <w:p w:rsidR="00E16ADF" w:rsidRPr="00B16EE1" w:rsidRDefault="00E16ADF" w:rsidP="00AF1DAF">
            <w:pPr>
              <w:spacing w:after="0" w:line="240" w:lineRule="auto"/>
              <w:jc w:val="center"/>
              <w:rPr>
                <w:rFonts w:ascii="Times New Roman" w:eastAsia="Times New Roman" w:hAnsi="Times New Roman" w:cs="Times New Roman"/>
                <w:lang w:eastAsia="ru-RU"/>
              </w:rPr>
            </w:pPr>
          </w:p>
        </w:tc>
        <w:tc>
          <w:tcPr>
            <w:tcW w:w="4801" w:type="pct"/>
            <w:gridSpan w:val="6"/>
            <w:shd w:val="clear" w:color="auto" w:fill="auto"/>
          </w:tcPr>
          <w:p w:rsidR="00E16ADF" w:rsidRPr="0068470D" w:rsidRDefault="00E16ADF" w:rsidP="00AF1DAF">
            <w:pPr>
              <w:tabs>
                <w:tab w:val="left" w:pos="142"/>
              </w:tabs>
              <w:spacing w:after="0" w:line="240" w:lineRule="auto"/>
              <w:jc w:val="center"/>
              <w:rPr>
                <w:rFonts w:ascii="Times New Roman" w:eastAsia="Times New Roman" w:hAnsi="Times New Roman" w:cs="Times New Roman"/>
                <w:i/>
                <w:lang w:eastAsia="ru-RU"/>
              </w:rPr>
            </w:pPr>
            <w:r w:rsidRPr="007A3065">
              <w:rPr>
                <w:rFonts w:ascii="Times New Roman" w:eastAsia="Times New Roman" w:hAnsi="Times New Roman" w:cs="Times New Roman"/>
                <w:i/>
                <w:lang w:eastAsia="ru-RU"/>
              </w:rPr>
              <w:t>Модернизация учреждений культуры за счет внедрения информационных технологий</w:t>
            </w: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eastAsia="Times New Roman" w:hAnsi="Times New Roman" w:cs="Times New Roman"/>
                <w:lang w:eastAsia="ru-RU"/>
              </w:rPr>
              <w:t>Оснащение учреждений культуры компьютерной, проекционной, копировально-множительной техникой</w:t>
            </w:r>
            <w:r w:rsidRPr="00B16EE1">
              <w:rPr>
                <w:rFonts w:ascii="Times New Roman" w:hAnsi="Times New Roman" w:cs="Times New Roman"/>
              </w:rPr>
              <w:t xml:space="preserve"> в рамках подпрограммы «Сохранение и развитие культуры  в Петропавловск-Камчатском городском  округе» и подпрограммы «Развитие и совершенствование информационного поля»</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Развитие библиотечного  обслуживания: обеспечение равного доступа к культурным ценностям и информации, удовлетворение информационных и духовных потребностей всех слоев и возрастных групп населения.  Разработка и внедрение автоматизированной библиотечной информационной системы, предполагающей создание электронного каталога печатных и электронных изданий, электронного хранилища, модуля удаленного заказа пользователем литературы. Обеспечение сетевого взаимодействия персонала.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Оснащение учреждений культуры компьютерной, проекционной, копировально-множительной техникой</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Рост числа библиотек, объединенных в единую сеть и  единую базу данных; расширение спектра информационных услуг</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культуры спорта и молодежной политики,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Аппарат администрации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B421D3"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23</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Развитие культурно-информационных технологий как средства социализации лиц с ограничениями жизнедеятельности, маломобильных граждан, социально-незащищенных слоев населения</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2017-2019</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Разработка проекта с последующей реализацией: Создание на базе центральной городской библиотеки (после введения в эксплуатацию здания по адресу бульвар Рыбацкой Славы, 3) системы инклюзивного обслуживания лиц с ограничениями жизнедеятельности, маломобильных граждан, социально-незащищенных слоев населения, в том числе с использованием дистанционных технологий. Предоставление библиотечных, кинематографических, иных услуг по организации досуга </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rPr>
              <w:t>Обеспечение равного доступа к культурным ценностям и информационным ресурсам разных категорий граждан. Расширение спектра услуг библиотек</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культуры спорта и молодежной политики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1A58B3">
        <w:trPr>
          <w:trHeight w:val="283"/>
          <w:jc w:val="center"/>
        </w:trPr>
        <w:tc>
          <w:tcPr>
            <w:tcW w:w="199" w:type="pct"/>
            <w:shd w:val="clear" w:color="auto" w:fill="auto"/>
          </w:tcPr>
          <w:p w:rsidR="00AE2922" w:rsidRPr="00B16EE1" w:rsidRDefault="00AE2922" w:rsidP="00AF1DAF">
            <w:pPr>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AE2922" w:rsidP="00AF1DAF">
            <w:pPr>
              <w:tabs>
                <w:tab w:val="left" w:pos="142"/>
              </w:tabs>
              <w:spacing w:after="0" w:line="240" w:lineRule="auto"/>
              <w:jc w:val="center"/>
              <w:rPr>
                <w:rFonts w:ascii="Times New Roman" w:eastAsia="Times New Roman" w:hAnsi="Times New Roman" w:cs="Times New Roman"/>
                <w:i/>
                <w:lang w:eastAsia="ru-RU"/>
              </w:rPr>
            </w:pPr>
            <w:r w:rsidRPr="00B16EE1">
              <w:rPr>
                <w:rFonts w:ascii="Times New Roman" w:eastAsia="Times New Roman" w:hAnsi="Times New Roman" w:cs="Times New Roman"/>
                <w:i/>
                <w:lang w:eastAsia="ru-RU"/>
              </w:rPr>
              <w:t>Создание условий для реализации творческого потенциала населения</w:t>
            </w: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24.</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Расширение спектра услуг в сфере культуры, развитие новых форм творчества. Выявление и поддержка одаренных детей и молодежи (подпрограмма «Сохранение и развитие культуры в Петропавловск-Камчатском городском округе»)</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328" w:type="pct"/>
            <w:shd w:val="clear" w:color="auto" w:fill="auto"/>
          </w:tcPr>
          <w:p w:rsidR="00AE2922" w:rsidRPr="00B16EE1" w:rsidRDefault="00AE2922" w:rsidP="004B2966">
            <w:pPr>
              <w:tabs>
                <w:tab w:val="left" w:pos="142"/>
              </w:tabs>
              <w:spacing w:after="80" w:line="240" w:lineRule="auto"/>
              <w:rPr>
                <w:rFonts w:ascii="Times New Roman" w:hAnsi="Times New Roman" w:cs="Times New Roman"/>
              </w:rPr>
            </w:pPr>
            <w:r w:rsidRPr="00B16EE1">
              <w:rPr>
                <w:rFonts w:ascii="Times New Roman" w:hAnsi="Times New Roman" w:cs="Times New Roman"/>
              </w:rPr>
              <w:t>Развитие всех форм культурно-досуговой деятельности (кружки, любительские объединения, студии, клубы по интересам, музейно-выставочные проекты и т.д.) в муниципальных учреждениях культуры. Увеличение форм досуга, ориентированных на семейный отдых, группы старшего возраста, в том числе маломобильные.  Развитие форм досуга по интересам.</w:t>
            </w: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Разработка и внедрение новых видов организации досуга различных категорий населения, в том числе с привлечением частных лиц: некоммерческие йога-центры, архитектурные и дизайнерские студии и др.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Открытие новых отделений в учреждениях дополнительного образования детей.</w:t>
            </w:r>
            <w:r w:rsidRPr="00B16EE1">
              <w:rPr>
                <w:rFonts w:ascii="Times New Roman" w:hAnsi="Times New Roman" w:cs="Times New Roman"/>
              </w:rPr>
              <w:t xml:space="preserve"> Проведение конкурсов и фестивалей художественного творчества среди детей и молодежи. </w:t>
            </w:r>
          </w:p>
        </w:tc>
        <w:tc>
          <w:tcPr>
            <w:tcW w:w="666" w:type="pct"/>
            <w:gridSpan w:val="2"/>
            <w:shd w:val="clear" w:color="auto" w:fill="auto"/>
          </w:tcPr>
          <w:p w:rsidR="00AE2922" w:rsidRPr="00B16EE1" w:rsidRDefault="00AE2922" w:rsidP="00AE2922">
            <w:pPr>
              <w:spacing w:line="240" w:lineRule="auto"/>
              <w:rPr>
                <w:rFonts w:ascii="Times New Roman" w:hAnsi="Times New Roman" w:cs="Times New Roman"/>
                <w:lang w:eastAsia="ru-RU"/>
              </w:rPr>
            </w:pPr>
            <w:r w:rsidRPr="00B16EE1">
              <w:rPr>
                <w:rFonts w:ascii="Times New Roman" w:hAnsi="Times New Roman" w:cs="Times New Roman"/>
              </w:rPr>
              <w:t>Создание условий для развития творческих способностей, самореализации и духовного обогащения граждан</w:t>
            </w:r>
            <w:r w:rsidRPr="00B16EE1">
              <w:rPr>
                <w:rFonts w:ascii="Times New Roman" w:hAnsi="Times New Roman" w:cs="Times New Roman"/>
                <w:lang w:eastAsia="ru-RU"/>
              </w:rPr>
              <w:t xml:space="preserve">. </w:t>
            </w:r>
          </w:p>
          <w:p w:rsidR="00AE2922" w:rsidRPr="00B16EE1" w:rsidRDefault="00AE2922" w:rsidP="00AE2922">
            <w:pPr>
              <w:spacing w:line="240" w:lineRule="auto"/>
              <w:rPr>
                <w:rFonts w:ascii="Times New Roman" w:hAnsi="Times New Roman" w:cs="Times New Roman"/>
                <w:lang w:eastAsia="ru-RU"/>
              </w:rPr>
            </w:pPr>
          </w:p>
          <w:p w:rsidR="00AE2922" w:rsidRPr="00B16EE1" w:rsidRDefault="00AE2922" w:rsidP="00AE2922">
            <w:pPr>
              <w:spacing w:line="240" w:lineRule="auto"/>
              <w:rPr>
                <w:rFonts w:ascii="Times New Roman" w:hAnsi="Times New Roman" w:cs="Times New Roman"/>
                <w:lang w:eastAsia="ru-RU"/>
              </w:rPr>
            </w:pPr>
          </w:p>
        </w:tc>
        <w:tc>
          <w:tcPr>
            <w:tcW w:w="1056"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eastAsia="Times New Roman" w:hAnsi="Times New Roman" w:cs="Times New Roman"/>
                <w:lang w:eastAsia="ru-RU"/>
              </w:rPr>
              <w:t xml:space="preserve">Управление культуры спорта и молодежной политики, </w:t>
            </w:r>
          </w:p>
          <w:p w:rsidR="00AE2922" w:rsidRPr="00B16EE1" w:rsidRDefault="00AE2922" w:rsidP="00AE2922">
            <w:pPr>
              <w:spacing w:line="240" w:lineRule="auto"/>
              <w:rPr>
                <w:rFonts w:ascii="Times New Roman" w:hAnsi="Times New Roman" w:cs="Times New Roman"/>
                <w:i/>
                <w:lang w:eastAsia="ru-RU"/>
              </w:rPr>
            </w:pPr>
            <w:r w:rsidRPr="00B16EE1">
              <w:rPr>
                <w:rFonts w:ascii="Times New Roman" w:hAnsi="Times New Roman" w:cs="Times New Roman"/>
              </w:rPr>
              <w:t>МБУК</w:t>
            </w:r>
            <w:r w:rsidRPr="00B16EE1">
              <w:rPr>
                <w:rFonts w:ascii="Times New Roman" w:hAnsi="Times New Roman" w:cs="Times New Roman"/>
                <w:lang w:eastAsia="ru-RU"/>
              </w:rPr>
              <w:t xml:space="preserve">, </w:t>
            </w:r>
            <w:r w:rsidRPr="00B16EE1">
              <w:rPr>
                <w:rFonts w:ascii="Times New Roman" w:eastAsia="Times New Roman" w:hAnsi="Times New Roman" w:cs="Times New Roman"/>
                <w:lang w:eastAsia="ru-RU"/>
              </w:rPr>
              <w:t xml:space="preserve">МАУК, МОУ </w:t>
            </w:r>
          </w:p>
          <w:p w:rsidR="00AE2922" w:rsidRPr="00B16EE1" w:rsidRDefault="00AE2922" w:rsidP="00AE2922">
            <w:pPr>
              <w:spacing w:line="240" w:lineRule="auto"/>
              <w:rPr>
                <w:rFonts w:ascii="Times New Roman" w:eastAsia="Times New Roman" w:hAnsi="Times New Roman" w:cs="Times New Roman"/>
                <w:lang w:eastAsia="ru-RU"/>
              </w:rPr>
            </w:pPr>
          </w:p>
        </w:tc>
      </w:tr>
      <w:tr w:rsidR="00AE2922" w:rsidRPr="00B16EE1" w:rsidTr="000A6CC3">
        <w:trPr>
          <w:trHeight w:val="5046"/>
          <w:jc w:val="center"/>
        </w:trPr>
        <w:tc>
          <w:tcPr>
            <w:tcW w:w="199" w:type="pct"/>
            <w:shd w:val="clear" w:color="auto" w:fill="auto"/>
          </w:tcPr>
          <w:p w:rsidR="00AE2922" w:rsidRPr="00B16EE1" w:rsidRDefault="00AE2922"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r w:rsidR="00B421D3" w:rsidRPr="00B16EE1">
              <w:rPr>
                <w:rFonts w:ascii="Times New Roman" w:eastAsia="Times New Roman" w:hAnsi="Times New Roman" w:cs="Times New Roman"/>
                <w:lang w:eastAsia="ru-RU"/>
              </w:rPr>
              <w:t>5.</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Организация и проведение городских событийных мероприятий, фестивалей, конкурсов, выставок и ярмарок (подпрограмма «Сохранение и развитие культуры в Петропавловск-Камчатском городском округе»)</w:t>
            </w:r>
          </w:p>
        </w:tc>
        <w:tc>
          <w:tcPr>
            <w:tcW w:w="595" w:type="pct"/>
            <w:shd w:val="clear" w:color="auto" w:fill="auto"/>
          </w:tcPr>
          <w:p w:rsidR="00AE2922" w:rsidRPr="00B16EE1" w:rsidRDefault="00AE2922" w:rsidP="00EE3CD1">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Организация мероприятий, способствующих творческой и профессиональной реализации жителей городского округа, а также мероприятий регионального и федерального уровня, способствующих позиционированию Петропавловска-Камчатского как центра фестивальной жизни Камчатского края и Дальнего Востока России: </w:t>
            </w:r>
          </w:p>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организация событийных массовых культурных мероприятий</w:t>
            </w:r>
            <w:r w:rsidRPr="00B16EE1">
              <w:rPr>
                <w:rFonts w:ascii="Times New Roman" w:hAnsi="Times New Roman" w:cs="Times New Roman"/>
              </w:rPr>
              <w:t xml:space="preserve"> (</w:t>
            </w:r>
            <w:r w:rsidRPr="00B16EE1">
              <w:rPr>
                <w:rFonts w:ascii="Times New Roman" w:eastAsia="Times New Roman" w:hAnsi="Times New Roman" w:cs="Times New Roman"/>
                <w:lang w:eastAsia="ru-RU"/>
              </w:rPr>
              <w:t>Новый год, День победы, День города и т.д.);</w:t>
            </w:r>
          </w:p>
          <w:p w:rsidR="00AE2922" w:rsidRPr="00B16EE1" w:rsidRDefault="00AE2922" w:rsidP="0068470D">
            <w:pPr>
              <w:tabs>
                <w:tab w:val="left" w:pos="142"/>
              </w:tabs>
              <w:spacing w:after="80" w:line="240" w:lineRule="auto"/>
              <w:rPr>
                <w:rFonts w:ascii="Times New Roman" w:hAnsi="Times New Roman" w:cs="Times New Roman"/>
                <w:lang w:eastAsia="ru-RU"/>
              </w:rPr>
            </w:pPr>
            <w:r w:rsidRPr="00B16EE1">
              <w:rPr>
                <w:rFonts w:ascii="Times New Roman" w:eastAsia="Times New Roman" w:hAnsi="Times New Roman" w:cs="Times New Roman"/>
                <w:lang w:eastAsia="ru-RU"/>
              </w:rPr>
              <w:t xml:space="preserve"> - о</w:t>
            </w:r>
            <w:r w:rsidRPr="00B16EE1">
              <w:rPr>
                <w:rFonts w:ascii="Times New Roman" w:hAnsi="Times New Roman" w:cs="Times New Roman"/>
              </w:rPr>
              <w:t>рганизация и проведение народных праздников, фестивалей народного творчества и любительского искусства,</w:t>
            </w:r>
            <w:r w:rsidRPr="00B16EE1">
              <w:rPr>
                <w:rFonts w:ascii="Times New Roman" w:hAnsi="Times New Roman" w:cs="Times New Roman"/>
                <w:lang w:eastAsia="ru-RU"/>
              </w:rPr>
              <w:t xml:space="preserve"> возрождение национальных традиций и обрядов.</w:t>
            </w:r>
          </w:p>
          <w:p w:rsidR="00AE2922" w:rsidRPr="00B16EE1" w:rsidRDefault="00AE2922" w:rsidP="0068470D">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lang w:eastAsia="ru-RU"/>
              </w:rPr>
              <w:t>Поддер</w:t>
            </w:r>
            <w:r w:rsidR="00EE3CD1">
              <w:rPr>
                <w:rFonts w:ascii="Times New Roman" w:hAnsi="Times New Roman" w:cs="Times New Roman"/>
                <w:lang w:eastAsia="ru-RU"/>
              </w:rPr>
              <w:t>жка самодеятельного творчества</w:t>
            </w:r>
          </w:p>
        </w:tc>
        <w:tc>
          <w:tcPr>
            <w:tcW w:w="666" w:type="pct"/>
            <w:gridSpan w:val="2"/>
            <w:shd w:val="clear" w:color="auto" w:fill="auto"/>
            <w:tcMar>
              <w:left w:w="51" w:type="dxa"/>
              <w:right w:w="51" w:type="dxa"/>
            </w:tcMar>
          </w:tcPr>
          <w:p w:rsidR="00AE2922" w:rsidRPr="00B16EE1" w:rsidRDefault="00AE2922" w:rsidP="004B2966">
            <w:pPr>
              <w:tabs>
                <w:tab w:val="left" w:pos="142"/>
              </w:tabs>
              <w:spacing w:after="80" w:line="240" w:lineRule="auto"/>
              <w:rPr>
                <w:rFonts w:ascii="Times New Roman" w:hAnsi="Times New Roman" w:cs="Times New Roman"/>
                <w:lang w:eastAsia="ru-RU"/>
              </w:rPr>
            </w:pPr>
            <w:r w:rsidRPr="00B16EE1">
              <w:rPr>
                <w:rFonts w:ascii="Times New Roman" w:hAnsi="Times New Roman" w:cs="Times New Roman"/>
                <w:lang w:eastAsia="ru-RU"/>
              </w:rPr>
              <w:t>Организация досуга населения.</w:t>
            </w:r>
          </w:p>
          <w:p w:rsidR="00AE2922" w:rsidRPr="00B16EE1" w:rsidRDefault="00AE2922" w:rsidP="004B2966">
            <w:pPr>
              <w:tabs>
                <w:tab w:val="left" w:pos="142"/>
              </w:tabs>
              <w:spacing w:after="80" w:line="240" w:lineRule="auto"/>
              <w:rPr>
                <w:rFonts w:ascii="Times New Roman" w:hAnsi="Times New Roman" w:cs="Times New Roman"/>
                <w:lang w:eastAsia="ru-RU"/>
              </w:rPr>
            </w:pPr>
            <w:r w:rsidRPr="00B16EE1">
              <w:rPr>
                <w:rFonts w:ascii="Times New Roman" w:hAnsi="Times New Roman" w:cs="Times New Roman"/>
                <w:lang w:eastAsia="ru-RU"/>
              </w:rPr>
              <w:t xml:space="preserve">Развитие духовной культуры граждан и самодеятельного творчества.  </w:t>
            </w:r>
          </w:p>
          <w:p w:rsidR="00AE2922" w:rsidRPr="00B16EE1" w:rsidRDefault="00AE2922" w:rsidP="004B2966">
            <w:pPr>
              <w:widowControl w:val="0"/>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Сохранение культурного и исторического наследия народов и национальностей, проживающих на территории городского округа;</w:t>
            </w:r>
          </w:p>
          <w:p w:rsidR="00AE2922" w:rsidRPr="00B16EE1" w:rsidRDefault="00AE2922" w:rsidP="0068470D">
            <w:pPr>
              <w:spacing w:after="0" w:line="240" w:lineRule="auto"/>
              <w:rPr>
                <w:rFonts w:ascii="Times New Roman" w:eastAsia="Times New Roman" w:hAnsi="Times New Roman" w:cs="Times New Roman"/>
                <w:lang w:eastAsia="ru-RU"/>
              </w:rPr>
            </w:pPr>
            <w:r w:rsidRPr="00B16EE1">
              <w:rPr>
                <w:rFonts w:ascii="Times New Roman" w:hAnsi="Times New Roman" w:cs="Times New Roman"/>
                <w:lang w:eastAsia="ru-RU"/>
              </w:rPr>
              <w:t>Повышение интереса и рост участия населения в культурной жизни городского округа</w:t>
            </w:r>
          </w:p>
        </w:tc>
        <w:tc>
          <w:tcPr>
            <w:tcW w:w="1056" w:type="pct"/>
            <w:shd w:val="clear" w:color="auto" w:fill="auto"/>
          </w:tcPr>
          <w:p w:rsidR="00AE2922" w:rsidRPr="00B16EE1" w:rsidRDefault="00AE2922" w:rsidP="0068470D">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культуры спорта и молодежной политики</w:t>
            </w: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26.</w:t>
            </w:r>
          </w:p>
        </w:tc>
        <w:tc>
          <w:tcPr>
            <w:tcW w:w="1156" w:type="pct"/>
            <w:shd w:val="clear" w:color="auto" w:fill="auto"/>
          </w:tcPr>
          <w:p w:rsidR="00AE2922" w:rsidRPr="00B16EE1" w:rsidRDefault="00AE2922" w:rsidP="004B2966">
            <w:pPr>
              <w:widowControl w:val="0"/>
              <w:tabs>
                <w:tab w:val="left" w:pos="142"/>
              </w:tabs>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Развитие детского дополнительного образования,  организация участия творческих коллективов Петропавловска-Камчатского городского округа в культурных мероприятиях регионального и федерального уровня</w:t>
            </w:r>
          </w:p>
          <w:p w:rsidR="00AE2922" w:rsidRPr="00B16EE1" w:rsidRDefault="00AE2922" w:rsidP="004B2966">
            <w:pPr>
              <w:widowControl w:val="0"/>
              <w:tabs>
                <w:tab w:val="left" w:pos="142"/>
              </w:tabs>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(подпрограмма «Сохранение и развитие культуры  в Петропавловск-Камчатском городском  округе»)</w:t>
            </w:r>
          </w:p>
        </w:tc>
        <w:tc>
          <w:tcPr>
            <w:tcW w:w="595" w:type="pct"/>
            <w:shd w:val="clear" w:color="auto" w:fill="auto"/>
          </w:tcPr>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hAnsi="Times New Roman" w:cs="Times New Roman"/>
              </w:rPr>
              <w:t>Развитие системы выявления, обучения и  поддержки талантливых  детей. Обеспечение участие воспитанников детских музыкальных, художественных школ  и детских  самодеятельных коллективов в региональных, российских, международных конкурсах, фестивалях, выставках</w:t>
            </w: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p>
        </w:tc>
        <w:tc>
          <w:tcPr>
            <w:tcW w:w="666" w:type="pct"/>
            <w:gridSpan w:val="2"/>
            <w:shd w:val="clear" w:color="auto" w:fill="auto"/>
          </w:tcPr>
          <w:p w:rsidR="00AE2922" w:rsidRPr="00AF1DAF" w:rsidRDefault="00AE2922" w:rsidP="004B2966">
            <w:pPr>
              <w:tabs>
                <w:tab w:val="left" w:pos="142"/>
              </w:tabs>
              <w:spacing w:after="80" w:line="240" w:lineRule="auto"/>
              <w:rPr>
                <w:rFonts w:ascii="Times New Roman" w:eastAsia="Times New Roman" w:hAnsi="Times New Roman" w:cs="Times New Roman"/>
                <w:sz w:val="21"/>
                <w:szCs w:val="21"/>
                <w:lang w:eastAsia="ru-RU"/>
              </w:rPr>
            </w:pPr>
            <w:r w:rsidRPr="00AF1DAF">
              <w:rPr>
                <w:rFonts w:ascii="Times New Roman" w:eastAsia="Times New Roman" w:hAnsi="Times New Roman" w:cs="Times New Roman"/>
                <w:sz w:val="21"/>
                <w:szCs w:val="21"/>
                <w:lang w:eastAsia="ru-RU"/>
              </w:rPr>
              <w:t>Мотивация детей к творчеству, поддержка одаренных детей.</w:t>
            </w: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AF1DAF">
              <w:rPr>
                <w:rFonts w:ascii="Times New Roman" w:eastAsia="Times New Roman" w:hAnsi="Times New Roman" w:cs="Times New Roman"/>
                <w:sz w:val="21"/>
                <w:szCs w:val="21"/>
                <w:lang w:eastAsia="ru-RU"/>
              </w:rPr>
              <w:t>Формирование образа Петропавловска-Камчатского  как центра культурной жизни Камчатского края и Дальнего Востока России</w:t>
            </w:r>
          </w:p>
        </w:tc>
        <w:tc>
          <w:tcPr>
            <w:tcW w:w="1056" w:type="pct"/>
            <w:shd w:val="clear" w:color="auto" w:fill="auto"/>
          </w:tcPr>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культуры спорта и молодежной политики</w:t>
            </w: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27.</w:t>
            </w:r>
          </w:p>
        </w:tc>
        <w:tc>
          <w:tcPr>
            <w:tcW w:w="1156" w:type="pct"/>
            <w:shd w:val="clear" w:color="auto" w:fill="auto"/>
          </w:tcPr>
          <w:p w:rsidR="00AE2922" w:rsidRPr="00B16EE1" w:rsidRDefault="00AE2922" w:rsidP="004A3792">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Сохранение и развитие кадрового потенциала муниципальных учреждений культуры</w:t>
            </w:r>
          </w:p>
          <w:p w:rsidR="00AE2922" w:rsidRPr="00B16EE1" w:rsidRDefault="00AE2922" w:rsidP="004A3792">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(подпрограммы «Сохранение и развитие культуры  в Петропавловск-Камчатском городском  округе»)</w:t>
            </w:r>
          </w:p>
        </w:tc>
        <w:tc>
          <w:tcPr>
            <w:tcW w:w="595" w:type="pct"/>
            <w:shd w:val="clear" w:color="auto" w:fill="auto"/>
          </w:tcPr>
          <w:p w:rsidR="00AE2922" w:rsidRPr="00B16EE1" w:rsidRDefault="00AE2922"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E3CD1">
            <w:pPr>
              <w:widowControl w:val="0"/>
              <w:autoSpaceDE w:val="0"/>
              <w:autoSpaceDN w:val="0"/>
              <w:adjustRightInd w:val="0"/>
              <w:spacing w:after="0" w:line="240" w:lineRule="auto"/>
              <w:rPr>
                <w:rFonts w:ascii="Times New Roman" w:hAnsi="Times New Roman" w:cs="Times New Roman"/>
              </w:rPr>
            </w:pPr>
            <w:r w:rsidRPr="00B16EE1">
              <w:rPr>
                <w:rFonts w:ascii="Times New Roman" w:eastAsia="Times New Roman" w:hAnsi="Times New Roman" w:cs="Times New Roman"/>
                <w:lang w:eastAsia="ru-RU"/>
              </w:rPr>
              <w:t>Повышение профессионального уровня работников: о</w:t>
            </w:r>
            <w:r w:rsidRPr="00B16EE1">
              <w:rPr>
                <w:rFonts w:ascii="Times New Roman" w:hAnsi="Times New Roman" w:cs="Times New Roman"/>
              </w:rPr>
              <w:t>рганизация переподготовки и непрерывного повышения квалификации сотрудников. Разработка мер по закреплению талантливой и профессиональной молодежи для работы в учреждениях культуры, в частности:  выполнение плана мероприятий («дорожная карта») по повышению эффективности и качества услуг в сфере культуры в Петропавловск-Камчатском городском округе в части  повышение уровня оплаты труда в муниципальных учреждениях культуры и развития кадрового потенциала</w:t>
            </w:r>
          </w:p>
        </w:tc>
        <w:tc>
          <w:tcPr>
            <w:tcW w:w="666" w:type="pct"/>
            <w:gridSpan w:val="2"/>
            <w:shd w:val="clear" w:color="auto" w:fill="auto"/>
          </w:tcPr>
          <w:p w:rsidR="00AE2922" w:rsidRPr="00B16EE1" w:rsidRDefault="00AE2922" w:rsidP="004B2966">
            <w:pPr>
              <w:spacing w:after="80" w:line="240" w:lineRule="auto"/>
              <w:rPr>
                <w:rFonts w:ascii="Times New Roman" w:hAnsi="Times New Roman" w:cs="Times New Roman"/>
                <w:lang w:eastAsia="ru-RU"/>
              </w:rPr>
            </w:pPr>
            <w:r w:rsidRPr="00B16EE1">
              <w:rPr>
                <w:rFonts w:ascii="Times New Roman" w:eastAsia="Times New Roman" w:hAnsi="Times New Roman" w:cs="Times New Roman"/>
                <w:lang w:eastAsia="ru-RU"/>
              </w:rPr>
              <w:t>Укрепление кадрового потенциала  культуры.</w:t>
            </w:r>
          </w:p>
          <w:p w:rsidR="00AE2922" w:rsidRPr="00B16EE1" w:rsidRDefault="00AE2922" w:rsidP="004B2966">
            <w:pPr>
              <w:spacing w:after="80" w:line="240" w:lineRule="auto"/>
              <w:rPr>
                <w:rFonts w:ascii="Times New Roman" w:hAnsi="Times New Roman" w:cs="Times New Roman"/>
                <w:lang w:eastAsia="ru-RU"/>
              </w:rPr>
            </w:pPr>
          </w:p>
          <w:p w:rsidR="00AE2922" w:rsidRPr="00B16EE1" w:rsidRDefault="00AE2922" w:rsidP="004B2966">
            <w:pPr>
              <w:spacing w:after="80" w:line="240" w:lineRule="auto"/>
              <w:rPr>
                <w:rFonts w:ascii="Times New Roman" w:eastAsia="Times New Roman" w:hAnsi="Times New Roman" w:cs="Times New Roman"/>
                <w:lang w:eastAsia="ru-RU"/>
              </w:rPr>
            </w:pPr>
            <w:r w:rsidRPr="00B16EE1">
              <w:rPr>
                <w:rFonts w:ascii="Times New Roman" w:hAnsi="Times New Roman" w:cs="Times New Roman"/>
                <w:lang w:eastAsia="ru-RU"/>
              </w:rPr>
              <w:t>Повышение статуса работников культуры.</w:t>
            </w:r>
          </w:p>
          <w:p w:rsidR="00AE2922" w:rsidRPr="00B16EE1" w:rsidRDefault="00AE2922" w:rsidP="004B2966">
            <w:pPr>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Закрепление </w:t>
            </w:r>
            <w:r w:rsidRPr="00B16EE1">
              <w:rPr>
                <w:rFonts w:ascii="Times New Roman" w:hAnsi="Times New Roman" w:cs="Times New Roman"/>
              </w:rPr>
              <w:t xml:space="preserve">квалифицированных  и приток </w:t>
            </w:r>
            <w:r w:rsidRPr="00B16EE1">
              <w:rPr>
                <w:rFonts w:ascii="Times New Roman" w:eastAsia="Times New Roman" w:hAnsi="Times New Roman" w:cs="Times New Roman"/>
                <w:lang w:eastAsia="ru-RU"/>
              </w:rPr>
              <w:t>молодых кадров в отрасль</w:t>
            </w:r>
          </w:p>
        </w:tc>
        <w:tc>
          <w:tcPr>
            <w:tcW w:w="10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eastAsia="Times New Roman" w:hAnsi="Times New Roman" w:cs="Times New Roman"/>
                <w:lang w:eastAsia="ru-RU"/>
              </w:rPr>
              <w:t>Управление культуры спорта и молодежной политики,</w:t>
            </w:r>
          </w:p>
          <w:p w:rsidR="00AE2922" w:rsidRPr="00B16EE1" w:rsidRDefault="00AE2922" w:rsidP="00AE2922">
            <w:pPr>
              <w:widowControl w:val="0"/>
              <w:tabs>
                <w:tab w:val="left" w:pos="142"/>
              </w:tabs>
              <w:autoSpaceDE w:val="0"/>
              <w:autoSpaceDN w:val="0"/>
              <w:adjustRightInd w:val="0"/>
              <w:spacing w:line="240" w:lineRule="auto"/>
              <w:rPr>
                <w:rFonts w:ascii="Times New Roman" w:eastAsia="Times New Roman" w:hAnsi="Times New Roman" w:cs="Times New Roman"/>
                <w:lang w:eastAsia="ru-RU"/>
              </w:rPr>
            </w:pPr>
            <w:r w:rsidRPr="00B16EE1">
              <w:rPr>
                <w:rFonts w:ascii="Times New Roman" w:hAnsi="Times New Roman" w:cs="Times New Roman"/>
              </w:rPr>
              <w:t>МБУК</w:t>
            </w:r>
            <w:r w:rsidRPr="00B16EE1">
              <w:rPr>
                <w:rFonts w:ascii="Times New Roman" w:hAnsi="Times New Roman" w:cs="Times New Roman"/>
                <w:lang w:eastAsia="ru-RU"/>
              </w:rPr>
              <w:t xml:space="preserve">, </w:t>
            </w:r>
            <w:r w:rsidRPr="00B16EE1">
              <w:rPr>
                <w:rFonts w:ascii="Times New Roman" w:eastAsia="Times New Roman" w:hAnsi="Times New Roman" w:cs="Times New Roman"/>
                <w:lang w:eastAsia="ru-RU"/>
              </w:rPr>
              <w:t>МАУК, МОУ ДОД</w:t>
            </w:r>
          </w:p>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p>
        </w:tc>
      </w:tr>
      <w:tr w:rsidR="00AE2922" w:rsidRPr="00B16EE1" w:rsidTr="001A58B3">
        <w:trPr>
          <w:trHeight w:val="283"/>
          <w:jc w:val="center"/>
        </w:trPr>
        <w:tc>
          <w:tcPr>
            <w:tcW w:w="199" w:type="pct"/>
            <w:shd w:val="clear" w:color="auto" w:fill="auto"/>
          </w:tcPr>
          <w:p w:rsidR="00AE2922" w:rsidRPr="00B16EE1" w:rsidRDefault="00AE2922" w:rsidP="00EE3CD1">
            <w:pPr>
              <w:tabs>
                <w:tab w:val="left" w:pos="142"/>
              </w:tabs>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4A3792" w:rsidP="004A3792">
            <w:pPr>
              <w:tabs>
                <w:tab w:val="left" w:pos="142"/>
              </w:tabs>
              <w:spacing w:after="0" w:line="240" w:lineRule="auto"/>
              <w:jc w:val="center"/>
              <w:rPr>
                <w:rFonts w:ascii="Times New Roman" w:eastAsia="Times New Roman" w:hAnsi="Times New Roman" w:cs="Times New Roman"/>
                <w:b/>
                <w:lang w:eastAsia="ru-RU"/>
              </w:rPr>
            </w:pPr>
            <w:r w:rsidRPr="007F7603">
              <w:rPr>
                <w:rFonts w:ascii="Times New Roman" w:hAnsi="Times New Roman" w:cs="Times New Roman"/>
                <w:b/>
              </w:rPr>
              <w:t xml:space="preserve">Создание условий для </w:t>
            </w:r>
            <w:r>
              <w:rPr>
                <w:rFonts w:ascii="Times New Roman" w:hAnsi="Times New Roman" w:cs="Times New Roman"/>
                <w:b/>
              </w:rPr>
              <w:t>р</w:t>
            </w:r>
            <w:r w:rsidR="00AE2922" w:rsidRPr="00B16EE1">
              <w:rPr>
                <w:rFonts w:ascii="Times New Roman" w:eastAsia="Times New Roman" w:hAnsi="Times New Roman" w:cs="Times New Roman"/>
                <w:b/>
                <w:lang w:eastAsia="ru-RU"/>
              </w:rPr>
              <w:t>азвития физической культуры и спорта как основы здорового образа жизни</w:t>
            </w:r>
          </w:p>
        </w:tc>
      </w:tr>
      <w:tr w:rsidR="004B2966" w:rsidRPr="00B16EE1" w:rsidTr="001A58B3">
        <w:trPr>
          <w:trHeight w:val="283"/>
          <w:jc w:val="center"/>
        </w:trPr>
        <w:tc>
          <w:tcPr>
            <w:tcW w:w="199" w:type="pct"/>
            <w:shd w:val="clear" w:color="auto" w:fill="auto"/>
          </w:tcPr>
          <w:p w:rsidR="004B2966" w:rsidRPr="00B16EE1" w:rsidRDefault="004B2966" w:rsidP="004B2966">
            <w:pPr>
              <w:widowControl w:val="0"/>
              <w:tabs>
                <w:tab w:val="left" w:pos="142"/>
              </w:tabs>
              <w:autoSpaceDE w:val="0"/>
              <w:autoSpaceDN w:val="0"/>
              <w:adjustRightInd w:val="0"/>
              <w:spacing w:after="0" w:line="240" w:lineRule="auto"/>
              <w:rPr>
                <w:rFonts w:ascii="Times New Roman" w:hAnsi="Times New Roman" w:cs="Times New Roman"/>
              </w:rPr>
            </w:pPr>
          </w:p>
        </w:tc>
        <w:tc>
          <w:tcPr>
            <w:tcW w:w="4801" w:type="pct"/>
            <w:gridSpan w:val="6"/>
            <w:shd w:val="clear" w:color="auto" w:fill="auto"/>
          </w:tcPr>
          <w:p w:rsidR="004B2966" w:rsidRPr="004B2966" w:rsidRDefault="004B2966" w:rsidP="004B2966">
            <w:pPr>
              <w:tabs>
                <w:tab w:val="left" w:pos="142"/>
              </w:tabs>
              <w:spacing w:after="0" w:line="240" w:lineRule="auto"/>
              <w:jc w:val="center"/>
              <w:rPr>
                <w:rFonts w:ascii="Times New Roman" w:eastAsia="Times New Roman" w:hAnsi="Times New Roman" w:cs="Times New Roman"/>
                <w:i/>
                <w:lang w:eastAsia="ru-RU"/>
              </w:rPr>
            </w:pPr>
            <w:r w:rsidRPr="004B2966">
              <w:rPr>
                <w:rFonts w:ascii="Times New Roman" w:hAnsi="Times New Roman" w:cs="Times New Roman"/>
                <w:i/>
              </w:rPr>
              <w:t>Популяризация здорового образа жизни, привлечение населения к массовым занятиям физической культурой и спортом</w:t>
            </w:r>
          </w:p>
        </w:tc>
      </w:tr>
      <w:tr w:rsidR="00AE2922" w:rsidRPr="00B16EE1" w:rsidTr="000A6CC3">
        <w:trPr>
          <w:trHeight w:val="283"/>
          <w:jc w:val="center"/>
        </w:trPr>
        <w:tc>
          <w:tcPr>
            <w:tcW w:w="199" w:type="pct"/>
            <w:shd w:val="clear" w:color="auto" w:fill="auto"/>
          </w:tcPr>
          <w:p w:rsidR="00AE2922" w:rsidRPr="00B16EE1" w:rsidRDefault="00B421D3"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28</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Физкультурно-оздоровительная работа </w:t>
            </w:r>
            <w:r w:rsidR="004B2966">
              <w:rPr>
                <w:rFonts w:ascii="Times New Roman" w:hAnsi="Times New Roman" w:cs="Times New Roman"/>
              </w:rPr>
              <w:t>с населением в форме спортивно-</w:t>
            </w:r>
            <w:r w:rsidRPr="00B16EE1">
              <w:rPr>
                <w:rFonts w:ascii="Times New Roman" w:hAnsi="Times New Roman" w:cs="Times New Roman"/>
              </w:rPr>
              <w:t>массовых и физкультурно-оздоровительных мероприятий на спортивных сооружениях, спортплощадках (подпрограмма «</w:t>
            </w:r>
            <w:r w:rsidRPr="00B16EE1">
              <w:rPr>
                <w:rFonts w:ascii="Times New Roman" w:eastAsia="Times New Roman" w:hAnsi="Times New Roman" w:cs="Times New Roman"/>
                <w:lang w:eastAsia="ru-RU"/>
              </w:rPr>
              <w:t>Развитие физической культуры и спорта в Петропавловск-Камчатском городском округе</w:t>
            </w:r>
            <w:r w:rsidRPr="00B16EE1">
              <w:rPr>
                <w:rFonts w:ascii="Times New Roman" w:hAnsi="Times New Roman" w:cs="Times New Roman"/>
              </w:rPr>
              <w:t>»)</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 Разработка и выполнение  ежегодного комплексных  планов официальных, физкультурных и спортивных мероприятий городского округа.</w:t>
            </w: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 Организация и проведение физкультурных мероприятий с лицами старшего поколения, создание условий командам пенсионеров и командам ветеранов спорта для участия в спортивных соревнованиях.</w:t>
            </w: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 Организация физкультурно-оздоровительной работы по месту жительства горожан.</w:t>
            </w: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 Организация и п</w:t>
            </w:r>
            <w:r w:rsidRPr="00B16EE1">
              <w:rPr>
                <w:rFonts w:ascii="Times New Roman" w:hAnsi="Times New Roman" w:cs="Times New Roman"/>
              </w:rPr>
              <w:t>роведение соревнований для  лиц с ограниченными возможностями и инвалидов.</w:t>
            </w:r>
          </w:p>
          <w:p w:rsidR="00AE2922" w:rsidRPr="00B16EE1" w:rsidRDefault="00AE2922" w:rsidP="004B2966">
            <w:pPr>
              <w:tabs>
                <w:tab w:val="left" w:pos="142"/>
              </w:tabs>
              <w:spacing w:after="80" w:line="240" w:lineRule="auto"/>
              <w:rPr>
                <w:rFonts w:ascii="Times New Roman" w:eastAsia="Times New Roman" w:hAnsi="Times New Roman" w:cs="Times New Roman"/>
                <w:strike/>
                <w:lang w:eastAsia="ru-RU"/>
              </w:rPr>
            </w:pPr>
            <w:r w:rsidRPr="00B16EE1">
              <w:rPr>
                <w:rFonts w:ascii="Times New Roman" w:eastAsia="Times New Roman" w:hAnsi="Times New Roman" w:cs="Times New Roman"/>
                <w:lang w:eastAsia="ru-RU"/>
              </w:rPr>
              <w:t xml:space="preserve">5. </w:t>
            </w:r>
            <w:r w:rsidRPr="00B16EE1">
              <w:rPr>
                <w:rFonts w:ascii="Times New Roman" w:hAnsi="Times New Roman" w:cs="Times New Roman"/>
              </w:rPr>
              <w:t>Создание условий и стимулов для создания спортивных команд, функционирующих на базе образовательных учреждений, по месту жительства и в трудовых коллективах;</w:t>
            </w:r>
            <w:r w:rsidRPr="00B16EE1">
              <w:rPr>
                <w:rFonts w:ascii="Times New Roman" w:eastAsia="Times New Roman" w:hAnsi="Times New Roman" w:cs="Times New Roman"/>
                <w:lang w:eastAsia="ru-RU"/>
              </w:rPr>
              <w:t xml:space="preserve"> создание сети спортивных клубов всех форм собственности, спортивных клубов выходного дня, самостоятельно занимающихся физической культурой и спортом (разработка Концепции развития клубной системы, организация работы клубов на базе спортивных школ).</w:t>
            </w: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 Проведение смотров-конкурсов на лучшую организацию физкультурно-массовой и спортивной работы среди трудовых коллективов, проведение «Спартакиады трудящихся».</w:t>
            </w: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Присвоение спортивных разрядов</w:t>
            </w:r>
          </w:p>
        </w:tc>
        <w:tc>
          <w:tcPr>
            <w:tcW w:w="666" w:type="pct"/>
            <w:gridSpan w:val="2"/>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Формирование здорового образа жизни населения городского округа, снижение заболеваемости за счет укрепления здоровья </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культуры спорта и молодежной политики,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социального развития,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Федерации по видам спорта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2</w:t>
            </w:r>
            <w:r w:rsidR="00B421D3" w:rsidRPr="00B16EE1">
              <w:rPr>
                <w:rFonts w:ascii="Times New Roman" w:hAnsi="Times New Roman" w:cs="Times New Roman"/>
              </w:rPr>
              <w:t>9</w:t>
            </w:r>
            <w:r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Популяризация здорового образа жизни, занятий физической культурой и спортом среди всех слоев населения (подпрограмма «Развитие физической культуры и спорта в Петропавловск-Камчатском городском округе»)</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 Освещение проводимых физкультурно-спортивных мероприятий в СМИ, в т.ч. на сайте администрации Петропавловск-Камчатскогогородского округа и в социальных сетях.</w:t>
            </w:r>
          </w:p>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 Размещение наружной рекламы, пропагандирующий здоровый образ жизни, формирование потребности населения в укреплении здоровья, полноценном физическом и духовно-нравственном развитии: рекламные щиты, информационные табло, мониторы в муниципальных учреждениях, интернет ресурсы и др. Проведен</w:t>
            </w:r>
            <w:r w:rsidR="001B0E7C" w:rsidRPr="00B16EE1">
              <w:rPr>
                <w:rFonts w:ascii="Times New Roman" w:eastAsia="Times New Roman" w:hAnsi="Times New Roman" w:cs="Times New Roman"/>
                <w:lang w:eastAsia="ru-RU"/>
              </w:rPr>
              <w:t>ие тематических рекламных акций</w:t>
            </w:r>
            <w:r w:rsidRPr="00B16EE1">
              <w:rPr>
                <w:rFonts w:ascii="Times New Roman" w:eastAsia="Times New Roman" w:hAnsi="Times New Roman" w:cs="Times New Roman"/>
                <w:lang w:eastAsia="ru-RU"/>
              </w:rPr>
              <w:t xml:space="preserve"> др. мероприятий с участием населения.</w:t>
            </w:r>
          </w:p>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3. Разработка новых эффективных форм (технологий) физкультурно-оздоровительной и спортивно-массовой работы, направленных на максимальное вовлечение всех слоев населения в активные занятия физической культурой и спортом, имеющих перспективы дальнейшего развития (по принципу конкурсного отбора), </w:t>
            </w:r>
            <w:r w:rsidRPr="00B16EE1">
              <w:rPr>
                <w:rFonts w:ascii="Times New Roman" w:hAnsi="Times New Roman" w:cs="Times New Roman"/>
                <w:iCs/>
              </w:rPr>
              <w:t xml:space="preserve">развитие социальных программ по обеспечению льготных и бесплатных занятий спортом для малообеспеченных категорий граждан </w:t>
            </w:r>
            <w:r w:rsidRPr="00B16EE1">
              <w:rPr>
                <w:rFonts w:ascii="Times New Roman" w:hAnsi="Times New Roman" w:cs="Times New Roman"/>
                <w:lang w:eastAsia="ru-RU"/>
              </w:rPr>
              <w:t>(студентов, инвалидов, лиц пожилого возраста и др.).</w:t>
            </w:r>
          </w:p>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4. Создание условий для </w:t>
            </w:r>
            <w:r w:rsidRPr="00B16EE1">
              <w:rPr>
                <w:rFonts w:ascii="Times New Roman" w:hAnsi="Times New Roman" w:cs="Times New Roman"/>
              </w:rPr>
              <w:t>заинтересованности организаций всех форм  собственности в разработке и реализации социальной рекламы (по</w:t>
            </w:r>
            <w:r w:rsidRPr="00B16EE1">
              <w:rPr>
                <w:rFonts w:ascii="Times New Roman" w:eastAsia="Times New Roman" w:hAnsi="Times New Roman" w:cs="Times New Roman"/>
                <w:lang w:eastAsia="ru-RU"/>
              </w:rPr>
              <w:t xml:space="preserve"> принципу конкурсного отбора)</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Формирование потребности населения в укреплении здоровья, полноценном физическом и духовно-нравственном развитии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Увеличение число людей, систематически занимающихся физической культурой и спортом.</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культуры спорта и молодежной политики, Департамент социального развития</w:t>
            </w:r>
          </w:p>
        </w:tc>
      </w:tr>
      <w:tr w:rsidR="00AE2922" w:rsidRPr="00B16EE1" w:rsidTr="000A6CC3">
        <w:trPr>
          <w:trHeight w:val="283"/>
          <w:jc w:val="center"/>
        </w:trPr>
        <w:tc>
          <w:tcPr>
            <w:tcW w:w="199"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3</w:t>
            </w:r>
            <w:r w:rsidR="00B421D3" w:rsidRPr="00B16EE1">
              <w:rPr>
                <w:rFonts w:ascii="Times New Roman" w:hAnsi="Times New Roman" w:cs="Times New Roman"/>
              </w:rPr>
              <w:t>0</w:t>
            </w:r>
            <w:r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Профилактика заболеваний, создание стимулов для формирования здорового образа жизни </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68470D">
            <w:pPr>
              <w:autoSpaceDE w:val="0"/>
              <w:autoSpaceDN w:val="0"/>
              <w:adjustRightInd w:val="0"/>
              <w:spacing w:after="80" w:line="240" w:lineRule="auto"/>
              <w:rPr>
                <w:rFonts w:ascii="Times New Roman" w:eastAsia="Times New Roman" w:hAnsi="Times New Roman" w:cs="Times New Roman"/>
                <w:lang w:eastAsia="ru-RU"/>
              </w:rPr>
            </w:pPr>
            <w:r w:rsidRPr="00B16EE1">
              <w:rPr>
                <w:rFonts w:ascii="Times New Roman" w:hAnsi="Times New Roman" w:cs="Times New Roman"/>
              </w:rPr>
              <w:t xml:space="preserve">Внести в  Правительство Камчатского края предложение:  законодательно закрепить в «Краевом  трехстороннем Соглашении между Правительством Камчатского края, Федерацией профсоюзов Камчатки  и объединением работодателей Камчатского края» включать в коллективные  договоры мероприятия, предусматривающие диспансеризацию работников предприятий ведущих деятельность  на территории городского округа (1 раз в 3 года) и создание стимулов для формирования здорового образа жизни в целях профилактики заболеваний </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rPr>
              <w:t>Укрепление здоровья; увеличение средней продолжительности  жизни населения</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Администрация Петропавловск-Камчатского городского округа,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культуры спорта и молодежной политики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4B2966" w:rsidRPr="00B16EE1" w:rsidTr="001A58B3">
        <w:trPr>
          <w:trHeight w:val="283"/>
          <w:jc w:val="center"/>
        </w:trPr>
        <w:tc>
          <w:tcPr>
            <w:tcW w:w="199" w:type="pct"/>
            <w:shd w:val="clear" w:color="auto" w:fill="auto"/>
          </w:tcPr>
          <w:p w:rsidR="004B2966" w:rsidRPr="004B2966" w:rsidRDefault="004B2966" w:rsidP="004B2966">
            <w:pPr>
              <w:widowControl w:val="0"/>
              <w:tabs>
                <w:tab w:val="left" w:pos="142"/>
              </w:tabs>
              <w:autoSpaceDE w:val="0"/>
              <w:autoSpaceDN w:val="0"/>
              <w:adjustRightInd w:val="0"/>
              <w:spacing w:after="0" w:line="240" w:lineRule="auto"/>
              <w:jc w:val="center"/>
              <w:rPr>
                <w:rFonts w:ascii="Times New Roman" w:hAnsi="Times New Roman" w:cs="Times New Roman"/>
                <w:i/>
              </w:rPr>
            </w:pPr>
          </w:p>
        </w:tc>
        <w:tc>
          <w:tcPr>
            <w:tcW w:w="4801" w:type="pct"/>
            <w:gridSpan w:val="6"/>
            <w:shd w:val="clear" w:color="auto" w:fill="auto"/>
          </w:tcPr>
          <w:p w:rsidR="004B2966" w:rsidRPr="004B2966" w:rsidRDefault="004B2966" w:rsidP="004B2966">
            <w:pPr>
              <w:tabs>
                <w:tab w:val="left" w:pos="142"/>
              </w:tabs>
              <w:spacing w:after="0" w:line="240" w:lineRule="auto"/>
              <w:jc w:val="center"/>
              <w:rPr>
                <w:rFonts w:ascii="Times New Roman" w:eastAsia="Times New Roman" w:hAnsi="Times New Roman" w:cs="Times New Roman"/>
                <w:i/>
                <w:lang w:eastAsia="ru-RU"/>
              </w:rPr>
            </w:pPr>
            <w:r w:rsidRPr="004B2966">
              <w:rPr>
                <w:rFonts w:ascii="Times New Roman" w:eastAsia="Times New Roman" w:hAnsi="Times New Roman" w:cs="Times New Roman"/>
                <w:i/>
                <w:lang w:eastAsia="ru-RU"/>
              </w:rPr>
              <w:t>Улучшение материально-технического и кадрового обеспечения сферы физической культуры и спорта</w:t>
            </w:r>
          </w:p>
        </w:tc>
      </w:tr>
      <w:tr w:rsidR="00AE2922" w:rsidRPr="00B16EE1" w:rsidTr="000A6CC3">
        <w:trPr>
          <w:trHeight w:val="283"/>
          <w:jc w:val="center"/>
        </w:trPr>
        <w:tc>
          <w:tcPr>
            <w:tcW w:w="199" w:type="pct"/>
            <w:shd w:val="clear" w:color="auto" w:fill="auto"/>
          </w:tcPr>
          <w:p w:rsidR="00AE2922" w:rsidRPr="00B16EE1" w:rsidRDefault="00B421D3"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31</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eastAsia="Times New Roman" w:hAnsi="Times New Roman" w:cs="Times New Roman"/>
                <w:lang w:eastAsia="ru-RU"/>
              </w:rPr>
              <w:t>Развитие спортивной инфраструктуры</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Mar>
              <w:left w:w="34" w:type="dxa"/>
              <w:right w:w="34" w:type="dxa"/>
            </w:tcMar>
          </w:tcPr>
          <w:p w:rsidR="00AE2922" w:rsidRPr="00B16EE1" w:rsidRDefault="00AE2922" w:rsidP="001B0E7C">
            <w:pPr>
              <w:tabs>
                <w:tab w:val="num" w:pos="993"/>
              </w:tabs>
              <w:autoSpaceDE w:val="0"/>
              <w:autoSpaceDN w:val="0"/>
              <w:spacing w:line="240" w:lineRule="auto"/>
              <w:rPr>
                <w:rFonts w:ascii="Times New Roman" w:hAnsi="Times New Roman" w:cs="Times New Roman"/>
                <w:b/>
              </w:rPr>
            </w:pPr>
            <w:r w:rsidRPr="00B16EE1">
              <w:rPr>
                <w:rFonts w:ascii="Times New Roman" w:eastAsia="Times New Roman" w:hAnsi="Times New Roman" w:cs="Times New Roman"/>
                <w:lang w:eastAsia="ru-RU"/>
              </w:rPr>
              <w:t>1. Строительство спортивных объектов в рамках краевых государственных и инвестиционных программ (</w:t>
            </w:r>
            <w:r w:rsidRPr="00B16EE1">
              <w:rPr>
                <w:rFonts w:ascii="Times New Roman" w:hAnsi="Times New Roman" w:cs="Times New Roman"/>
                <w:spacing w:val="3"/>
              </w:rPr>
              <w:t>физкультурно-спортивного комплекса</w:t>
            </w:r>
            <w:r w:rsidRPr="00B16EE1">
              <w:rPr>
                <w:rFonts w:ascii="Times New Roman" w:hAnsi="Times New Roman" w:cs="Times New Roman"/>
                <w:bCs/>
              </w:rPr>
              <w:t xml:space="preserve"> с универсальным игровым залом, реконструкция Дворца спорта с плавательным бассейном, реконструкция стадиона «Спартак»,</w:t>
            </w:r>
            <w:r w:rsidR="001B0E7C" w:rsidRPr="00B16EE1">
              <w:rPr>
                <w:rFonts w:ascii="Times New Roman" w:hAnsi="Times New Roman" w:cs="Times New Roman"/>
                <w:b/>
              </w:rPr>
              <w:t xml:space="preserve"> </w:t>
            </w:r>
            <w:r w:rsidRPr="00B16EE1">
              <w:rPr>
                <w:rFonts w:ascii="Times New Roman" w:hAnsi="Times New Roman" w:cs="Times New Roman"/>
                <w:bCs/>
              </w:rPr>
              <w:t xml:space="preserve">модернизация стадиона «Водник»); в рамках </w:t>
            </w:r>
            <w:r w:rsidRPr="00B16EE1">
              <w:rPr>
                <w:rFonts w:ascii="Times New Roman" w:eastAsia="Times New Roman" w:hAnsi="Times New Roman" w:cs="Times New Roman"/>
                <w:lang w:eastAsia="ru-RU"/>
              </w:rPr>
              <w:t>муниципальных программ и муниципальных  инвестиционных программ и проектов, модернизация и реконструкция спортивных сооружений в рамках краевой инвестиционной программы и муниципальных программ.</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 Обустройство современных плоскостных сооружений по месту жительства, в рекреационных зонах городского округа, местах массового отдыха населения. Устройство новых и реконструкция действующих детских игровых и спортивных площадок по месту жительства,  в том числе оборудование мест для занятий физической культурой и спортом лиц с  ограниченными возможностями здоровья и инвалидов.</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3.Содействие инвесторам в создании современных  спортивных  объектов и привлечение инвесторов к участию в краевых государственных программах по строительству спортивных объектов. Привлечение к строительству спортивных объектов ГЧП.</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уровня обеспеченности физкультурно-спортивными объектами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Улучшение качества предоставления населению физкультурно-оздоровительных услуг за счет обновления материально-технической базы и инфраструктуры физической культуры и спорта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Управление культуры спорта и молодежной политики,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социального развития,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p w:rsidR="00AE2922" w:rsidRPr="00B16EE1" w:rsidRDefault="00AE2922" w:rsidP="00AE2922">
            <w:pPr>
              <w:tabs>
                <w:tab w:val="left" w:pos="142"/>
              </w:tabs>
              <w:spacing w:line="240" w:lineRule="auto"/>
              <w:rPr>
                <w:rFonts w:ascii="Times New Roman" w:hAnsi="Times New Roman" w:cs="Times New Roman"/>
                <w:b/>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w:t>
            </w:r>
          </w:p>
        </w:tc>
      </w:tr>
      <w:tr w:rsidR="00AE2922" w:rsidRPr="00B16EE1" w:rsidTr="000A6CC3">
        <w:trPr>
          <w:trHeight w:val="470"/>
          <w:jc w:val="center"/>
        </w:trPr>
        <w:tc>
          <w:tcPr>
            <w:tcW w:w="199" w:type="pct"/>
            <w:shd w:val="clear" w:color="auto" w:fill="auto"/>
          </w:tcPr>
          <w:p w:rsidR="00AE2922" w:rsidRPr="00B16EE1" w:rsidRDefault="00B421D3"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32</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Повышение эффективности системы подготовки кадров</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2015-20169</w:t>
            </w:r>
          </w:p>
        </w:tc>
        <w:tc>
          <w:tcPr>
            <w:tcW w:w="1328" w:type="pct"/>
            <w:shd w:val="clear" w:color="auto" w:fill="auto"/>
          </w:tcPr>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1.Организация повышения квалификации  и профессиональной переподготовки работников муниципальных учреждений физической культуры и спорта, использование современных методов и приемов их обучения: тренинги, семинары, мастер-классы и другие активные формы с привлечением высококвалифицированных российских специалистов международного уровня.</w:t>
            </w:r>
          </w:p>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2.Проведение городских конкурсов на звание лучшего преподавателя физической культуры, тренера, спортсмена.</w:t>
            </w:r>
          </w:p>
          <w:p w:rsidR="00AE2922" w:rsidRPr="00B16EE1" w:rsidRDefault="00AE2922" w:rsidP="00AE2922">
            <w:pPr>
              <w:spacing w:line="240" w:lineRule="auto"/>
              <w:rPr>
                <w:rFonts w:ascii="Times New Roman" w:eastAsia="Times New Roman" w:hAnsi="Times New Roman" w:cs="Times New Roman"/>
                <w:strike/>
                <w:lang w:eastAsia="ru-RU"/>
              </w:rPr>
            </w:pPr>
            <w:r w:rsidRPr="00B16EE1">
              <w:rPr>
                <w:rFonts w:ascii="Times New Roman" w:hAnsi="Times New Roman" w:cs="Times New Roman"/>
              </w:rPr>
              <w:t>3.С</w:t>
            </w:r>
            <w:r w:rsidRPr="00B16EE1">
              <w:rPr>
                <w:rFonts w:ascii="Times New Roman" w:hAnsi="Times New Roman" w:cs="Times New Roman"/>
                <w:spacing w:val="2"/>
                <w:shd w:val="clear" w:color="auto" w:fill="FFFFFF"/>
              </w:rPr>
              <w:t>тимулирование работников спортивных учреждений  к росту результативности работы учреждения через п</w:t>
            </w:r>
            <w:r w:rsidRPr="00B16EE1">
              <w:rPr>
                <w:rFonts w:ascii="Times New Roman" w:hAnsi="Times New Roman" w:cs="Times New Roman"/>
              </w:rPr>
              <w:t xml:space="preserve">овышение эффективности </w:t>
            </w:r>
            <w:r w:rsidRPr="00B16EE1">
              <w:rPr>
                <w:rFonts w:ascii="Times New Roman" w:hAnsi="Times New Roman" w:cs="Times New Roman"/>
                <w:spacing w:val="2"/>
                <w:shd w:val="clear" w:color="auto" w:fill="FFFFFF"/>
              </w:rPr>
              <w:t xml:space="preserve">системы оплаты труда, </w:t>
            </w:r>
            <w:r w:rsidRPr="00B16EE1">
              <w:rPr>
                <w:rFonts w:ascii="Times New Roman" w:hAnsi="Times New Roman" w:cs="Times New Roman"/>
                <w:lang w:eastAsia="ru-RU"/>
              </w:rPr>
              <w:t>материальное и моральное поощрение работников физической культуры и спорта, в том числе молодых преподавателей</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Формирование и укрепление позитивного общественного мнения о сфере физической культуры и спорта как важной составляющей общественного развития.</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Закрепление молодых кадров в отрасли</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культуры спорта и молодежной политики,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Департамент социального развития</w:t>
            </w:r>
          </w:p>
          <w:p w:rsidR="00AE2922" w:rsidRPr="00B16EE1" w:rsidRDefault="00AE2922" w:rsidP="00AE2922">
            <w:pPr>
              <w:tabs>
                <w:tab w:val="left" w:pos="142"/>
              </w:tabs>
              <w:spacing w:line="240" w:lineRule="auto"/>
              <w:rPr>
                <w:rFonts w:ascii="Times New Roman" w:eastAsia="Times New Roman" w:hAnsi="Times New Roman" w:cs="Times New Roman"/>
                <w:strike/>
                <w:lang w:eastAsia="ru-RU"/>
              </w:rPr>
            </w:pPr>
          </w:p>
        </w:tc>
      </w:tr>
      <w:tr w:rsidR="004B2966" w:rsidRPr="00B16EE1" w:rsidTr="001A58B3">
        <w:trPr>
          <w:trHeight w:val="283"/>
          <w:jc w:val="center"/>
        </w:trPr>
        <w:tc>
          <w:tcPr>
            <w:tcW w:w="199" w:type="pct"/>
            <w:shd w:val="clear" w:color="auto" w:fill="auto"/>
          </w:tcPr>
          <w:p w:rsidR="004B2966" w:rsidRPr="00B16EE1" w:rsidRDefault="004B2966" w:rsidP="004B2966">
            <w:pPr>
              <w:widowControl w:val="0"/>
              <w:tabs>
                <w:tab w:val="left" w:pos="142"/>
              </w:tabs>
              <w:autoSpaceDE w:val="0"/>
              <w:autoSpaceDN w:val="0"/>
              <w:adjustRightInd w:val="0"/>
              <w:spacing w:after="0" w:line="240" w:lineRule="auto"/>
              <w:rPr>
                <w:rFonts w:ascii="Times New Roman" w:hAnsi="Times New Roman" w:cs="Times New Roman"/>
              </w:rPr>
            </w:pPr>
          </w:p>
        </w:tc>
        <w:tc>
          <w:tcPr>
            <w:tcW w:w="4801" w:type="pct"/>
            <w:gridSpan w:val="6"/>
            <w:shd w:val="clear" w:color="auto" w:fill="auto"/>
          </w:tcPr>
          <w:p w:rsidR="004B2966" w:rsidRPr="004B2966" w:rsidRDefault="004B2966" w:rsidP="0068470D">
            <w:pPr>
              <w:tabs>
                <w:tab w:val="left" w:pos="142"/>
              </w:tabs>
              <w:spacing w:after="0" w:line="240" w:lineRule="auto"/>
              <w:jc w:val="center"/>
              <w:rPr>
                <w:rFonts w:ascii="Times New Roman" w:eastAsia="Times New Roman" w:hAnsi="Times New Roman" w:cs="Times New Roman"/>
                <w:i/>
                <w:lang w:eastAsia="ru-RU"/>
              </w:rPr>
            </w:pPr>
            <w:r w:rsidRPr="004B2966">
              <w:rPr>
                <w:rFonts w:ascii="Times New Roman" w:eastAsia="Times New Roman" w:hAnsi="Times New Roman" w:cs="Times New Roman"/>
                <w:i/>
                <w:lang w:eastAsia="ru-RU"/>
              </w:rPr>
              <w:t>Содействие развитию детско-юношеского спорта, формирование гармоничного  физического и духовного развития детей и молодежи</w:t>
            </w:r>
          </w:p>
        </w:tc>
      </w:tr>
      <w:tr w:rsidR="00AE2922" w:rsidRPr="00B16EE1" w:rsidTr="000A6CC3">
        <w:trPr>
          <w:trHeight w:val="283"/>
          <w:jc w:val="center"/>
        </w:trPr>
        <w:tc>
          <w:tcPr>
            <w:tcW w:w="199" w:type="pct"/>
            <w:shd w:val="clear" w:color="auto" w:fill="auto"/>
          </w:tcPr>
          <w:p w:rsidR="00AE2922" w:rsidRPr="00B16EE1" w:rsidRDefault="00B421D3"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33</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Содействие развитию детско-юношеского спорта в городском округе</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68470D">
            <w:pPr>
              <w:widowControl w:val="0"/>
              <w:autoSpaceDE w:val="0"/>
              <w:autoSpaceDN w:val="0"/>
              <w:adjustRightInd w:val="0"/>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 Проведение детско-юношеских муниципальных физкультурно-спортивных мероприятий и этапов всероссийских и краевых соревнований.</w:t>
            </w:r>
          </w:p>
          <w:p w:rsidR="00AE2922" w:rsidRPr="00B16EE1" w:rsidRDefault="00AE2922" w:rsidP="0068470D">
            <w:pPr>
              <w:spacing w:after="80" w:line="240" w:lineRule="auto"/>
              <w:rPr>
                <w:rFonts w:ascii="Times New Roman" w:eastAsia="Times New Roman" w:hAnsi="Times New Roman" w:cs="Times New Roman"/>
                <w:lang w:eastAsia="ru-RU"/>
              </w:rPr>
            </w:pPr>
            <w:r w:rsidRPr="00B16EE1">
              <w:rPr>
                <w:rFonts w:ascii="Times New Roman" w:hAnsi="Times New Roman" w:cs="Times New Roman"/>
              </w:rPr>
              <w:t>2. Развитие дополнительного образования спортивной и туристической направленности; организация спортивно-оздоровительного отдыха детей и подростков; обеспечение доступности детско-юношеских спортивных учреждений, оптимизация отделений спортивных школ по видам спорта с учетом потребностей и интересов детей и подростков, создание условий для занятий радиотехническими и военно-прикладными видами спорта, п</w:t>
            </w:r>
            <w:r w:rsidRPr="00B16EE1">
              <w:rPr>
                <w:rFonts w:ascii="Times New Roman" w:eastAsia="Times New Roman" w:hAnsi="Times New Roman" w:cs="Times New Roman"/>
                <w:lang w:eastAsia="ru-RU"/>
              </w:rPr>
              <w:t>ривлечение молодежи к занятиям в спортивных секциях, в ДЮСШ, СДЮШОР.</w:t>
            </w:r>
          </w:p>
          <w:p w:rsidR="00AE2922" w:rsidRPr="00B16EE1" w:rsidRDefault="00AE2922" w:rsidP="0068470D">
            <w:pPr>
              <w:tabs>
                <w:tab w:val="num" w:pos="1080"/>
              </w:tabs>
              <w:spacing w:after="80" w:line="240" w:lineRule="auto"/>
              <w:rPr>
                <w:rFonts w:ascii="Times New Roman" w:hAnsi="Times New Roman" w:cs="Times New Roman"/>
                <w:lang w:eastAsia="ru-RU"/>
              </w:rPr>
            </w:pPr>
            <w:r w:rsidRPr="00B16EE1">
              <w:rPr>
                <w:rFonts w:ascii="Times New Roman" w:hAnsi="Times New Roman" w:cs="Times New Roman"/>
              </w:rPr>
              <w:t xml:space="preserve">4. Организация </w:t>
            </w:r>
            <w:r w:rsidRPr="00B16EE1">
              <w:rPr>
                <w:rFonts w:ascii="Times New Roman" w:hAnsi="Times New Roman" w:cs="Times New Roman"/>
                <w:lang w:eastAsia="ru-RU"/>
              </w:rPr>
              <w:t>активного взаимодействия ДЮСШ и СДЮШОР с общеобразовательными учреждениями для оказания практической помощи в проведении физкультурно-оздоровительных мероприятий</w:t>
            </w:r>
          </w:p>
          <w:p w:rsidR="00AE2922" w:rsidRPr="00B16EE1" w:rsidRDefault="00AE2922" w:rsidP="0068470D">
            <w:pPr>
              <w:spacing w:after="80" w:line="240" w:lineRule="auto"/>
              <w:rPr>
                <w:rFonts w:ascii="Times New Roman" w:hAnsi="Times New Roman" w:cs="Times New Roman"/>
              </w:rPr>
            </w:pPr>
            <w:r w:rsidRPr="00B16EE1">
              <w:rPr>
                <w:rFonts w:ascii="Times New Roman" w:hAnsi="Times New Roman" w:cs="Times New Roman"/>
                <w:lang w:eastAsia="ru-RU"/>
              </w:rPr>
              <w:t xml:space="preserve">5. </w:t>
            </w:r>
            <w:r w:rsidRPr="00B16EE1">
              <w:rPr>
                <w:rFonts w:ascii="Times New Roman" w:hAnsi="Times New Roman" w:cs="Times New Roman"/>
              </w:rPr>
              <w:t>Увеличение охвата детей, посещающих дошкольные образовательные учреждения обязательными и дополнительными занятиями физической культурой по программам дошкольных образовательных учреждений.</w:t>
            </w:r>
          </w:p>
          <w:p w:rsidR="00AE2922" w:rsidRPr="00B16EE1" w:rsidRDefault="00AE2922" w:rsidP="0068470D">
            <w:pPr>
              <w:widowControl w:val="0"/>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6.Свершенствование системы физкультурных и спортивных мероприятий для всех категорий обучающихся и студентов.</w:t>
            </w:r>
          </w:p>
          <w:p w:rsidR="00AE2922" w:rsidRPr="00B16EE1" w:rsidRDefault="00AE2922" w:rsidP="0068470D">
            <w:pPr>
              <w:tabs>
                <w:tab w:val="num" w:pos="1080"/>
              </w:tabs>
              <w:spacing w:after="80" w:line="240" w:lineRule="auto"/>
              <w:rPr>
                <w:rFonts w:ascii="Times New Roman" w:eastAsia="Times New Roman" w:hAnsi="Times New Roman" w:cs="Times New Roman"/>
                <w:lang w:eastAsia="ru-RU"/>
              </w:rPr>
            </w:pPr>
            <w:r w:rsidRPr="00B16EE1">
              <w:rPr>
                <w:rFonts w:ascii="Times New Roman" w:hAnsi="Times New Roman" w:cs="Times New Roman"/>
              </w:rPr>
              <w:t>7. О</w:t>
            </w:r>
            <w:r w:rsidRPr="00B16EE1">
              <w:rPr>
                <w:rFonts w:ascii="Times New Roman" w:hAnsi="Times New Roman" w:cs="Times New Roman"/>
                <w:lang w:eastAsia="ru-RU"/>
              </w:rPr>
              <w:t>рганизация и проведение фестивалей спорта учащихся средних образовательных учреждений и студенческих универсиад</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Формирование нравственного и физического здоровья детей и молодежи, вовлечение их в систематические занятия физической культурой и спортом.</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b/>
                <w:lang w:eastAsia="ru-RU"/>
              </w:rPr>
            </w:pPr>
            <w:r w:rsidRPr="00B16EE1">
              <w:rPr>
                <w:rFonts w:ascii="Times New Roman" w:eastAsia="Times New Roman" w:hAnsi="Times New Roman" w:cs="Times New Roman"/>
                <w:lang w:eastAsia="ru-RU"/>
              </w:rPr>
              <w:t>Формирование группы населения, регулярно с детства занимающейся физической культурой и спортом.</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Увеличение доли граждан, систематически занимающихся спортом</w:t>
            </w:r>
          </w:p>
          <w:p w:rsidR="00AE2922" w:rsidRPr="00B16EE1" w:rsidRDefault="00AE2922" w:rsidP="00AE2922">
            <w:pPr>
              <w:tabs>
                <w:tab w:val="left" w:pos="142"/>
              </w:tabs>
              <w:spacing w:line="240" w:lineRule="auto"/>
              <w:rPr>
                <w:rFonts w:ascii="Times New Roman" w:eastAsia="Times New Roman" w:hAnsi="Times New Roman" w:cs="Times New Roman"/>
                <w:b/>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культуры спорта и молодежной политики,</w:t>
            </w:r>
          </w:p>
          <w:p w:rsidR="00AE2922" w:rsidRPr="00B16EE1" w:rsidRDefault="00AE2922" w:rsidP="00AE2922">
            <w:pPr>
              <w:spacing w:line="240" w:lineRule="auto"/>
              <w:rPr>
                <w:rFonts w:ascii="Times New Roman" w:hAnsi="Times New Roman" w:cs="Times New Roman"/>
              </w:rPr>
            </w:pPr>
          </w:p>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Департамент социального развития,</w:t>
            </w:r>
          </w:p>
          <w:p w:rsidR="00AE2922" w:rsidRPr="00B16EE1" w:rsidRDefault="00AE2922" w:rsidP="00AE2922">
            <w:pPr>
              <w:spacing w:line="240" w:lineRule="auto"/>
              <w:rPr>
                <w:rFonts w:ascii="Times New Roman" w:hAnsi="Times New Roman" w:cs="Times New Roman"/>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Спортивные федерации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B421D3"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34</w:t>
            </w:r>
            <w:r w:rsidR="00AE2922" w:rsidRPr="00B16EE1">
              <w:rPr>
                <w:rFonts w:ascii="Times New Roman" w:hAnsi="Times New Roman" w:cs="Times New Roman"/>
              </w:rPr>
              <w:t>.</w:t>
            </w:r>
          </w:p>
        </w:tc>
        <w:tc>
          <w:tcPr>
            <w:tcW w:w="1156" w:type="pct"/>
            <w:shd w:val="clear" w:color="auto" w:fill="auto"/>
          </w:tcPr>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hAnsi="Times New Roman" w:cs="Times New Roman"/>
              </w:rPr>
              <w:t xml:space="preserve">Формирование материально-технической базы </w:t>
            </w:r>
            <w:r w:rsidRPr="00B16EE1">
              <w:rPr>
                <w:rFonts w:ascii="Times New Roman" w:eastAsia="Times New Roman" w:hAnsi="Times New Roman" w:cs="Times New Roman"/>
                <w:lang w:eastAsia="ru-RU"/>
              </w:rPr>
              <w:t>общеобразовательных учреждений и спортивных секций</w:t>
            </w:r>
          </w:p>
          <w:p w:rsidR="00AE2922" w:rsidRPr="00B16EE1" w:rsidRDefault="00AE2922" w:rsidP="004B2966">
            <w:pPr>
              <w:spacing w:after="80" w:line="240" w:lineRule="auto"/>
              <w:rPr>
                <w:rFonts w:ascii="Times New Roman" w:hAnsi="Times New Roman" w:cs="Times New Roman"/>
              </w:rPr>
            </w:pPr>
            <w:r w:rsidRPr="00B16EE1">
              <w:rPr>
                <w:rFonts w:ascii="Times New Roman" w:eastAsia="Times New Roman" w:hAnsi="Times New Roman" w:cs="Times New Roman"/>
                <w:lang w:eastAsia="ru-RU"/>
              </w:rPr>
              <w:t xml:space="preserve">в рамках подпрограммы  </w:t>
            </w:r>
            <w:r w:rsidRPr="00B16EE1">
              <w:rPr>
                <w:rFonts w:ascii="Times New Roman" w:hAnsi="Times New Roman" w:cs="Times New Roman"/>
              </w:rPr>
              <w:t xml:space="preserve">«Развитие общего и дополнительного образования» </w:t>
            </w:r>
            <w:r w:rsidRPr="00B16EE1">
              <w:rPr>
                <w:rFonts w:ascii="Times New Roman" w:eastAsia="Times New Roman" w:hAnsi="Times New Roman" w:cs="Times New Roman"/>
                <w:lang w:eastAsia="ru-RU"/>
              </w:rPr>
              <w:t xml:space="preserve"> и подпрограммы  «Развитие дошкольного образования»</w:t>
            </w:r>
          </w:p>
          <w:p w:rsidR="00AE2922" w:rsidRPr="00B16EE1" w:rsidRDefault="00AE2922" w:rsidP="004B2966">
            <w:pPr>
              <w:widowControl w:val="0"/>
              <w:tabs>
                <w:tab w:val="left" w:pos="142"/>
              </w:tabs>
              <w:autoSpaceDE w:val="0"/>
              <w:autoSpaceDN w:val="0"/>
              <w:adjustRightInd w:val="0"/>
              <w:spacing w:after="80" w:line="240" w:lineRule="auto"/>
              <w:rPr>
                <w:rFonts w:ascii="Times New Roman" w:hAnsi="Times New Roman" w:cs="Times New Roman"/>
              </w:rPr>
            </w:pPr>
          </w:p>
        </w:tc>
        <w:tc>
          <w:tcPr>
            <w:tcW w:w="595" w:type="pct"/>
            <w:shd w:val="clear" w:color="auto" w:fill="auto"/>
          </w:tcPr>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4B2966">
            <w:pPr>
              <w:widowControl w:val="0"/>
              <w:tabs>
                <w:tab w:val="num" w:pos="993"/>
                <w:tab w:val="num" w:pos="1080"/>
              </w:tabs>
              <w:autoSpaceDE w:val="0"/>
              <w:autoSpaceDN w:val="0"/>
              <w:adjustRightInd w:val="0"/>
              <w:spacing w:after="80" w:line="240" w:lineRule="auto"/>
              <w:contextualSpacing/>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 Обустройство и ремонт и содержание спортивных площадок, спортивных залов, футбольных полей  в общеобразовательных учреждениях и по месту жительства.</w:t>
            </w: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 Приобретение спортивного оборудования и инвентаря для общеобразовательных учреждений и спортивных секций.</w:t>
            </w: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3. Восстановление спортивных площадок на территории муниципальных дошкольных образовательных учреждений. </w:t>
            </w:r>
          </w:p>
          <w:p w:rsidR="00AE2922" w:rsidRPr="00B16EE1" w:rsidRDefault="00AE2922" w:rsidP="004B2966">
            <w:pPr>
              <w:tabs>
                <w:tab w:val="left" w:pos="142"/>
              </w:tabs>
              <w:spacing w:after="80" w:line="240" w:lineRule="auto"/>
              <w:rPr>
                <w:rFonts w:ascii="Times New Roman" w:hAnsi="Times New Roman" w:cs="Times New Roman"/>
              </w:rPr>
            </w:pPr>
            <w:r w:rsidRPr="00B16EE1">
              <w:rPr>
                <w:rFonts w:ascii="Times New Roman" w:eastAsia="Times New Roman" w:hAnsi="Times New Roman" w:cs="Times New Roman"/>
                <w:lang w:eastAsia="ru-RU"/>
              </w:rPr>
              <w:t xml:space="preserve">     4. П</w:t>
            </w:r>
            <w:r w:rsidRPr="00B16EE1">
              <w:rPr>
                <w:rFonts w:ascii="Times New Roman" w:hAnsi="Times New Roman" w:cs="Times New Roman"/>
              </w:rPr>
              <w:t>роведение организационно-просветительской работа по пропаганде здорового образа жизни среди учащихся и воспитанников образовательных учреждений</w:t>
            </w: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p>
        </w:tc>
        <w:tc>
          <w:tcPr>
            <w:tcW w:w="666" w:type="pct"/>
            <w:gridSpan w:val="2"/>
            <w:shd w:val="clear" w:color="auto" w:fill="auto"/>
          </w:tcPr>
          <w:p w:rsidR="00AE2922" w:rsidRPr="00B16EE1" w:rsidRDefault="00AE2922" w:rsidP="004B2966">
            <w:pPr>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 xml:space="preserve">Увеличение числа образовательных учреждений, оборудованных современными спортивными залами и спортивными площадками. </w:t>
            </w:r>
          </w:p>
          <w:p w:rsidR="00AE2922" w:rsidRPr="00B16EE1" w:rsidRDefault="00AE2922" w:rsidP="004B2966">
            <w:pPr>
              <w:autoSpaceDE w:val="0"/>
              <w:autoSpaceDN w:val="0"/>
              <w:adjustRightInd w:val="0"/>
              <w:spacing w:after="80" w:line="240" w:lineRule="auto"/>
              <w:rPr>
                <w:rFonts w:ascii="Times New Roman" w:eastAsia="Times New Roman" w:hAnsi="Times New Roman" w:cs="Times New Roman"/>
                <w:lang w:eastAsia="ru-RU"/>
              </w:rPr>
            </w:pPr>
            <w:r w:rsidRPr="00B16EE1">
              <w:rPr>
                <w:rFonts w:ascii="Times New Roman" w:hAnsi="Times New Roman" w:cs="Times New Roman"/>
              </w:rPr>
              <w:t xml:space="preserve">Создание условий для проведения занятий по физической культуре и спорту и оздоровления обучающихся </w:t>
            </w:r>
          </w:p>
        </w:tc>
        <w:tc>
          <w:tcPr>
            <w:tcW w:w="1056" w:type="pct"/>
            <w:shd w:val="clear" w:color="auto" w:fill="auto"/>
          </w:tcPr>
          <w:p w:rsidR="00AE2922" w:rsidRPr="00B16EE1" w:rsidRDefault="00AE2922" w:rsidP="004B2966">
            <w:pPr>
              <w:spacing w:after="80" w:line="240" w:lineRule="auto"/>
              <w:rPr>
                <w:rFonts w:ascii="Times New Roman" w:hAnsi="Times New Roman" w:cs="Times New Roman"/>
              </w:rPr>
            </w:pPr>
            <w:r w:rsidRPr="00B16EE1">
              <w:rPr>
                <w:rFonts w:ascii="Times New Roman" w:hAnsi="Times New Roman" w:cs="Times New Roman"/>
              </w:rPr>
              <w:t>Департамент социального развития,</w:t>
            </w:r>
          </w:p>
          <w:p w:rsidR="00AE2922" w:rsidRPr="00B16EE1" w:rsidRDefault="00AE2922" w:rsidP="004B2966">
            <w:pPr>
              <w:spacing w:after="80" w:line="240" w:lineRule="auto"/>
              <w:rPr>
                <w:rFonts w:ascii="Times New Roman" w:hAnsi="Times New Roman" w:cs="Times New Roman"/>
              </w:rPr>
            </w:pP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культуры спорта и молодежной политики</w:t>
            </w:r>
          </w:p>
          <w:p w:rsidR="00AE2922" w:rsidRPr="00B16EE1" w:rsidRDefault="00AE2922" w:rsidP="004B2966">
            <w:pPr>
              <w:spacing w:after="80" w:line="240" w:lineRule="auto"/>
              <w:rPr>
                <w:rFonts w:ascii="Times New Roman" w:hAnsi="Times New Roman" w:cs="Times New Roman"/>
              </w:rPr>
            </w:pPr>
          </w:p>
          <w:p w:rsidR="00AE2922" w:rsidRPr="00B16EE1" w:rsidRDefault="00AE2922" w:rsidP="004B2966">
            <w:pPr>
              <w:spacing w:after="80" w:line="240" w:lineRule="auto"/>
              <w:rPr>
                <w:rFonts w:ascii="Times New Roman" w:hAnsi="Times New Roman" w:cs="Times New Roman"/>
              </w:rPr>
            </w:pPr>
          </w:p>
        </w:tc>
      </w:tr>
      <w:tr w:rsidR="00AE2922" w:rsidRPr="00B16EE1" w:rsidTr="000A6CC3">
        <w:trPr>
          <w:trHeight w:val="283"/>
          <w:jc w:val="center"/>
        </w:trPr>
        <w:tc>
          <w:tcPr>
            <w:tcW w:w="199" w:type="pct"/>
            <w:shd w:val="clear" w:color="auto" w:fill="auto"/>
          </w:tcPr>
          <w:p w:rsidR="00AE2922" w:rsidRPr="00B16EE1" w:rsidRDefault="00B421D3"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35</w:t>
            </w:r>
            <w:r w:rsidR="00AE2922" w:rsidRPr="00B16EE1">
              <w:rPr>
                <w:rFonts w:ascii="Times New Roman" w:hAnsi="Times New Roman" w:cs="Times New Roman"/>
              </w:rPr>
              <w:t>.</w:t>
            </w:r>
          </w:p>
        </w:tc>
        <w:tc>
          <w:tcPr>
            <w:tcW w:w="1156" w:type="pct"/>
            <w:shd w:val="clear" w:color="auto" w:fill="auto"/>
          </w:tcPr>
          <w:p w:rsidR="00AE2922" w:rsidRPr="00B16EE1" w:rsidRDefault="00AE2922" w:rsidP="004B2966">
            <w:pPr>
              <w:widowControl w:val="0"/>
              <w:tabs>
                <w:tab w:val="left" w:pos="142"/>
              </w:tabs>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Поддержка одаренных детей</w:t>
            </w:r>
          </w:p>
        </w:tc>
        <w:tc>
          <w:tcPr>
            <w:tcW w:w="595" w:type="pct"/>
            <w:shd w:val="clear" w:color="auto" w:fill="auto"/>
          </w:tcPr>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Участия в межмуниципальных, региональных, российских, международных соревнованиях, турнирах</w:t>
            </w:r>
          </w:p>
        </w:tc>
        <w:tc>
          <w:tcPr>
            <w:tcW w:w="666" w:type="pct"/>
            <w:gridSpan w:val="2"/>
            <w:shd w:val="clear" w:color="auto" w:fill="auto"/>
          </w:tcPr>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Мотивация детей к занятиям физической культурой и спортом. Увеличение количества детей, занимающихся физической культурой и спортом </w:t>
            </w:r>
          </w:p>
        </w:tc>
        <w:tc>
          <w:tcPr>
            <w:tcW w:w="1056" w:type="pct"/>
            <w:shd w:val="clear" w:color="auto" w:fill="auto"/>
          </w:tcPr>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культуры спорта и молодежной политики</w:t>
            </w:r>
          </w:p>
        </w:tc>
      </w:tr>
      <w:tr w:rsidR="00AE2922" w:rsidRPr="00B16EE1" w:rsidTr="001A58B3">
        <w:trPr>
          <w:trHeight w:val="283"/>
          <w:jc w:val="center"/>
        </w:trPr>
        <w:tc>
          <w:tcPr>
            <w:tcW w:w="199" w:type="pct"/>
            <w:shd w:val="clear" w:color="auto" w:fill="auto"/>
          </w:tcPr>
          <w:p w:rsidR="00AE2922" w:rsidRPr="007F7603" w:rsidRDefault="00AE2922" w:rsidP="00961E83">
            <w:pPr>
              <w:widowControl w:val="0"/>
              <w:tabs>
                <w:tab w:val="left" w:pos="142"/>
              </w:tabs>
              <w:autoSpaceDE w:val="0"/>
              <w:autoSpaceDN w:val="0"/>
              <w:adjustRightInd w:val="0"/>
              <w:spacing w:after="0" w:line="240" w:lineRule="auto"/>
              <w:jc w:val="center"/>
              <w:rPr>
                <w:rFonts w:ascii="Times New Roman" w:hAnsi="Times New Roman" w:cs="Times New Roman"/>
                <w:b/>
                <w:sz w:val="24"/>
                <w:szCs w:val="24"/>
              </w:rPr>
            </w:pPr>
          </w:p>
        </w:tc>
        <w:tc>
          <w:tcPr>
            <w:tcW w:w="4801" w:type="pct"/>
            <w:gridSpan w:val="6"/>
            <w:shd w:val="clear" w:color="auto" w:fill="auto"/>
          </w:tcPr>
          <w:p w:rsidR="00AE2922" w:rsidRPr="007F7603" w:rsidRDefault="007F7603" w:rsidP="00961E83">
            <w:pPr>
              <w:tabs>
                <w:tab w:val="left" w:pos="142"/>
              </w:tabs>
              <w:spacing w:after="0" w:line="240" w:lineRule="auto"/>
              <w:jc w:val="center"/>
              <w:rPr>
                <w:rFonts w:ascii="Times New Roman" w:eastAsia="Times New Roman" w:hAnsi="Times New Roman" w:cs="Times New Roman"/>
                <w:b/>
                <w:sz w:val="24"/>
                <w:szCs w:val="24"/>
                <w:highlight w:val="green"/>
                <w:lang w:eastAsia="ru-RU"/>
              </w:rPr>
            </w:pPr>
            <w:r w:rsidRPr="007F7603">
              <w:rPr>
                <w:rFonts w:ascii="Times New Roman" w:hAnsi="Times New Roman" w:cs="Times New Roman"/>
                <w:b/>
                <w:bCs/>
                <w:sz w:val="24"/>
                <w:szCs w:val="24"/>
              </w:rPr>
              <w:t>Создание условий для успешной социализации и эффективной самореализации молодежи, развитие потенциала молодежи</w:t>
            </w:r>
          </w:p>
        </w:tc>
      </w:tr>
      <w:tr w:rsidR="00F54289" w:rsidRPr="00B16EE1" w:rsidTr="001A58B3">
        <w:trPr>
          <w:trHeight w:val="283"/>
          <w:jc w:val="center"/>
        </w:trPr>
        <w:tc>
          <w:tcPr>
            <w:tcW w:w="199" w:type="pct"/>
            <w:shd w:val="clear" w:color="auto" w:fill="auto"/>
          </w:tcPr>
          <w:p w:rsidR="00F54289" w:rsidRPr="00B16EE1" w:rsidRDefault="00F54289" w:rsidP="00961E83">
            <w:pPr>
              <w:widowControl w:val="0"/>
              <w:tabs>
                <w:tab w:val="left" w:pos="142"/>
              </w:tabs>
              <w:autoSpaceDE w:val="0"/>
              <w:autoSpaceDN w:val="0"/>
              <w:adjustRightInd w:val="0"/>
              <w:spacing w:after="0" w:line="240" w:lineRule="auto"/>
              <w:jc w:val="center"/>
              <w:rPr>
                <w:rFonts w:ascii="Times New Roman" w:hAnsi="Times New Roman" w:cs="Times New Roman"/>
              </w:rPr>
            </w:pPr>
          </w:p>
        </w:tc>
        <w:tc>
          <w:tcPr>
            <w:tcW w:w="4801" w:type="pct"/>
            <w:gridSpan w:val="6"/>
            <w:shd w:val="clear" w:color="auto" w:fill="auto"/>
          </w:tcPr>
          <w:p w:rsidR="00F54289" w:rsidRPr="00F54289" w:rsidRDefault="00F54289" w:rsidP="00641247">
            <w:pPr>
              <w:pStyle w:val="16"/>
            </w:pPr>
            <w:r w:rsidRPr="00F54289">
              <w:t>Формирование позитивных ценностей, гражданско-патриотической, творческой и социальной активности молодежи, поддержка общественных организаций и объединений и волонтерского движения</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36</w:t>
            </w:r>
            <w:r w:rsidR="00AE2922" w:rsidRPr="00B16EE1">
              <w:rPr>
                <w:rFonts w:ascii="Times New Roman" w:hAnsi="Times New Roman" w:cs="Times New Roman"/>
              </w:rPr>
              <w:t>.</w:t>
            </w:r>
          </w:p>
        </w:tc>
        <w:tc>
          <w:tcPr>
            <w:tcW w:w="1156" w:type="pct"/>
            <w:shd w:val="clear" w:color="auto" w:fill="auto"/>
          </w:tcPr>
          <w:p w:rsidR="00AE2922" w:rsidRPr="00B16EE1" w:rsidRDefault="00AE2922" w:rsidP="004B2966">
            <w:pPr>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Информирование молодежи, содействие формированию позитивных ценностей (подпрограммы «Молодежь Петропавловск-Камчатского городского округа»)</w:t>
            </w:r>
          </w:p>
          <w:p w:rsidR="00AE2922" w:rsidRPr="00B16EE1" w:rsidRDefault="00AE2922" w:rsidP="004B2966">
            <w:pPr>
              <w:widowControl w:val="0"/>
              <w:tabs>
                <w:tab w:val="left" w:pos="142"/>
              </w:tabs>
              <w:autoSpaceDE w:val="0"/>
              <w:autoSpaceDN w:val="0"/>
              <w:adjustRightInd w:val="0"/>
              <w:spacing w:after="80" w:line="240" w:lineRule="auto"/>
              <w:rPr>
                <w:rFonts w:ascii="Times New Roman" w:hAnsi="Times New Roman" w:cs="Times New Roman"/>
              </w:rPr>
            </w:pPr>
          </w:p>
        </w:tc>
        <w:tc>
          <w:tcPr>
            <w:tcW w:w="595" w:type="pct"/>
            <w:shd w:val="clear" w:color="auto" w:fill="auto"/>
          </w:tcPr>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4B2966">
            <w:pPr>
              <w:tabs>
                <w:tab w:val="left" w:pos="142"/>
                <w:tab w:val="left" w:pos="4021"/>
              </w:tabs>
              <w:spacing w:after="80" w:line="240" w:lineRule="auto"/>
              <w:rPr>
                <w:rFonts w:ascii="Times New Roman" w:hAnsi="Times New Roman" w:cs="Times New Roman"/>
              </w:rPr>
            </w:pPr>
            <w:r w:rsidRPr="00B16EE1">
              <w:rPr>
                <w:rFonts w:ascii="Times New Roman" w:hAnsi="Times New Roman" w:cs="Times New Roman"/>
              </w:rPr>
              <w:t xml:space="preserve">Организация и проведение мероприятий, акций, проектов по формированию у молодежи «российской идентичности», гражданско-патриотической, творческой и социальной активности, вовлечение молодежи в добровольческую деятельность, реализация мероприятий по профилактике асоциальных явлений в молодежной среде, пропаганда семейных ценностей и ответственного родительства, вовлечения молодежи в их проведение; </w:t>
            </w:r>
          </w:p>
          <w:p w:rsidR="00AE2922" w:rsidRPr="00B16EE1" w:rsidRDefault="00AE2922" w:rsidP="004B2966">
            <w:pPr>
              <w:tabs>
                <w:tab w:val="left" w:pos="142"/>
                <w:tab w:val="left" w:pos="4021"/>
              </w:tabs>
              <w:spacing w:after="80" w:line="240" w:lineRule="auto"/>
              <w:rPr>
                <w:rFonts w:ascii="Times New Roman" w:eastAsia="Times New Roman" w:hAnsi="Times New Roman" w:cs="Times New Roman"/>
                <w:lang w:eastAsia="ru-RU"/>
              </w:rPr>
            </w:pPr>
            <w:r w:rsidRPr="00B16EE1">
              <w:rPr>
                <w:rFonts w:ascii="Times New Roman" w:hAnsi="Times New Roman" w:cs="Times New Roman"/>
              </w:rPr>
              <w:t>реализация  социально значимых проектов, акций и мероприятий по направлениям молодежной политики (фестивалей, экологических акций, семинаров, значимых волонтерских проектов и пр.)</w:t>
            </w:r>
          </w:p>
        </w:tc>
        <w:tc>
          <w:tcPr>
            <w:tcW w:w="666" w:type="pct"/>
            <w:gridSpan w:val="2"/>
            <w:shd w:val="clear" w:color="auto" w:fill="auto"/>
          </w:tcPr>
          <w:p w:rsidR="00AE2922" w:rsidRPr="00B16EE1" w:rsidRDefault="00AE2922" w:rsidP="004B2966">
            <w:pPr>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Повышения общественной, социально-экономической, политической, гражданской и творческой активности молодежи</w:t>
            </w: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p>
        </w:tc>
        <w:tc>
          <w:tcPr>
            <w:tcW w:w="1056" w:type="pct"/>
            <w:shd w:val="clear" w:color="auto" w:fill="auto"/>
          </w:tcPr>
          <w:p w:rsidR="00AE2922" w:rsidRPr="00F54289" w:rsidRDefault="00AE2922" w:rsidP="00641247">
            <w:pPr>
              <w:pStyle w:val="16"/>
            </w:pPr>
            <w:r w:rsidRPr="00F54289">
              <w:t>Управление культуры спорта и молодежной политики,</w:t>
            </w:r>
          </w:p>
          <w:p w:rsidR="00AE2922" w:rsidRPr="00F54289" w:rsidRDefault="00AE2922" w:rsidP="00641247">
            <w:pPr>
              <w:pStyle w:val="16"/>
            </w:pPr>
          </w:p>
          <w:p w:rsidR="00AE2922" w:rsidRPr="00F54289" w:rsidRDefault="00AE2922" w:rsidP="00641247">
            <w:pPr>
              <w:pStyle w:val="16"/>
            </w:pPr>
            <w:r w:rsidRPr="00F54289">
              <w:t xml:space="preserve"> МАУ «Молодежный центр»</w:t>
            </w:r>
          </w:p>
          <w:p w:rsidR="00AE2922" w:rsidRPr="00F54289" w:rsidRDefault="00AE2922" w:rsidP="004B2966">
            <w:pPr>
              <w:tabs>
                <w:tab w:val="left" w:pos="142"/>
              </w:tabs>
              <w:spacing w:after="80" w:line="240" w:lineRule="auto"/>
              <w:rPr>
                <w:rFonts w:ascii="Times New Roman" w:eastAsia="Times New Roman" w:hAnsi="Times New Roman" w:cs="Times New Roman"/>
                <w:sz w:val="24"/>
                <w:szCs w:val="24"/>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37</w:t>
            </w:r>
            <w:r w:rsidR="00AE2922" w:rsidRPr="00B16EE1">
              <w:rPr>
                <w:rFonts w:ascii="Times New Roman" w:hAnsi="Times New Roman" w:cs="Times New Roman"/>
              </w:rPr>
              <w:t>.</w:t>
            </w:r>
          </w:p>
        </w:tc>
        <w:tc>
          <w:tcPr>
            <w:tcW w:w="1156" w:type="pct"/>
            <w:shd w:val="clear" w:color="auto" w:fill="auto"/>
          </w:tcPr>
          <w:p w:rsidR="00AE2922" w:rsidRPr="00B16EE1" w:rsidRDefault="00AE2922" w:rsidP="004B2966">
            <w:pPr>
              <w:widowControl w:val="0"/>
              <w:tabs>
                <w:tab w:val="left" w:pos="142"/>
              </w:tabs>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 xml:space="preserve">Содействие формированию гражданско-патриотической, творческой и социальной активности молодежи, в том числе поддержка общественных организаций и объединений </w:t>
            </w:r>
          </w:p>
        </w:tc>
        <w:tc>
          <w:tcPr>
            <w:tcW w:w="595" w:type="pct"/>
            <w:shd w:val="clear" w:color="auto" w:fill="auto"/>
          </w:tcPr>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4B2966">
            <w:pPr>
              <w:tabs>
                <w:tab w:val="left" w:pos="142"/>
                <w:tab w:val="left" w:pos="4021"/>
              </w:tabs>
              <w:spacing w:after="80" w:line="240" w:lineRule="auto"/>
              <w:rPr>
                <w:rFonts w:ascii="Times New Roman" w:hAnsi="Times New Roman" w:cs="Times New Roman"/>
              </w:rPr>
            </w:pPr>
            <w:r w:rsidRPr="00B16EE1">
              <w:rPr>
                <w:rFonts w:ascii="Times New Roman" w:hAnsi="Times New Roman" w:cs="Times New Roman"/>
              </w:rPr>
              <w:t xml:space="preserve">Организация и проведение мероприятий, акций, проектов по формированию у молодежи «российской идентичности», гражданско-патриотической, творческой и социальной активности, вовлечение молодежи в добровольческую деятельность, реализация мероприятий по профилактике асоциальных явлений в молодежной среде, пропаганда семейных ценностей и ответственного родительства, вовлечения молодежи в их проведение; </w:t>
            </w:r>
          </w:p>
          <w:p w:rsidR="00AE2922" w:rsidRPr="00B16EE1" w:rsidRDefault="00AE2922" w:rsidP="004B2966">
            <w:pPr>
              <w:tabs>
                <w:tab w:val="left" w:pos="142"/>
                <w:tab w:val="left" w:pos="4021"/>
              </w:tabs>
              <w:spacing w:after="80" w:line="240" w:lineRule="auto"/>
              <w:rPr>
                <w:rFonts w:ascii="Times New Roman" w:eastAsia="Times New Roman" w:hAnsi="Times New Roman" w:cs="Times New Roman"/>
                <w:lang w:eastAsia="ru-RU"/>
              </w:rPr>
            </w:pPr>
            <w:r w:rsidRPr="00B16EE1">
              <w:rPr>
                <w:rFonts w:ascii="Times New Roman" w:hAnsi="Times New Roman" w:cs="Times New Roman"/>
              </w:rPr>
              <w:t>реализация  социально значимых проектов, акций и мероприятий по направлениям молодежной политики (фестивалей, экологических акций, семинаров, значимых волонтерских проектов и пр.)</w:t>
            </w:r>
          </w:p>
        </w:tc>
        <w:tc>
          <w:tcPr>
            <w:tcW w:w="666" w:type="pct"/>
            <w:gridSpan w:val="2"/>
            <w:shd w:val="clear" w:color="auto" w:fill="auto"/>
          </w:tcPr>
          <w:p w:rsidR="00AE2922" w:rsidRPr="00B16EE1" w:rsidRDefault="00AE2922" w:rsidP="004B2966">
            <w:pPr>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Повышения общественной, социально-экономической, политической, гражданской и творческой активности молодежи</w:t>
            </w: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p>
        </w:tc>
        <w:tc>
          <w:tcPr>
            <w:tcW w:w="1056" w:type="pct"/>
            <w:shd w:val="clear" w:color="auto" w:fill="auto"/>
          </w:tcPr>
          <w:p w:rsidR="00AE2922" w:rsidRPr="00F54289" w:rsidRDefault="00AE2922" w:rsidP="00641247">
            <w:pPr>
              <w:pStyle w:val="16"/>
            </w:pPr>
            <w:r w:rsidRPr="00F54289">
              <w:t>Управление культуры спорта и молодежной политики,</w:t>
            </w:r>
          </w:p>
          <w:p w:rsidR="00AE2922" w:rsidRPr="00F54289" w:rsidRDefault="00AE2922" w:rsidP="00641247">
            <w:pPr>
              <w:pStyle w:val="16"/>
            </w:pPr>
            <w:r w:rsidRPr="00F54289">
              <w:t xml:space="preserve"> МАУ «Молодежный центр»</w:t>
            </w:r>
          </w:p>
          <w:p w:rsidR="00AE2922" w:rsidRPr="00F54289" w:rsidRDefault="00AE2922" w:rsidP="004B2966">
            <w:pPr>
              <w:tabs>
                <w:tab w:val="left" w:pos="142"/>
              </w:tabs>
              <w:spacing w:after="80" w:line="240" w:lineRule="auto"/>
              <w:rPr>
                <w:rFonts w:ascii="Times New Roman" w:eastAsia="Times New Roman" w:hAnsi="Times New Roman" w:cs="Times New Roman"/>
                <w:sz w:val="24"/>
                <w:szCs w:val="24"/>
                <w:lang w:eastAsia="ru-RU"/>
              </w:rPr>
            </w:pPr>
          </w:p>
        </w:tc>
      </w:tr>
      <w:tr w:rsidR="00AE2922" w:rsidRPr="00F54289" w:rsidTr="000A6CC3">
        <w:trPr>
          <w:trHeight w:val="283"/>
          <w:jc w:val="center"/>
        </w:trPr>
        <w:tc>
          <w:tcPr>
            <w:tcW w:w="199"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3</w:t>
            </w:r>
            <w:r w:rsidR="00162142" w:rsidRPr="00B16EE1">
              <w:rPr>
                <w:rFonts w:ascii="Times New Roman" w:hAnsi="Times New Roman" w:cs="Times New Roman"/>
              </w:rPr>
              <w:t>8</w:t>
            </w:r>
            <w:r w:rsidRPr="00B16EE1">
              <w:rPr>
                <w:rFonts w:ascii="Times New Roman" w:hAnsi="Times New Roman" w:cs="Times New Roman"/>
              </w:rPr>
              <w:t>.</w:t>
            </w:r>
          </w:p>
        </w:tc>
        <w:tc>
          <w:tcPr>
            <w:tcW w:w="1156" w:type="pct"/>
            <w:shd w:val="clear" w:color="auto" w:fill="auto"/>
          </w:tcPr>
          <w:p w:rsidR="00AE2922" w:rsidRPr="00B16EE1" w:rsidRDefault="00AE2922" w:rsidP="004B2966">
            <w:pPr>
              <w:widowControl w:val="0"/>
              <w:tabs>
                <w:tab w:val="left" w:pos="142"/>
              </w:tabs>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 xml:space="preserve">Поддержка общественных организаций и объединений на основе конкурсного предоставление субсидий из бюджета городского округа на реализацию </w:t>
            </w:r>
            <w:r w:rsidRPr="00B16EE1">
              <w:rPr>
                <w:rFonts w:ascii="Times New Roman" w:eastAsia="Times New Roman" w:hAnsi="Times New Roman" w:cs="Times New Roman"/>
                <w:lang w:eastAsia="ru-RU"/>
              </w:rPr>
              <w:t xml:space="preserve">социально значимых </w:t>
            </w:r>
            <w:r w:rsidRPr="00B16EE1">
              <w:rPr>
                <w:rFonts w:ascii="Times New Roman" w:hAnsi="Times New Roman" w:cs="Times New Roman"/>
              </w:rPr>
              <w:t xml:space="preserve">проектов и программ </w:t>
            </w:r>
          </w:p>
          <w:p w:rsidR="00AE2922" w:rsidRPr="00B16EE1" w:rsidRDefault="00AE2922" w:rsidP="004B2966">
            <w:pPr>
              <w:widowControl w:val="0"/>
              <w:tabs>
                <w:tab w:val="left" w:pos="142"/>
              </w:tabs>
              <w:autoSpaceDE w:val="0"/>
              <w:autoSpaceDN w:val="0"/>
              <w:adjustRightInd w:val="0"/>
              <w:spacing w:after="80" w:line="240" w:lineRule="auto"/>
              <w:rPr>
                <w:rFonts w:ascii="Times New Roman" w:hAnsi="Times New Roman" w:cs="Times New Roman"/>
              </w:rPr>
            </w:pPr>
          </w:p>
        </w:tc>
        <w:tc>
          <w:tcPr>
            <w:tcW w:w="595" w:type="pct"/>
            <w:shd w:val="clear" w:color="auto" w:fill="auto"/>
          </w:tcPr>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34" w:type="pct"/>
            <w:gridSpan w:val="2"/>
            <w:shd w:val="clear" w:color="auto" w:fill="auto"/>
            <w:tcMar>
              <w:left w:w="51" w:type="dxa"/>
              <w:right w:w="51" w:type="dxa"/>
            </w:tcMar>
          </w:tcPr>
          <w:p w:rsidR="00AE2922" w:rsidRPr="00B16EE1" w:rsidRDefault="00AE2922" w:rsidP="004B2966">
            <w:pPr>
              <w:tabs>
                <w:tab w:val="left" w:pos="142"/>
              </w:tabs>
              <w:spacing w:after="80" w:line="240" w:lineRule="auto"/>
              <w:rPr>
                <w:rFonts w:ascii="Times New Roman" w:hAnsi="Times New Roman" w:cs="Times New Roman"/>
              </w:rPr>
            </w:pPr>
            <w:r w:rsidRPr="00B16EE1">
              <w:rPr>
                <w:rFonts w:ascii="Times New Roman" w:hAnsi="Times New Roman" w:cs="Times New Roman"/>
              </w:rPr>
              <w:t>Содействие и поддержка на конкурсной основе реализации проектов и программ по научному, творческому, спортивному, оздоровительному и другим молодежным  направлениям, проведение творческих, интеллектуальных и други</w:t>
            </w:r>
            <w:r w:rsidR="00F54289">
              <w:rPr>
                <w:rFonts w:ascii="Times New Roman" w:hAnsi="Times New Roman" w:cs="Times New Roman"/>
              </w:rPr>
              <w:t>х молодежных мероприятий</w:t>
            </w: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hAnsi="Times New Roman" w:cs="Times New Roman"/>
              </w:rPr>
              <w:t xml:space="preserve"> Создание и поддержка деятельности общественных объединений, направленной на развитие  социально ориентированного молодежного предпринимательства</w:t>
            </w:r>
          </w:p>
        </w:tc>
        <w:tc>
          <w:tcPr>
            <w:tcW w:w="660" w:type="pct"/>
            <w:shd w:val="clear" w:color="auto" w:fill="auto"/>
            <w:tcMar>
              <w:left w:w="11" w:type="dxa"/>
              <w:right w:w="11" w:type="dxa"/>
            </w:tcMar>
            <w:vAlign w:val="center"/>
          </w:tcPr>
          <w:p w:rsidR="00AE2922" w:rsidRPr="00B16EE1" w:rsidRDefault="00AE2922" w:rsidP="00F54289">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Увеличение числа молодых граждан, активно участвующих в общественной, творческой и социальной жизни городского</w:t>
            </w:r>
          </w:p>
          <w:p w:rsidR="00AE2922" w:rsidRPr="00B16EE1" w:rsidRDefault="00AE2922" w:rsidP="00F54289">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сообщества, имеющих гражданско-патриотическую позицию, и уменьшение негативных проявлений в молодежной среде</w:t>
            </w:r>
          </w:p>
        </w:tc>
        <w:tc>
          <w:tcPr>
            <w:tcW w:w="1056" w:type="pct"/>
            <w:shd w:val="clear" w:color="auto" w:fill="auto"/>
          </w:tcPr>
          <w:p w:rsidR="00AE2922" w:rsidRPr="00F54289" w:rsidRDefault="00AE2922" w:rsidP="00641247">
            <w:pPr>
              <w:pStyle w:val="16"/>
            </w:pPr>
            <w:r w:rsidRPr="00F54289">
              <w:t>Управление культуры спорта и молодежной политики,</w:t>
            </w:r>
          </w:p>
          <w:p w:rsidR="00AE2922" w:rsidRPr="00F54289" w:rsidRDefault="00AE2922" w:rsidP="00641247">
            <w:pPr>
              <w:pStyle w:val="16"/>
            </w:pPr>
          </w:p>
          <w:p w:rsidR="00AE2922" w:rsidRPr="00F54289" w:rsidRDefault="00AE2922" w:rsidP="00641247">
            <w:pPr>
              <w:pStyle w:val="16"/>
            </w:pPr>
            <w:r w:rsidRPr="00F54289">
              <w:t>МАУ «Молодежный центр»</w:t>
            </w:r>
          </w:p>
          <w:p w:rsidR="00AE2922" w:rsidRPr="00F54289" w:rsidRDefault="00AE2922" w:rsidP="004B2966">
            <w:pPr>
              <w:tabs>
                <w:tab w:val="left" w:pos="142"/>
              </w:tabs>
              <w:spacing w:after="80" w:line="240" w:lineRule="auto"/>
              <w:rPr>
                <w:rFonts w:ascii="Times New Roman" w:eastAsia="Times New Roman" w:hAnsi="Times New Roman" w:cs="Times New Roman"/>
                <w:sz w:val="24"/>
                <w:szCs w:val="24"/>
                <w:lang w:eastAsia="ru-RU"/>
              </w:rPr>
            </w:pPr>
          </w:p>
          <w:p w:rsidR="00AE2922" w:rsidRPr="00F54289" w:rsidRDefault="00AE2922" w:rsidP="004B2966">
            <w:pPr>
              <w:tabs>
                <w:tab w:val="left" w:pos="142"/>
              </w:tabs>
              <w:spacing w:after="80" w:line="240" w:lineRule="auto"/>
              <w:rPr>
                <w:rFonts w:ascii="Times New Roman" w:eastAsia="Times New Roman" w:hAnsi="Times New Roman" w:cs="Times New Roman"/>
                <w:sz w:val="24"/>
                <w:szCs w:val="24"/>
                <w:lang w:eastAsia="ru-RU"/>
              </w:rPr>
            </w:pPr>
          </w:p>
        </w:tc>
      </w:tr>
      <w:tr w:rsidR="00AE2922" w:rsidRPr="00B16EE1" w:rsidTr="000A6CC3">
        <w:trPr>
          <w:trHeight w:val="283"/>
          <w:jc w:val="center"/>
        </w:trPr>
        <w:tc>
          <w:tcPr>
            <w:tcW w:w="199"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spacing w:line="240" w:lineRule="auto"/>
              <w:rPr>
                <w:rFonts w:ascii="Times New Roman" w:eastAsia="Times New Roman" w:hAnsi="Times New Roman" w:cs="Times New Roman"/>
                <w:lang w:eastAsia="ru-RU"/>
              </w:rPr>
            </w:pPr>
            <w:r w:rsidRPr="00B16EE1">
              <w:rPr>
                <w:rFonts w:ascii="Times New Roman" w:hAnsi="Times New Roman" w:cs="Times New Roman"/>
              </w:rPr>
              <w:t xml:space="preserve">Выявление и продвижение талантливой молодежи, поддержка молодежных творческих, студенческих коллективов,  обеспечение участия молодежи в международных, общероссийских и региональных мероприятиях, конкурсах по направлениям молодежной политики, совершенствование практики поощрения одаренной, талантливой и социально-активной молодежи </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rPr>
              <w:t xml:space="preserve">Формирование позитивного имиджа молодежи, пропаганда достижений. </w:t>
            </w:r>
          </w:p>
        </w:tc>
        <w:tc>
          <w:tcPr>
            <w:tcW w:w="1056" w:type="pct"/>
            <w:shd w:val="clear" w:color="auto" w:fill="auto"/>
          </w:tcPr>
          <w:p w:rsidR="00AE2922" w:rsidRPr="00F54289" w:rsidRDefault="00AE2922" w:rsidP="00641247">
            <w:pPr>
              <w:pStyle w:val="16"/>
            </w:pPr>
            <w:r w:rsidRPr="00F54289">
              <w:t>Управление культуры спорта и молодежной политики,</w:t>
            </w:r>
          </w:p>
          <w:p w:rsidR="00AE2922" w:rsidRPr="00F54289" w:rsidRDefault="00AE2922" w:rsidP="00641247">
            <w:pPr>
              <w:pStyle w:val="16"/>
            </w:pPr>
            <w:r w:rsidRPr="00F54289">
              <w:t>МАУ «Молодежный центр»</w:t>
            </w:r>
          </w:p>
          <w:p w:rsidR="00AE2922" w:rsidRPr="00F54289" w:rsidRDefault="00AE2922" w:rsidP="001B0E7C">
            <w:pPr>
              <w:tabs>
                <w:tab w:val="left" w:pos="142"/>
              </w:tabs>
              <w:spacing w:line="240" w:lineRule="auto"/>
              <w:rPr>
                <w:rFonts w:ascii="Times New Roman" w:eastAsia="Times New Roman" w:hAnsi="Times New Roman" w:cs="Times New Roman"/>
                <w:sz w:val="24"/>
                <w:szCs w:val="24"/>
                <w:lang w:eastAsia="ru-RU"/>
              </w:rPr>
            </w:pPr>
          </w:p>
        </w:tc>
      </w:tr>
      <w:tr w:rsidR="00F54289" w:rsidRPr="00B16EE1" w:rsidDel="002C0090" w:rsidTr="001A58B3">
        <w:trPr>
          <w:trHeight w:val="283"/>
          <w:jc w:val="center"/>
        </w:trPr>
        <w:tc>
          <w:tcPr>
            <w:tcW w:w="199" w:type="pct"/>
            <w:shd w:val="clear" w:color="auto" w:fill="auto"/>
          </w:tcPr>
          <w:p w:rsidR="00F54289" w:rsidRPr="00B16EE1" w:rsidRDefault="00F54289" w:rsidP="00F54289">
            <w:pPr>
              <w:widowControl w:val="0"/>
              <w:tabs>
                <w:tab w:val="left" w:pos="142"/>
              </w:tabs>
              <w:autoSpaceDE w:val="0"/>
              <w:autoSpaceDN w:val="0"/>
              <w:adjustRightInd w:val="0"/>
              <w:spacing w:after="0" w:line="240" w:lineRule="auto"/>
              <w:jc w:val="center"/>
              <w:rPr>
                <w:rFonts w:ascii="Times New Roman" w:hAnsi="Times New Roman" w:cs="Times New Roman"/>
              </w:rPr>
            </w:pPr>
          </w:p>
        </w:tc>
        <w:tc>
          <w:tcPr>
            <w:tcW w:w="4801" w:type="pct"/>
            <w:gridSpan w:val="6"/>
            <w:shd w:val="clear" w:color="auto" w:fill="auto"/>
          </w:tcPr>
          <w:p w:rsidR="00F54289" w:rsidRPr="00F54289" w:rsidRDefault="00F54289" w:rsidP="00641247">
            <w:pPr>
              <w:pStyle w:val="16"/>
            </w:pPr>
            <w:r w:rsidRPr="00F54289">
              <w:t>Содействие молодежи при выборе профессии и вступлении в трудовую жизнь, создание условий для трудоустройства несовершеннолетних</w:t>
            </w:r>
          </w:p>
        </w:tc>
      </w:tr>
      <w:tr w:rsidR="00AE2922" w:rsidRPr="00B16EE1" w:rsidDel="002C0090"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39</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Содействие в вопросах трудоустройства и профессиональной ориентации подростков, трудовая адаптация молодых специалистов </w:t>
            </w:r>
          </w:p>
          <w:p w:rsidR="00AE2922" w:rsidRPr="00B16EE1" w:rsidDel="00FC2FFD" w:rsidRDefault="00AE2922" w:rsidP="00AE2922">
            <w:pPr>
              <w:widowControl w:val="0"/>
              <w:tabs>
                <w:tab w:val="left" w:pos="142"/>
              </w:tabs>
              <w:autoSpaceDE w:val="0"/>
              <w:autoSpaceDN w:val="0"/>
              <w:adjustRightInd w:val="0"/>
              <w:spacing w:line="240" w:lineRule="auto"/>
              <w:rPr>
                <w:rFonts w:ascii="Times New Roman" w:hAnsi="Times New Roman" w:cs="Times New Roman"/>
              </w:rPr>
            </w:pPr>
          </w:p>
        </w:tc>
        <w:tc>
          <w:tcPr>
            <w:tcW w:w="595" w:type="pct"/>
            <w:shd w:val="clear" w:color="auto" w:fill="auto"/>
          </w:tcPr>
          <w:p w:rsidR="00AE2922" w:rsidRPr="00B16EE1" w:rsidDel="002C0090"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 xml:space="preserve">Формирование среди учащихся 9-11 классов  понимания необходимости осознанного выбора профессии: мониторинг ситуации информационные материалы, тестирование; организация и проведение трудовых акций силами молодежи. </w:t>
            </w:r>
          </w:p>
          <w:p w:rsidR="00AE2922" w:rsidRPr="00B16EE1" w:rsidDel="00FC2FFD" w:rsidRDefault="00AE2922"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Проведение ярмарок вакансий </w:t>
            </w:r>
            <w:r w:rsidRPr="00B16EE1">
              <w:rPr>
                <w:rFonts w:ascii="Times New Roman" w:hAnsi="Times New Roman" w:cs="Times New Roman"/>
              </w:rPr>
              <w:t>и учебных рабочих мест, трудоустройство молодых специалистов, их адаптация</w:t>
            </w:r>
          </w:p>
        </w:tc>
        <w:tc>
          <w:tcPr>
            <w:tcW w:w="666" w:type="pct"/>
            <w:gridSpan w:val="2"/>
            <w:shd w:val="clear" w:color="auto" w:fill="auto"/>
          </w:tcPr>
          <w:p w:rsidR="00AE2922" w:rsidRPr="00B16EE1" w:rsidDel="00FC2FFD"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Профориентация молодежи</w:t>
            </w:r>
          </w:p>
        </w:tc>
        <w:tc>
          <w:tcPr>
            <w:tcW w:w="1056" w:type="pct"/>
            <w:shd w:val="clear" w:color="auto" w:fill="auto"/>
          </w:tcPr>
          <w:p w:rsidR="00AE2922" w:rsidRPr="00F54289" w:rsidRDefault="00AE2922" w:rsidP="00641247">
            <w:pPr>
              <w:pStyle w:val="16"/>
            </w:pPr>
            <w:r w:rsidRPr="00F54289">
              <w:t>Управление культуры спорта и молодежной политики,</w:t>
            </w:r>
          </w:p>
          <w:p w:rsidR="00AE2922" w:rsidRPr="00F54289" w:rsidRDefault="00AE2922" w:rsidP="00641247">
            <w:pPr>
              <w:pStyle w:val="16"/>
            </w:pPr>
            <w:r w:rsidRPr="00F54289">
              <w:t>МАУ «Молодежный центр»,</w:t>
            </w:r>
          </w:p>
          <w:p w:rsidR="00AE2922" w:rsidRPr="00F54289" w:rsidRDefault="00AE2922" w:rsidP="00641247">
            <w:pPr>
              <w:pStyle w:val="16"/>
            </w:pPr>
            <w:r w:rsidRPr="00F54289">
              <w:t xml:space="preserve"> ГКУ</w:t>
            </w:r>
          </w:p>
          <w:p w:rsidR="00AE2922" w:rsidRPr="00F54289" w:rsidRDefault="00AE2922" w:rsidP="00641247">
            <w:pPr>
              <w:pStyle w:val="16"/>
            </w:pPr>
            <w:r w:rsidRPr="00F54289">
              <w:t>«Центр занятости населения</w:t>
            </w:r>
          </w:p>
          <w:p w:rsidR="00AE2922" w:rsidRPr="00F54289" w:rsidRDefault="00AE2922" w:rsidP="00641247">
            <w:pPr>
              <w:pStyle w:val="16"/>
              <w:rPr>
                <w:rFonts w:eastAsia="Times New Roman"/>
              </w:rPr>
            </w:pPr>
            <w:r w:rsidRPr="00F54289">
              <w:t>города Петропавловска-Камчатского»</w:t>
            </w:r>
          </w:p>
        </w:tc>
      </w:tr>
      <w:tr w:rsidR="00AE2922" w:rsidRPr="00B16EE1" w:rsidDel="002C0090"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40</w:t>
            </w:r>
            <w:r w:rsidR="00AE2922" w:rsidRPr="00B16EE1">
              <w:rPr>
                <w:rFonts w:ascii="Times New Roman" w:hAnsi="Times New Roman" w:cs="Times New Roman"/>
              </w:rPr>
              <w:t>.</w:t>
            </w:r>
          </w:p>
        </w:tc>
        <w:tc>
          <w:tcPr>
            <w:tcW w:w="1156" w:type="pct"/>
            <w:shd w:val="clear" w:color="auto" w:fill="auto"/>
          </w:tcPr>
          <w:p w:rsidR="00AE2922" w:rsidRPr="00B16EE1" w:rsidDel="002C0090"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Обеспечение временного трудоустройства несовершеннолетних </w:t>
            </w:r>
          </w:p>
        </w:tc>
        <w:tc>
          <w:tcPr>
            <w:tcW w:w="595" w:type="pct"/>
            <w:shd w:val="clear" w:color="auto" w:fill="auto"/>
          </w:tcPr>
          <w:p w:rsidR="00AE2922" w:rsidRPr="00B16EE1" w:rsidDel="002C0090"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Del="002C0090"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rPr>
              <w:t>Организация временной занятости несовершеннолетних граждан во время летних каникул на предприятиях и в организациях городского округа и вторичной занятости в свободное от учебы время в целях приобщения подростков к труду и получения заработка (дохода): организация работы городских молодежных  трудовых отрядов «Молодой Петропавловск» на дополнительных рабочих местах   по благоустройству городских территорий</w:t>
            </w:r>
          </w:p>
        </w:tc>
        <w:tc>
          <w:tcPr>
            <w:tcW w:w="666" w:type="pct"/>
            <w:gridSpan w:val="2"/>
            <w:shd w:val="clear" w:color="auto" w:fill="auto"/>
          </w:tcPr>
          <w:p w:rsidR="00AE2922" w:rsidRPr="00B16EE1" w:rsidDel="002C0090" w:rsidRDefault="00AE2922" w:rsidP="00F54289">
            <w:pPr>
              <w:spacing w:line="240" w:lineRule="auto"/>
              <w:rPr>
                <w:rFonts w:ascii="Times New Roman" w:eastAsia="Times New Roman" w:hAnsi="Times New Roman" w:cs="Times New Roman"/>
                <w:lang w:eastAsia="ru-RU"/>
              </w:rPr>
            </w:pPr>
            <w:r w:rsidRPr="00B16EE1">
              <w:rPr>
                <w:rFonts w:ascii="Times New Roman" w:hAnsi="Times New Roman" w:cs="Times New Roman"/>
              </w:rPr>
              <w:t>Профилактика безнадзорности и правонарушений несовершеннолетних, приобщение подростков к общественно-полезной деятельности, приобретение опыта и трудовых навыков, выполнение востребованных объемов и видов работ по благоустройству городского округ</w:t>
            </w:r>
            <w:r w:rsidR="00F54289">
              <w:rPr>
                <w:rFonts w:ascii="Times New Roman" w:hAnsi="Times New Roman" w:cs="Times New Roman"/>
              </w:rPr>
              <w:t>а</w:t>
            </w:r>
          </w:p>
        </w:tc>
        <w:tc>
          <w:tcPr>
            <w:tcW w:w="1056" w:type="pct"/>
            <w:shd w:val="clear" w:color="auto" w:fill="auto"/>
          </w:tcPr>
          <w:p w:rsidR="00AE2922" w:rsidRPr="00F54289" w:rsidRDefault="00AE2922" w:rsidP="00641247">
            <w:pPr>
              <w:pStyle w:val="16"/>
            </w:pPr>
            <w:r w:rsidRPr="00F54289">
              <w:t>Управление культуры спорта и молодежной политики</w:t>
            </w:r>
          </w:p>
          <w:p w:rsidR="00AE2922" w:rsidRPr="00F54289" w:rsidRDefault="00AE2922" w:rsidP="00641247">
            <w:pPr>
              <w:pStyle w:val="16"/>
            </w:pPr>
            <w:r w:rsidRPr="00F54289">
              <w:t>МАУ «Молодежный центр»,</w:t>
            </w:r>
          </w:p>
          <w:p w:rsidR="00AE2922" w:rsidRPr="00F54289" w:rsidRDefault="00AE2922" w:rsidP="00641247">
            <w:pPr>
              <w:pStyle w:val="16"/>
            </w:pPr>
            <w:r w:rsidRPr="00F54289">
              <w:t>ГКУ</w:t>
            </w:r>
          </w:p>
          <w:p w:rsidR="00AE2922" w:rsidRPr="00F54289" w:rsidRDefault="00AE2922" w:rsidP="00641247">
            <w:pPr>
              <w:pStyle w:val="16"/>
            </w:pPr>
            <w:r w:rsidRPr="00F54289">
              <w:t>«Центр занятости населения</w:t>
            </w:r>
          </w:p>
          <w:p w:rsidR="00AE2922" w:rsidRPr="00F54289" w:rsidRDefault="00AE2922" w:rsidP="00641247">
            <w:pPr>
              <w:pStyle w:val="16"/>
            </w:pPr>
            <w:r w:rsidRPr="00F54289">
              <w:t>города Петропавловска-Камчатского»</w:t>
            </w:r>
          </w:p>
          <w:p w:rsidR="00AE2922" w:rsidRPr="00F54289" w:rsidRDefault="00AE2922" w:rsidP="001B0E7C">
            <w:pPr>
              <w:tabs>
                <w:tab w:val="left" w:pos="142"/>
              </w:tabs>
              <w:spacing w:line="240" w:lineRule="auto"/>
              <w:rPr>
                <w:rFonts w:ascii="Times New Roman" w:eastAsia="Times New Roman" w:hAnsi="Times New Roman" w:cs="Times New Roman"/>
                <w:sz w:val="24"/>
                <w:szCs w:val="24"/>
                <w:lang w:eastAsia="ru-RU"/>
              </w:rPr>
            </w:pPr>
          </w:p>
        </w:tc>
      </w:tr>
      <w:tr w:rsidR="00AE2922" w:rsidRPr="00B16EE1" w:rsidTr="001A58B3">
        <w:trPr>
          <w:trHeight w:val="283"/>
          <w:jc w:val="center"/>
        </w:trPr>
        <w:tc>
          <w:tcPr>
            <w:tcW w:w="199" w:type="pct"/>
            <w:shd w:val="clear" w:color="auto" w:fill="auto"/>
          </w:tcPr>
          <w:p w:rsidR="00AE2922" w:rsidRPr="00B16EE1" w:rsidRDefault="00AE2922" w:rsidP="00F54289">
            <w:pPr>
              <w:tabs>
                <w:tab w:val="left" w:pos="142"/>
              </w:tabs>
              <w:spacing w:after="0" w:line="240" w:lineRule="auto"/>
              <w:jc w:val="center"/>
              <w:rPr>
                <w:rFonts w:ascii="Times New Roman" w:eastAsia="Times New Roman" w:hAnsi="Times New Roman" w:cs="Times New Roman"/>
                <w:b/>
                <w:lang w:eastAsia="ru-RU"/>
              </w:rPr>
            </w:pPr>
          </w:p>
        </w:tc>
        <w:tc>
          <w:tcPr>
            <w:tcW w:w="4801" w:type="pct"/>
            <w:gridSpan w:val="6"/>
            <w:shd w:val="clear" w:color="auto" w:fill="auto"/>
          </w:tcPr>
          <w:p w:rsidR="00AE2922" w:rsidRPr="000325C3" w:rsidRDefault="00AE2922" w:rsidP="00F54289">
            <w:pPr>
              <w:tabs>
                <w:tab w:val="left" w:pos="142"/>
              </w:tabs>
              <w:spacing w:after="0" w:line="240" w:lineRule="auto"/>
              <w:jc w:val="center"/>
              <w:rPr>
                <w:rFonts w:ascii="Times New Roman" w:eastAsia="Times New Roman" w:hAnsi="Times New Roman" w:cs="Times New Roman"/>
                <w:b/>
                <w:lang w:eastAsia="ru-RU"/>
              </w:rPr>
            </w:pPr>
            <w:r w:rsidRPr="000325C3">
              <w:rPr>
                <w:rFonts w:ascii="Times New Roman" w:eastAsia="Times New Roman" w:hAnsi="Times New Roman" w:cs="Times New Roman"/>
                <w:b/>
                <w:lang w:eastAsia="ru-RU"/>
              </w:rPr>
              <w:t>Совершенствование системы социальной поддержки населения</w:t>
            </w:r>
          </w:p>
        </w:tc>
      </w:tr>
      <w:tr w:rsidR="000325C3" w:rsidRPr="00B16EE1" w:rsidTr="001A58B3">
        <w:trPr>
          <w:trHeight w:val="283"/>
          <w:jc w:val="center"/>
        </w:trPr>
        <w:tc>
          <w:tcPr>
            <w:tcW w:w="199" w:type="pct"/>
            <w:shd w:val="clear" w:color="auto" w:fill="auto"/>
          </w:tcPr>
          <w:p w:rsidR="000325C3" w:rsidRPr="00B16EE1" w:rsidRDefault="000325C3" w:rsidP="000325C3">
            <w:pPr>
              <w:widowControl w:val="0"/>
              <w:tabs>
                <w:tab w:val="left" w:pos="142"/>
              </w:tabs>
              <w:autoSpaceDE w:val="0"/>
              <w:autoSpaceDN w:val="0"/>
              <w:adjustRightInd w:val="0"/>
              <w:spacing w:after="0" w:line="240" w:lineRule="auto"/>
              <w:rPr>
                <w:rFonts w:ascii="Times New Roman" w:hAnsi="Times New Roman" w:cs="Times New Roman"/>
              </w:rPr>
            </w:pPr>
          </w:p>
        </w:tc>
        <w:tc>
          <w:tcPr>
            <w:tcW w:w="4801" w:type="pct"/>
            <w:gridSpan w:val="6"/>
            <w:shd w:val="clear" w:color="auto" w:fill="auto"/>
          </w:tcPr>
          <w:p w:rsidR="000325C3" w:rsidRPr="000325C3" w:rsidRDefault="000325C3" w:rsidP="000325C3">
            <w:pPr>
              <w:spacing w:after="0" w:line="240" w:lineRule="auto"/>
              <w:jc w:val="center"/>
              <w:rPr>
                <w:rFonts w:ascii="Times New Roman" w:eastAsia="Times New Roman" w:hAnsi="Times New Roman" w:cs="Times New Roman"/>
                <w:i/>
                <w:lang w:eastAsia="ru-RU"/>
              </w:rPr>
            </w:pPr>
            <w:r w:rsidRPr="000325C3">
              <w:rPr>
                <w:rFonts w:ascii="Times New Roman" w:hAnsi="Times New Roman" w:cs="Times New Roman"/>
                <w:i/>
              </w:rPr>
              <w:t>Повышение качества жизни населения Петропавловск-Камчатского городского округа  путем обеспечения социальной поддержки отдельных категорий граждан</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4</w:t>
            </w:r>
            <w:r w:rsidR="00AE2922" w:rsidRPr="00B16EE1">
              <w:rPr>
                <w:rFonts w:ascii="Times New Roman" w:hAnsi="Times New Roman" w:cs="Times New Roman"/>
              </w:rPr>
              <w:t>1.</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Предоставление социальных гарантий и мер социальной поддержки отдельным категориям граждан в рамках муниципальной программы «Развитие образования и социальная поддержка граждан в Петропавловск-Камчатском городском округе» (подпрограмма  «Реализация социальной политики городского округа»)</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pStyle w:val="af0"/>
              <w:tabs>
                <w:tab w:val="left" w:pos="490"/>
              </w:tabs>
              <w:spacing w:line="240" w:lineRule="auto"/>
              <w:ind w:left="0"/>
              <w:rPr>
                <w:rFonts w:ascii="Times New Roman" w:hAnsi="Times New Roman"/>
              </w:rPr>
            </w:pPr>
            <w:r w:rsidRPr="00B16EE1">
              <w:rPr>
                <w:rFonts w:ascii="Times New Roman" w:hAnsi="Times New Roman"/>
              </w:rPr>
              <w:t>Оказание мер дополнительной социальной поддержки отдельным категориям граждан:</w:t>
            </w:r>
          </w:p>
          <w:p w:rsidR="00AE2922" w:rsidRPr="00B16EE1" w:rsidRDefault="00AE2922" w:rsidP="00B45C5E">
            <w:pPr>
              <w:pStyle w:val="af0"/>
              <w:tabs>
                <w:tab w:val="left" w:pos="490"/>
              </w:tabs>
              <w:spacing w:after="80" w:line="240" w:lineRule="auto"/>
              <w:ind w:left="0"/>
              <w:rPr>
                <w:rFonts w:ascii="Times New Roman" w:hAnsi="Times New Roman"/>
              </w:rPr>
            </w:pPr>
            <w:r w:rsidRPr="00B16EE1">
              <w:rPr>
                <w:rFonts w:ascii="Times New Roman" w:hAnsi="Times New Roman"/>
              </w:rPr>
              <w:t>- старшему поколению в виде материальной помощи малоимущим неработающим пенсионерам, инвалидам, асоциальным гражданам на восстановление документов;  малоимущим неработающим одиноко или совместно проживающим пенсионерам и инвалидам, находящимся в трудной жизненной ситуации; участникам, инвалидам  и ветеранам Великой отечественной войны (и приравненных к ним лиц); вдовам погибших (умерших)  участников и ветеранов Великой отечественной войны;  подписка на периодические издания ветеранам Великой отечественной войны; супружеским парам в связи с золотой и бриллиантовой свадьбой;</w:t>
            </w:r>
          </w:p>
          <w:p w:rsidR="00AE2922" w:rsidRPr="00B16EE1" w:rsidRDefault="00AE2922" w:rsidP="00B45C5E">
            <w:pPr>
              <w:pStyle w:val="af0"/>
              <w:tabs>
                <w:tab w:val="left" w:pos="490"/>
              </w:tabs>
              <w:spacing w:after="80" w:line="240" w:lineRule="auto"/>
              <w:ind w:left="0"/>
              <w:rPr>
                <w:rFonts w:ascii="Times New Roman" w:hAnsi="Times New Roman"/>
              </w:rPr>
            </w:pPr>
            <w:r w:rsidRPr="00B16EE1">
              <w:rPr>
                <w:rFonts w:ascii="Times New Roman" w:hAnsi="Times New Roman"/>
              </w:rPr>
              <w:t>в виде компенсации расходов: малоимущим неработающим одиноко или совместно проживающим пенсионерам и инвалидам в связи с посещением бань, стиркой белья; малоимущим неработающим одиноко проживающим пенсионерам в связи с приобретением лекарств.</w:t>
            </w:r>
          </w:p>
          <w:p w:rsidR="00AE2922" w:rsidRPr="00B16EE1" w:rsidRDefault="00AE2922" w:rsidP="00B45C5E">
            <w:pPr>
              <w:pStyle w:val="ConsPlusCell"/>
              <w:spacing w:after="80"/>
              <w:rPr>
                <w:rFonts w:ascii="Times New Roman" w:hAnsi="Times New Roman" w:cs="Times New Roman"/>
              </w:rPr>
            </w:pPr>
            <w:r w:rsidRPr="00B16EE1">
              <w:rPr>
                <w:rFonts w:ascii="Times New Roman" w:hAnsi="Times New Roman" w:cs="Times New Roman"/>
              </w:rPr>
              <w:t xml:space="preserve">- отдельным категориям семей: малоимущим семьям, многодетным семьям и  семьям, воспитывающим детей-инвалидов, одиноким родителям, воспитывающим несовершеннолетних детей:  материальная помощь на приобретение одежды и обуви, продуктов питания, школьно-письменных принадлежностей; компенсировались затраты на приобретение путевок в детские пришкольные лагеря в период каникул; на приобретение лекарственных средств по медицинским оказаниям; на приобретение тест-полосок семьям с детьми </w:t>
            </w:r>
            <w:r w:rsidR="00D718CF">
              <w:rPr>
                <w:rFonts w:ascii="Times New Roman" w:hAnsi="Times New Roman" w:cs="Times New Roman"/>
              </w:rPr>
              <w:t>–</w:t>
            </w:r>
            <w:r w:rsidRPr="00B16EE1">
              <w:rPr>
                <w:rFonts w:ascii="Times New Roman" w:hAnsi="Times New Roman" w:cs="Times New Roman"/>
              </w:rPr>
              <w:t xml:space="preserve"> инвалидами, страдающими заболеванием сахарный диабет;  на приобретение мебели и сложной бытовой техники малоимущим семьям с детьми – инвалидами, малоимущим семьям и семьям с детьми-инвалидами в связи с выездом на лечение за пределы Камчатского края  и т.д.</w:t>
            </w:r>
          </w:p>
          <w:p w:rsidR="00AE2922" w:rsidRPr="00B16EE1" w:rsidRDefault="00AE2922" w:rsidP="00AE2922">
            <w:pPr>
              <w:pStyle w:val="ConsPlusCell"/>
              <w:rPr>
                <w:rFonts w:ascii="Times New Roman" w:hAnsi="Times New Roman" w:cs="Times New Roman"/>
              </w:rPr>
            </w:pPr>
            <w:r w:rsidRPr="00B16EE1">
              <w:rPr>
                <w:rFonts w:ascii="Times New Roman" w:hAnsi="Times New Roman" w:cs="Times New Roman"/>
              </w:rPr>
              <w:t>Многодетным семьям при рождении  третьего ребенка единовременное пособие в размере 3000 рублей,  при рождении последующих – дополнительно 2000 рублей; несовершеннолетним матерям на приобретение товаров первой необходимости (кроватка, коляска, памперсы) и пр. меры социальной поддержки в соответствии с решением Городской Думы Петропавловск-Камчатского городского округа от 03.09.2009 № 157-нд</w:t>
            </w:r>
            <w:r w:rsidR="001B0E7C" w:rsidRPr="00B16EE1">
              <w:rPr>
                <w:rFonts w:ascii="Times New Roman" w:hAnsi="Times New Roman" w:cs="Times New Roman"/>
              </w:rPr>
              <w:t xml:space="preserve"> «О мерах муниципальной социальной поддержки отдельным категориям граждан проживающих на территории Петропавловск-Камчатского городского округа»</w:t>
            </w:r>
          </w:p>
        </w:tc>
        <w:tc>
          <w:tcPr>
            <w:tcW w:w="666" w:type="pct"/>
            <w:gridSpan w:val="2"/>
            <w:shd w:val="clear" w:color="auto" w:fill="auto"/>
          </w:tcPr>
          <w:p w:rsidR="00AE2922" w:rsidRPr="00B16EE1" w:rsidRDefault="00AE2922" w:rsidP="00AE2922">
            <w:pPr>
              <w:widowControl w:val="0"/>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Обеспечение дополнительной материальной помощи для лиц пожилого возраста, лиц с ограниченными возможностями здоровья, семей с несовершеннолетними детьми.</w:t>
            </w: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Улучшение качества и уровня жизни пожилых граждан, инвалидов и семей с несовершеннолетними детьми</w:t>
            </w: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Социальная поддержка семей с детьми, укрепление статуса семьи</w:t>
            </w:r>
          </w:p>
        </w:tc>
        <w:tc>
          <w:tcPr>
            <w:tcW w:w="1056" w:type="pct"/>
            <w:shd w:val="clear" w:color="auto" w:fill="auto"/>
          </w:tcPr>
          <w:p w:rsidR="00AE2922" w:rsidRPr="00B16EE1" w:rsidRDefault="00AE2922"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p w:rsidR="00AE2922" w:rsidRPr="00B16EE1" w:rsidRDefault="00AE2922" w:rsidP="00AE2922">
            <w:pPr>
              <w:spacing w:line="240" w:lineRule="auto"/>
              <w:rPr>
                <w:rFonts w:ascii="Times New Roman" w:eastAsia="Times New Roman" w:hAnsi="Times New Roman" w:cs="Times New Roman"/>
                <w:lang w:eastAsia="ru-RU"/>
              </w:rPr>
            </w:pPr>
          </w:p>
          <w:p w:rsidR="00AE2922" w:rsidRPr="00B16EE1" w:rsidRDefault="00AE2922" w:rsidP="00AE2922">
            <w:pPr>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bCs/>
              </w:rPr>
            </w:pP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328" w:type="pct"/>
            <w:shd w:val="clear" w:color="auto" w:fill="auto"/>
          </w:tcPr>
          <w:p w:rsidR="00AE2922" w:rsidRPr="00B16EE1" w:rsidRDefault="00AE2922" w:rsidP="00B45C5E">
            <w:pPr>
              <w:spacing w:after="80" w:line="240" w:lineRule="auto"/>
              <w:rPr>
                <w:rFonts w:ascii="Times New Roman" w:hAnsi="Times New Roman" w:cs="Times New Roman"/>
              </w:rPr>
            </w:pPr>
            <w:r w:rsidRPr="00B16EE1">
              <w:rPr>
                <w:rFonts w:ascii="Times New Roman" w:hAnsi="Times New Roman" w:cs="Times New Roman"/>
              </w:rPr>
              <w:t>Предоставление мер социальной поддержки ветеранам Великой Отечественной войны на ремонт жилых помещений (решение Городской Думы Петропавловск-Камчатского го</w:t>
            </w:r>
            <w:r w:rsidR="001B0E7C" w:rsidRPr="00B16EE1">
              <w:rPr>
                <w:rFonts w:ascii="Times New Roman" w:hAnsi="Times New Roman" w:cs="Times New Roman"/>
              </w:rPr>
              <w:t>родского округа от 25.12.2008 №</w:t>
            </w:r>
            <w:r w:rsidRPr="00B16EE1">
              <w:rPr>
                <w:rFonts w:ascii="Times New Roman" w:hAnsi="Times New Roman" w:cs="Times New Roman"/>
              </w:rPr>
              <w:t xml:space="preserve"> 87-нд</w:t>
            </w:r>
            <w:r w:rsidR="001B0E7C" w:rsidRPr="00B16EE1">
              <w:rPr>
                <w:rFonts w:ascii="Times New Roman" w:hAnsi="Times New Roman" w:cs="Times New Roman"/>
              </w:rPr>
              <w:t xml:space="preserve"> «О мерах муниципальной социальной поддержки отдельным категориям граждан на ремонт жилых помещений Петропавловск-Камчатского городского округа</w:t>
            </w:r>
            <w:r w:rsidRPr="00B16EE1">
              <w:rPr>
                <w:rFonts w:ascii="Times New Roman" w:hAnsi="Times New Roman" w:cs="Times New Roman"/>
              </w:rPr>
              <w:t>);</w:t>
            </w:r>
          </w:p>
          <w:p w:rsidR="00AE2922" w:rsidRPr="00B16EE1" w:rsidRDefault="00AE2922" w:rsidP="00B45C5E">
            <w:pPr>
              <w:spacing w:after="80" w:line="240" w:lineRule="auto"/>
              <w:rPr>
                <w:rFonts w:ascii="Times New Roman" w:hAnsi="Times New Roman" w:cs="Times New Roman"/>
              </w:rPr>
            </w:pPr>
            <w:r w:rsidRPr="00B16EE1">
              <w:rPr>
                <w:rFonts w:ascii="Times New Roman" w:hAnsi="Times New Roman" w:cs="Times New Roman"/>
              </w:rPr>
              <w:t xml:space="preserve">меры социальной поддержки неработающим пенсионерам в виде бесплатной зубопротезной помощи (решение Городской Думы Петропавловск-Камчатского городского округа от </w:t>
            </w:r>
            <w:r w:rsidR="001B0E7C" w:rsidRPr="00B16EE1">
              <w:rPr>
                <w:rFonts w:ascii="Times New Roman" w:hAnsi="Times New Roman" w:cs="Times New Roman"/>
              </w:rPr>
              <w:t>0</w:t>
            </w:r>
            <w:r w:rsidRPr="00B16EE1">
              <w:rPr>
                <w:rFonts w:ascii="Times New Roman" w:hAnsi="Times New Roman" w:cs="Times New Roman"/>
              </w:rPr>
              <w:t>6.02.2008 №1-нд</w:t>
            </w:r>
            <w:r w:rsidR="001B0E7C" w:rsidRPr="00B16EE1">
              <w:rPr>
                <w:rFonts w:ascii="Times New Roman" w:hAnsi="Times New Roman" w:cs="Times New Roman"/>
              </w:rPr>
              <w:t xml:space="preserve"> «</w:t>
            </w:r>
            <w:r w:rsidR="001B0E7C" w:rsidRPr="00B16EE1">
              <w:rPr>
                <w:rFonts w:ascii="Times New Roman" w:hAnsi="Times New Roman" w:cs="Times New Roman"/>
                <w:sz w:val="24"/>
                <w:szCs w:val="24"/>
              </w:rPr>
              <w:t>О порядке и условиях предоставления бесплатной зубопротезной помощи неработающим пенсионерам, проживающим на территории Петропавловск-Камчатского городского округа»</w:t>
            </w:r>
            <w:r w:rsidRPr="00B16EE1">
              <w:rPr>
                <w:rFonts w:ascii="Times New Roman" w:hAnsi="Times New Roman" w:cs="Times New Roman"/>
              </w:rPr>
              <w:t xml:space="preserve">); </w:t>
            </w:r>
          </w:p>
          <w:p w:rsidR="00AE2922" w:rsidRPr="00B16EE1" w:rsidRDefault="00AE2922" w:rsidP="00B45C5E">
            <w:pPr>
              <w:spacing w:after="80" w:line="240" w:lineRule="auto"/>
              <w:rPr>
                <w:rFonts w:ascii="Times New Roman" w:hAnsi="Times New Roman" w:cs="Times New Roman"/>
              </w:rPr>
            </w:pPr>
            <w:r w:rsidRPr="00B16EE1">
              <w:rPr>
                <w:rFonts w:ascii="Times New Roman" w:hAnsi="Times New Roman" w:cs="Times New Roman"/>
              </w:rPr>
              <w:t>меры социальной поддержки Почетных граждан города (решение Городской Думы Петропавловск-Камчатского городского округа от 16.11.2005 № 223-р</w:t>
            </w:r>
            <w:r w:rsidR="001B0E7C" w:rsidRPr="00B16EE1">
              <w:rPr>
                <w:rFonts w:ascii="Times New Roman" w:hAnsi="Times New Roman" w:cs="Times New Roman"/>
              </w:rPr>
              <w:t xml:space="preserve"> «Об утверждении положения о звании «почетный гражданин города Петропавловска-Камчатского»</w:t>
            </w:r>
            <w:r w:rsidRPr="00B16EE1">
              <w:rPr>
                <w:rFonts w:ascii="Times New Roman" w:hAnsi="Times New Roman" w:cs="Times New Roman"/>
              </w:rPr>
              <w:t>)</w:t>
            </w:r>
          </w:p>
        </w:tc>
        <w:tc>
          <w:tcPr>
            <w:tcW w:w="666" w:type="pct"/>
            <w:gridSpan w:val="2"/>
            <w:shd w:val="clear" w:color="auto" w:fill="auto"/>
          </w:tcPr>
          <w:p w:rsidR="00AE2922" w:rsidRPr="00B16EE1" w:rsidRDefault="00AE2922" w:rsidP="00AE2922">
            <w:pPr>
              <w:widowControl w:val="0"/>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Повышение уровня и качества жизни отдельных категорий граждан</w:t>
            </w: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tc>
        <w:tc>
          <w:tcPr>
            <w:tcW w:w="1056" w:type="pct"/>
            <w:shd w:val="clear" w:color="auto" w:fill="auto"/>
          </w:tcPr>
          <w:p w:rsidR="00AE2922" w:rsidRPr="00B16EE1" w:rsidRDefault="00AE2922"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4</w:t>
            </w:r>
            <w:r w:rsidR="00AE2922" w:rsidRPr="00B16EE1">
              <w:rPr>
                <w:rFonts w:ascii="Times New Roman" w:hAnsi="Times New Roman" w:cs="Times New Roman"/>
              </w:rPr>
              <w:t>2.</w:t>
            </w:r>
          </w:p>
        </w:tc>
        <w:tc>
          <w:tcPr>
            <w:tcW w:w="1156" w:type="pct"/>
            <w:shd w:val="clear" w:color="auto" w:fill="auto"/>
          </w:tcPr>
          <w:p w:rsidR="00AE2922" w:rsidRPr="00B16EE1" w:rsidRDefault="00AE2922" w:rsidP="00AE2922">
            <w:pPr>
              <w:spacing w:line="240" w:lineRule="auto"/>
              <w:rPr>
                <w:rFonts w:ascii="Times New Roman" w:hAnsi="Times New Roman" w:cs="Times New Roman"/>
                <w:bCs/>
              </w:rPr>
            </w:pPr>
            <w:r w:rsidRPr="00B16EE1">
              <w:rPr>
                <w:rFonts w:ascii="Times New Roman" w:hAnsi="Times New Roman" w:cs="Times New Roman"/>
              </w:rPr>
              <w:t>Меры социальной поддержки при оплате жилого помещения и коммунальных услуг, в том числе в рамках реализации переданных государственных полномочий Камчатского края (подпрограмма «Энергосбережение и повышение энергетической эффективности»)</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Реализация положений  решения Городской Думы Петропавловск-Камчатского городского округа от 26.02.2009 № 106-нд и закона Камчатского края   № 695 от 03.12.2007    «О наделении органов местного самоуправления  муниципальных образований государственными полномочиями Камчатского края   по вопросам предоставления гражданам субсидий на оплату жилого помещения и на оплату коммунальных услуг»</w:t>
            </w:r>
          </w:p>
          <w:p w:rsidR="00AE2922" w:rsidRPr="00B16EE1" w:rsidRDefault="00AE2922" w:rsidP="00AE2922">
            <w:pPr>
              <w:pStyle w:val="af0"/>
              <w:tabs>
                <w:tab w:val="left" w:pos="490"/>
              </w:tabs>
              <w:spacing w:line="240" w:lineRule="auto"/>
              <w:ind w:left="0"/>
              <w:rPr>
                <w:rFonts w:ascii="Times New Roman" w:hAnsi="Times New Roman"/>
              </w:rPr>
            </w:pPr>
          </w:p>
        </w:tc>
        <w:tc>
          <w:tcPr>
            <w:tcW w:w="666" w:type="pct"/>
            <w:gridSpan w:val="2"/>
            <w:shd w:val="clear" w:color="auto" w:fill="auto"/>
          </w:tcPr>
          <w:p w:rsidR="00AE2922" w:rsidRPr="00B16EE1" w:rsidRDefault="00AE2922" w:rsidP="00B45C5E">
            <w:pPr>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Своевременность и полнота оплаты потребляемых энергетических ресурсов.</w:t>
            </w:r>
          </w:p>
          <w:p w:rsidR="00AE2922" w:rsidRPr="00B16EE1" w:rsidRDefault="00AE2922" w:rsidP="00B45C5E">
            <w:pPr>
              <w:widowControl w:val="0"/>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Снижение социальной напряженности, связанной с высокими тарифами на тепловую и электрическую энергию</w:t>
            </w:r>
          </w:p>
        </w:tc>
        <w:tc>
          <w:tcPr>
            <w:tcW w:w="1056" w:type="pct"/>
            <w:shd w:val="clear" w:color="auto" w:fill="auto"/>
          </w:tcPr>
          <w:p w:rsidR="00AE2922" w:rsidRPr="00B16EE1" w:rsidRDefault="00AE2922" w:rsidP="00B45C5E">
            <w:pPr>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p w:rsidR="00AE2922" w:rsidRPr="00B16EE1" w:rsidRDefault="00AE2922" w:rsidP="00B45C5E">
            <w:pPr>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управления жилищным фондом,</w:t>
            </w:r>
          </w:p>
          <w:p w:rsidR="00AE2922" w:rsidRPr="00B16EE1" w:rsidRDefault="00AE2922" w:rsidP="00B45C5E">
            <w:pPr>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Муниципальное автономное учреждение «РКЦ»</w:t>
            </w:r>
          </w:p>
          <w:p w:rsidR="00AE2922" w:rsidRPr="00B16EE1" w:rsidRDefault="00AE2922" w:rsidP="00B45C5E">
            <w:pPr>
              <w:spacing w:after="80"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4</w:t>
            </w:r>
            <w:r w:rsidR="00AE2922" w:rsidRPr="00B16EE1">
              <w:rPr>
                <w:rFonts w:ascii="Times New Roman" w:hAnsi="Times New Roman" w:cs="Times New Roman"/>
              </w:rPr>
              <w:t>3.</w:t>
            </w:r>
          </w:p>
        </w:tc>
        <w:tc>
          <w:tcPr>
            <w:tcW w:w="1156" w:type="pct"/>
            <w:shd w:val="clear" w:color="auto" w:fill="auto"/>
          </w:tcPr>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Организация  и проведение муниципальных мероприятий социальной направленности по тематическим датам</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Проведение праздничных программ, социальных акций, фестивалей с целью повышения качества и разнообразия предоставления социальных услуг. Предполагает проведение фестиваля «Солнышко» среди детей-инвалидов и детей с ограниченными возможностями здоровья, праздников «День пожилого человека», «День любви, семьи и верности», «День защиты детей», «День матери» и другие</w:t>
            </w:r>
          </w:p>
        </w:tc>
        <w:tc>
          <w:tcPr>
            <w:tcW w:w="666" w:type="pct"/>
            <w:gridSpan w:val="2"/>
            <w:shd w:val="clear" w:color="auto" w:fill="auto"/>
          </w:tcPr>
          <w:p w:rsidR="00AE2922" w:rsidRPr="00B16EE1" w:rsidRDefault="00AE2922" w:rsidP="00B45C5E">
            <w:pPr>
              <w:widowControl w:val="0"/>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Совершенствование системы социальной поддержки населения, повышения качества оказания  социальных услуг</w:t>
            </w:r>
          </w:p>
        </w:tc>
        <w:tc>
          <w:tcPr>
            <w:tcW w:w="1056" w:type="pct"/>
            <w:shd w:val="clear" w:color="auto" w:fill="auto"/>
          </w:tcPr>
          <w:p w:rsidR="00AE2922" w:rsidRPr="00B16EE1" w:rsidRDefault="00AE2922" w:rsidP="00B45C5E">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p w:rsidR="00AE2922" w:rsidRPr="00B16EE1" w:rsidRDefault="00AE2922" w:rsidP="00B45C5E">
            <w:pPr>
              <w:spacing w:after="80"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4</w:t>
            </w:r>
            <w:r w:rsidR="00AE2922" w:rsidRPr="00B16EE1">
              <w:rPr>
                <w:rFonts w:ascii="Times New Roman" w:hAnsi="Times New Roman" w:cs="Times New Roman"/>
              </w:rPr>
              <w:t>4.</w:t>
            </w:r>
          </w:p>
        </w:tc>
        <w:tc>
          <w:tcPr>
            <w:tcW w:w="1156" w:type="pct"/>
            <w:shd w:val="clear" w:color="auto" w:fill="auto"/>
          </w:tcPr>
          <w:p w:rsidR="00AE2922" w:rsidRPr="00B16EE1" w:rsidRDefault="00AE2922" w:rsidP="00B45C5E">
            <w:pPr>
              <w:spacing w:after="0" w:line="240" w:lineRule="auto"/>
              <w:rPr>
                <w:rFonts w:ascii="Times New Roman" w:hAnsi="Times New Roman" w:cs="Times New Roman"/>
              </w:rPr>
            </w:pPr>
            <w:r w:rsidRPr="00B16EE1">
              <w:rPr>
                <w:rFonts w:ascii="Times New Roman" w:eastAsia="Times New Roman" w:hAnsi="Times New Roman" w:cs="Times New Roman"/>
                <w:bCs/>
                <w:lang w:eastAsia="ru-RU"/>
              </w:rPr>
              <w:t>Обеспечение реализации отдельных государственных полномочий Камчатского края в области социальной политики на территории городского округа</w:t>
            </w:r>
            <w:r w:rsidRPr="00B16EE1">
              <w:rPr>
                <w:rFonts w:ascii="Times New Roman" w:hAnsi="Times New Roman" w:cs="Times New Roman"/>
              </w:rPr>
              <w:t xml:space="preserve"> (подпрограмма  «Реализация социальной политики городского округа») </w:t>
            </w:r>
          </w:p>
        </w:tc>
        <w:tc>
          <w:tcPr>
            <w:tcW w:w="595" w:type="pct"/>
            <w:shd w:val="clear" w:color="auto" w:fill="auto"/>
          </w:tcPr>
          <w:p w:rsidR="00AE2922" w:rsidRPr="00B16EE1" w:rsidRDefault="00AE2922" w:rsidP="00B45C5E">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B45C5E">
            <w:pPr>
              <w:widowControl w:val="0"/>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Предоставление бесплатного питания отдельным категориям граждан в период получения ими образования в муниципальных общеобразовательных организациях на территории городского округа;</w:t>
            </w:r>
          </w:p>
          <w:p w:rsidR="00AE2922" w:rsidRPr="00B16EE1" w:rsidRDefault="00AE2922" w:rsidP="00B45C5E">
            <w:pPr>
              <w:widowControl w:val="0"/>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выплата компенсации части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образования</w:t>
            </w:r>
          </w:p>
        </w:tc>
        <w:tc>
          <w:tcPr>
            <w:tcW w:w="666" w:type="pct"/>
            <w:gridSpan w:val="2"/>
            <w:shd w:val="clear" w:color="auto" w:fill="auto"/>
          </w:tcPr>
          <w:p w:rsidR="00AE2922" w:rsidRPr="00B16EE1" w:rsidRDefault="00AE2922" w:rsidP="00B45C5E">
            <w:pPr>
              <w:widowControl w:val="0"/>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Социальная поддержка семей с детьми</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4</w:t>
            </w:r>
            <w:r w:rsidR="00AE2922" w:rsidRPr="00B16EE1">
              <w:rPr>
                <w:rFonts w:ascii="Times New Roman" w:hAnsi="Times New Roman" w:cs="Times New Roman"/>
              </w:rPr>
              <w:t>5.</w:t>
            </w:r>
          </w:p>
        </w:tc>
        <w:tc>
          <w:tcPr>
            <w:tcW w:w="1156" w:type="pct"/>
            <w:shd w:val="clear" w:color="auto" w:fill="auto"/>
          </w:tcPr>
          <w:p w:rsidR="00AE2922" w:rsidRPr="00B16EE1" w:rsidRDefault="00AE2922" w:rsidP="00B45C5E">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Стимулирование создания социально ответственных предприятий</w:t>
            </w:r>
          </w:p>
        </w:tc>
        <w:tc>
          <w:tcPr>
            <w:tcW w:w="595" w:type="pct"/>
            <w:shd w:val="clear" w:color="auto" w:fill="auto"/>
          </w:tcPr>
          <w:p w:rsidR="00AE2922" w:rsidRPr="00B16EE1" w:rsidRDefault="00AE2922" w:rsidP="00B45C5E">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B45C5E">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Стимулирование социальных инициатив предприятий. Пропаганда социальной ответственности бизнеса. Разработка механизмов реализации социальной ответственности предприятий</w:t>
            </w:r>
          </w:p>
        </w:tc>
        <w:tc>
          <w:tcPr>
            <w:tcW w:w="666" w:type="pct"/>
            <w:gridSpan w:val="2"/>
            <w:shd w:val="clear" w:color="auto" w:fill="auto"/>
          </w:tcPr>
          <w:p w:rsidR="00AE2922" w:rsidRPr="00B16EE1" w:rsidRDefault="00AE2922" w:rsidP="00B45C5E">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социальной ответственности бизнеса; сплочение местного сообщества</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по взаимодействию с субъектами малого и среднего предпринимательства</w:t>
            </w:r>
          </w:p>
          <w:p w:rsidR="00AE2922" w:rsidRPr="00B16EE1" w:rsidRDefault="00AE2922" w:rsidP="00AE2922">
            <w:pPr>
              <w:tabs>
                <w:tab w:val="left" w:pos="142"/>
              </w:tabs>
              <w:spacing w:line="240" w:lineRule="auto"/>
              <w:rPr>
                <w:rFonts w:ascii="Times New Roman" w:eastAsia="Times New Roman" w:hAnsi="Times New Roman" w:cs="Times New Roman"/>
                <w:strike/>
                <w:lang w:eastAsia="ru-RU"/>
              </w:rPr>
            </w:pPr>
          </w:p>
        </w:tc>
      </w:tr>
      <w:tr w:rsidR="00AE2922" w:rsidRPr="00B16EE1" w:rsidTr="000A6CC3">
        <w:trPr>
          <w:trHeight w:val="283"/>
          <w:jc w:val="center"/>
        </w:trPr>
        <w:tc>
          <w:tcPr>
            <w:tcW w:w="199" w:type="pct"/>
            <w:shd w:val="clear" w:color="auto" w:fill="auto"/>
          </w:tcPr>
          <w:p w:rsidR="00AE2922" w:rsidRPr="00B16EE1" w:rsidRDefault="00162142" w:rsidP="00DD4E93">
            <w:pPr>
              <w:spacing w:after="0" w:line="240" w:lineRule="auto"/>
              <w:rPr>
                <w:rFonts w:ascii="Times New Roman" w:hAnsi="Times New Roman" w:cs="Times New Roman"/>
              </w:rPr>
            </w:pPr>
            <w:r w:rsidRPr="00B16EE1">
              <w:rPr>
                <w:rFonts w:ascii="Times New Roman" w:hAnsi="Times New Roman" w:cs="Times New Roman"/>
              </w:rPr>
              <w:t>4</w:t>
            </w:r>
            <w:r w:rsidR="00AE2922" w:rsidRPr="00B16EE1">
              <w:rPr>
                <w:rFonts w:ascii="Times New Roman" w:hAnsi="Times New Roman" w:cs="Times New Roman"/>
              </w:rPr>
              <w:t>6.</w:t>
            </w:r>
          </w:p>
        </w:tc>
        <w:tc>
          <w:tcPr>
            <w:tcW w:w="1156" w:type="pct"/>
            <w:shd w:val="clear" w:color="auto" w:fill="auto"/>
            <w:tcMar>
              <w:left w:w="51" w:type="dxa"/>
              <w:right w:w="51" w:type="dxa"/>
            </w:tcMar>
          </w:tcPr>
          <w:p w:rsidR="00AE2922" w:rsidRPr="00B16EE1" w:rsidRDefault="00AE2922" w:rsidP="00DD4E93">
            <w:pPr>
              <w:spacing w:after="0" w:line="240" w:lineRule="auto"/>
              <w:rPr>
                <w:rFonts w:ascii="Times New Roman" w:hAnsi="Times New Roman" w:cs="Times New Roman"/>
              </w:rPr>
            </w:pPr>
            <w:r w:rsidRPr="00B16EE1">
              <w:rPr>
                <w:rFonts w:ascii="Times New Roman" w:hAnsi="Times New Roman" w:cs="Times New Roman"/>
              </w:rPr>
              <w:t>Поддержка деятельности благотворительных и общественных фондов и организаций, пропаганда благотворительной деятельности в обществе</w:t>
            </w:r>
          </w:p>
        </w:tc>
        <w:tc>
          <w:tcPr>
            <w:tcW w:w="595" w:type="pct"/>
            <w:shd w:val="clear" w:color="auto" w:fill="auto"/>
          </w:tcPr>
          <w:p w:rsidR="00AE2922" w:rsidRPr="00B16EE1" w:rsidRDefault="00AE2922" w:rsidP="00DD4E9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DD4E9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Разработка механизмов</w:t>
            </w:r>
            <w:r w:rsidR="004916AC" w:rsidRPr="00B16EE1">
              <w:rPr>
                <w:rFonts w:ascii="Times New Roman" w:eastAsia="Times New Roman" w:hAnsi="Times New Roman" w:cs="Times New Roman"/>
                <w:lang w:eastAsia="ru-RU"/>
              </w:rPr>
              <w:t xml:space="preserve"> </w:t>
            </w:r>
            <w:r w:rsidRPr="00B16EE1">
              <w:rPr>
                <w:rFonts w:ascii="Times New Roman" w:eastAsia="Times New Roman" w:hAnsi="Times New Roman" w:cs="Times New Roman"/>
                <w:lang w:eastAsia="ru-RU"/>
              </w:rPr>
              <w:t>поддержки</w:t>
            </w:r>
          </w:p>
        </w:tc>
        <w:tc>
          <w:tcPr>
            <w:tcW w:w="666" w:type="pct"/>
            <w:gridSpan w:val="2"/>
            <w:shd w:val="clear" w:color="auto" w:fill="auto"/>
          </w:tcPr>
          <w:p w:rsidR="00AE2922" w:rsidRPr="00B16EE1" w:rsidRDefault="00AE2922" w:rsidP="00DD4E9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социальной ответственности бизнеса; сплочение местного сообщества</w:t>
            </w:r>
          </w:p>
        </w:tc>
        <w:tc>
          <w:tcPr>
            <w:tcW w:w="1056" w:type="pct"/>
            <w:shd w:val="clear" w:color="auto" w:fill="auto"/>
          </w:tcPr>
          <w:p w:rsidR="00AE2922" w:rsidRPr="00B16EE1" w:rsidRDefault="00AE2922" w:rsidP="00DD4E9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p w:rsidR="00AE2922" w:rsidRPr="00B16EE1" w:rsidRDefault="00AE2922" w:rsidP="00DD4E93">
            <w:pPr>
              <w:tabs>
                <w:tab w:val="left" w:pos="142"/>
              </w:tabs>
              <w:spacing w:after="0" w:line="240" w:lineRule="auto"/>
              <w:rPr>
                <w:rFonts w:ascii="Times New Roman" w:eastAsia="Times New Roman" w:hAnsi="Times New Roman" w:cs="Times New Roman"/>
                <w:strike/>
                <w:lang w:eastAsia="ru-RU"/>
              </w:rPr>
            </w:pPr>
          </w:p>
        </w:tc>
      </w:tr>
      <w:tr w:rsidR="00AE2922" w:rsidRPr="00B16EE1" w:rsidTr="001A58B3">
        <w:trPr>
          <w:trHeight w:val="283"/>
          <w:jc w:val="center"/>
        </w:trPr>
        <w:tc>
          <w:tcPr>
            <w:tcW w:w="199" w:type="pct"/>
            <w:shd w:val="clear" w:color="auto" w:fill="auto"/>
          </w:tcPr>
          <w:p w:rsidR="00AE2922" w:rsidRPr="00B16EE1" w:rsidRDefault="00AE2922" w:rsidP="000A0B9D">
            <w:pPr>
              <w:tabs>
                <w:tab w:val="left" w:pos="142"/>
              </w:tabs>
              <w:spacing w:after="0" w:line="240" w:lineRule="auto"/>
              <w:jc w:val="center"/>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AE2922" w:rsidP="000325C3">
            <w:pPr>
              <w:spacing w:after="0" w:line="240" w:lineRule="auto"/>
              <w:jc w:val="center"/>
              <w:rPr>
                <w:rFonts w:ascii="Times New Roman" w:eastAsia="Times New Roman" w:hAnsi="Times New Roman" w:cs="Times New Roman"/>
                <w:i/>
                <w:lang w:eastAsia="ru-RU"/>
              </w:rPr>
            </w:pPr>
            <w:r w:rsidRPr="00B16EE1">
              <w:rPr>
                <w:rFonts w:ascii="Times New Roman" w:hAnsi="Times New Roman" w:cs="Times New Roman"/>
                <w:bCs/>
                <w:i/>
              </w:rPr>
              <w:t>Обеспечение деятельности по опеке и попечительству, в том числе выполнение государственных полномочий Камчатского края по организации и осуществлению деятельности по опеке и попечительству в Камчатском крае</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47</w:t>
            </w:r>
            <w:r w:rsidR="00AE2922" w:rsidRPr="00B16EE1">
              <w:rPr>
                <w:rFonts w:ascii="Times New Roman" w:hAnsi="Times New Roman" w:cs="Times New Roman"/>
              </w:rPr>
              <w:t>.</w:t>
            </w:r>
          </w:p>
        </w:tc>
        <w:tc>
          <w:tcPr>
            <w:tcW w:w="1156" w:type="pct"/>
            <w:shd w:val="clear" w:color="auto" w:fill="auto"/>
          </w:tcPr>
          <w:p w:rsidR="00AE2922" w:rsidRPr="00B16EE1" w:rsidRDefault="00AE2922" w:rsidP="00B45C5E">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bCs/>
              </w:rPr>
              <w:t>Дальнейшее развитие института замещающей семьи</w:t>
            </w:r>
          </w:p>
        </w:tc>
        <w:tc>
          <w:tcPr>
            <w:tcW w:w="595" w:type="pct"/>
            <w:shd w:val="clear" w:color="auto" w:fill="auto"/>
          </w:tcPr>
          <w:p w:rsidR="00AE2922" w:rsidRPr="00B16EE1" w:rsidRDefault="00AE2922" w:rsidP="00B45C5E">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B45C5E">
            <w:pPr>
              <w:pStyle w:val="af0"/>
              <w:tabs>
                <w:tab w:val="left" w:pos="490"/>
              </w:tabs>
              <w:spacing w:after="0" w:line="240" w:lineRule="auto"/>
              <w:ind w:left="0"/>
              <w:rPr>
                <w:rFonts w:ascii="Times New Roman" w:hAnsi="Times New Roman"/>
              </w:rPr>
            </w:pPr>
            <w:r w:rsidRPr="00B16EE1">
              <w:rPr>
                <w:rFonts w:ascii="Times New Roman" w:hAnsi="Times New Roman"/>
              </w:rPr>
              <w:t>Поиск, подбор и подготовку кандидатов в замещающие родители (усыновителей, опекунов, приемных родителей, патронатных воспитателей); подготовке лиц, желающих принять на воспитание в свою семью ребенка, оставшегося без попечения родителей, комплексное психолого-педагогическое, социально-правовое сопровождение замещающих семей.</w:t>
            </w:r>
            <w:r w:rsidRPr="00B16EE1">
              <w:rPr>
                <w:rFonts w:ascii="Times New Roman" w:hAnsi="Times New Roman"/>
                <w:bCs/>
              </w:rPr>
              <w:t xml:space="preserve"> Защита прав и интересов детей-сирот и детей, оставшихся без попечения родителей, совершеннолетних недееспособных граждан</w:t>
            </w:r>
          </w:p>
        </w:tc>
        <w:tc>
          <w:tcPr>
            <w:tcW w:w="666" w:type="pct"/>
            <w:gridSpan w:val="2"/>
            <w:shd w:val="clear" w:color="auto" w:fill="auto"/>
          </w:tcPr>
          <w:p w:rsidR="00AE2922" w:rsidRPr="00B16EE1" w:rsidRDefault="00AE2922" w:rsidP="00B45C5E">
            <w:pPr>
              <w:widowControl w:val="0"/>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hAnsi="Times New Roman" w:cs="Times New Roman"/>
              </w:rPr>
              <w:t>Увеличение численность детей-сирот и детей, оставшихся без попечения родителей, устроенных в семьи, а также совершеннолетних недееспособных граждан, взятых под опеку</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48</w:t>
            </w:r>
            <w:r w:rsidR="00AE2922" w:rsidRPr="00B16EE1">
              <w:rPr>
                <w:rFonts w:ascii="Times New Roman" w:hAnsi="Times New Roman" w:cs="Times New Roman"/>
              </w:rPr>
              <w:t>.</w:t>
            </w:r>
          </w:p>
        </w:tc>
        <w:tc>
          <w:tcPr>
            <w:tcW w:w="1156" w:type="pct"/>
            <w:shd w:val="clear" w:color="auto" w:fill="auto"/>
          </w:tcPr>
          <w:p w:rsidR="00AE2922" w:rsidRPr="00B16EE1" w:rsidRDefault="00AE2922" w:rsidP="00B45C5E">
            <w:pPr>
              <w:spacing w:after="0" w:line="240" w:lineRule="auto"/>
              <w:rPr>
                <w:rFonts w:ascii="Times New Roman" w:hAnsi="Times New Roman" w:cs="Times New Roman"/>
                <w:lang w:eastAsia="ru-RU"/>
              </w:rPr>
            </w:pPr>
            <w:r w:rsidRPr="00B16EE1">
              <w:rPr>
                <w:rFonts w:ascii="Times New Roman" w:hAnsi="Times New Roman" w:cs="Times New Roman"/>
                <w:lang w:eastAsia="ru-RU"/>
              </w:rPr>
              <w:t>Реализация мероприятий по профилактике социального сиротства</w:t>
            </w:r>
          </w:p>
        </w:tc>
        <w:tc>
          <w:tcPr>
            <w:tcW w:w="595" w:type="pct"/>
            <w:shd w:val="clear" w:color="auto" w:fill="auto"/>
          </w:tcPr>
          <w:p w:rsidR="00AE2922" w:rsidRPr="00B16EE1" w:rsidRDefault="00AE2922" w:rsidP="00B45C5E">
            <w:pPr>
              <w:spacing w:after="0" w:line="240" w:lineRule="auto"/>
              <w:rPr>
                <w:rFonts w:ascii="Times New Roman" w:hAnsi="Times New Roman" w:cs="Times New Roman"/>
                <w:lang w:eastAsia="ru-RU"/>
              </w:rPr>
            </w:pPr>
            <w:r w:rsidRPr="00B16EE1">
              <w:rPr>
                <w:rFonts w:ascii="Times New Roman" w:hAnsi="Times New Roman" w:cs="Times New Roman"/>
                <w:lang w:eastAsia="ru-RU"/>
              </w:rPr>
              <w:t>2015-2019</w:t>
            </w:r>
          </w:p>
        </w:tc>
        <w:tc>
          <w:tcPr>
            <w:tcW w:w="1328" w:type="pct"/>
            <w:shd w:val="clear" w:color="auto" w:fill="auto"/>
          </w:tcPr>
          <w:p w:rsidR="00AE2922" w:rsidRPr="00B16EE1" w:rsidRDefault="00AE2922" w:rsidP="00B45C5E">
            <w:pPr>
              <w:pStyle w:val="af0"/>
              <w:tabs>
                <w:tab w:val="left" w:pos="490"/>
              </w:tabs>
              <w:spacing w:after="0" w:line="240" w:lineRule="auto"/>
              <w:ind w:left="0"/>
              <w:rPr>
                <w:rFonts w:ascii="Times New Roman" w:hAnsi="Times New Roman"/>
              </w:rPr>
            </w:pPr>
            <w:r w:rsidRPr="00B16EE1">
              <w:rPr>
                <w:rFonts w:ascii="Times New Roman" w:hAnsi="Times New Roman"/>
              </w:rPr>
              <w:t>Совершенствование  системы помощи семье, попавшей в трудную жизненную ситуацию.</w:t>
            </w:r>
          </w:p>
          <w:p w:rsidR="00AE2922" w:rsidRPr="00B16EE1" w:rsidRDefault="00AE2922" w:rsidP="00B45C5E">
            <w:pPr>
              <w:pStyle w:val="af0"/>
              <w:tabs>
                <w:tab w:val="left" w:pos="490"/>
              </w:tabs>
              <w:spacing w:after="0" w:line="240" w:lineRule="auto"/>
              <w:ind w:left="0"/>
              <w:rPr>
                <w:rFonts w:ascii="Times New Roman" w:hAnsi="Times New Roman"/>
              </w:rPr>
            </w:pPr>
            <w:r w:rsidRPr="00B16EE1">
              <w:rPr>
                <w:rFonts w:ascii="Times New Roman" w:hAnsi="Times New Roman"/>
              </w:rPr>
              <w:t>Разработка и реализация программ и мероприятий по  реабилитации семьи, находящейся в кризисной ситуации.</w:t>
            </w:r>
          </w:p>
          <w:p w:rsidR="00AE2922" w:rsidRPr="00B16EE1" w:rsidRDefault="00AE2922" w:rsidP="00B45C5E">
            <w:pPr>
              <w:pStyle w:val="af0"/>
              <w:tabs>
                <w:tab w:val="left" w:pos="490"/>
              </w:tabs>
              <w:spacing w:after="0" w:line="240" w:lineRule="auto"/>
              <w:ind w:left="0"/>
              <w:rPr>
                <w:rFonts w:ascii="Times New Roman" w:hAnsi="Times New Roman"/>
              </w:rPr>
            </w:pPr>
            <w:r w:rsidRPr="00B16EE1">
              <w:rPr>
                <w:rFonts w:ascii="Times New Roman" w:hAnsi="Times New Roman"/>
              </w:rPr>
              <w:t>Подготовка детей, находящихся в учреждениях интернатного типа к возврату в биологические семьи.</w:t>
            </w:r>
          </w:p>
          <w:p w:rsidR="00AE2922" w:rsidRPr="00B16EE1" w:rsidRDefault="00AE2922" w:rsidP="00B45C5E">
            <w:pPr>
              <w:pStyle w:val="af0"/>
              <w:tabs>
                <w:tab w:val="left" w:pos="490"/>
              </w:tabs>
              <w:spacing w:after="0" w:line="240" w:lineRule="auto"/>
              <w:ind w:left="0"/>
              <w:rPr>
                <w:rFonts w:ascii="Times New Roman" w:hAnsi="Times New Roman"/>
              </w:rPr>
            </w:pPr>
            <w:r w:rsidRPr="00B16EE1">
              <w:rPr>
                <w:rFonts w:ascii="Times New Roman" w:hAnsi="Times New Roman"/>
              </w:rPr>
              <w:t>Сопровождение семей, оказавшихся в трудной жизненной ситуации</w:t>
            </w:r>
          </w:p>
        </w:tc>
        <w:tc>
          <w:tcPr>
            <w:tcW w:w="666" w:type="pct"/>
            <w:gridSpan w:val="2"/>
            <w:shd w:val="clear" w:color="auto" w:fill="auto"/>
          </w:tcPr>
          <w:p w:rsidR="00AE2922" w:rsidRPr="00B16EE1" w:rsidRDefault="00AE2922" w:rsidP="00B45C5E">
            <w:pPr>
              <w:spacing w:after="0" w:line="240" w:lineRule="auto"/>
              <w:rPr>
                <w:rFonts w:ascii="Times New Roman" w:eastAsia="Times New Roman" w:hAnsi="Times New Roman" w:cs="Times New Roman"/>
                <w:lang w:eastAsia="ru-RU"/>
              </w:rPr>
            </w:pPr>
            <w:r w:rsidRPr="00B16EE1">
              <w:rPr>
                <w:rFonts w:ascii="Times New Roman" w:hAnsi="Times New Roman" w:cs="Times New Roman"/>
                <w:lang w:eastAsia="ru-RU"/>
              </w:rPr>
              <w:t>Уменьшение количества детей, оставшихся без попечения родителей в Петропавловск-Камчатском городском округе. Увеличение численности детей, возвращенных   в реабилитированные биологические семьи</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p w:rsidR="00AE2922" w:rsidRPr="00B16EE1" w:rsidRDefault="00AE2922" w:rsidP="00AE2922">
            <w:pPr>
              <w:spacing w:line="240" w:lineRule="auto"/>
              <w:rPr>
                <w:rFonts w:ascii="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49</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Предоставление социальных гарантий и мер социальной поддержки населения в части осуществления деятельности по опеке и попечительству, в том числе с учетом реализации переданных государственных полномочий (подпрограмма  «Реализация социальной политики городского округа») </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0A0B9D">
            <w:pPr>
              <w:widowControl w:val="0"/>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Осуществление выплаты вознаграждения опекунам совершеннолетних недееспособных граждан, проживающих на территории городского округа; предоставление дополнительной меры социальной поддержки по содержанию отдельных лиц из числа детей-сирот и детей, оставшихся без попечения родителей; выплата вознаграждения, причитающегося приемному родителю; предоставление единовременной выплаты гражданам, усыновившим (удочерившим) ребенка (детей);</w:t>
            </w:r>
          </w:p>
          <w:p w:rsidR="00AE2922" w:rsidRPr="00B16EE1" w:rsidRDefault="00AE2922" w:rsidP="000A0B9D">
            <w:pPr>
              <w:tabs>
                <w:tab w:val="left" w:pos="142"/>
              </w:tabs>
              <w:spacing w:after="80" w:line="240" w:lineRule="auto"/>
              <w:rPr>
                <w:rFonts w:ascii="Times New Roman" w:eastAsia="Times New Roman" w:hAnsi="Times New Roman" w:cs="Times New Roman"/>
                <w:lang w:eastAsia="ru-RU"/>
              </w:rPr>
            </w:pPr>
            <w:r w:rsidRPr="00B16EE1">
              <w:rPr>
                <w:rFonts w:ascii="Times New Roman" w:hAnsi="Times New Roman" w:cs="Times New Roman"/>
              </w:rPr>
              <w:t>выплата единовременного пособия при всех формах устройства детей, лишенных родительского попечения, в семью</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1A58B3">
        <w:trPr>
          <w:trHeight w:val="283"/>
          <w:jc w:val="center"/>
        </w:trPr>
        <w:tc>
          <w:tcPr>
            <w:tcW w:w="199" w:type="pct"/>
            <w:shd w:val="clear" w:color="auto" w:fill="auto"/>
          </w:tcPr>
          <w:p w:rsidR="00AE2922" w:rsidRPr="00B16EE1" w:rsidRDefault="00AE2922" w:rsidP="00B45C5E">
            <w:pPr>
              <w:widowControl w:val="0"/>
              <w:tabs>
                <w:tab w:val="left" w:pos="142"/>
              </w:tabs>
              <w:autoSpaceDE w:val="0"/>
              <w:autoSpaceDN w:val="0"/>
              <w:adjustRightInd w:val="0"/>
              <w:spacing w:after="0" w:line="240" w:lineRule="auto"/>
              <w:rPr>
                <w:rFonts w:ascii="Times New Roman" w:hAnsi="Times New Roman" w:cs="Times New Roman"/>
                <w:b/>
              </w:rPr>
            </w:pPr>
          </w:p>
        </w:tc>
        <w:tc>
          <w:tcPr>
            <w:tcW w:w="4801" w:type="pct"/>
            <w:gridSpan w:val="6"/>
            <w:shd w:val="clear" w:color="auto" w:fill="auto"/>
          </w:tcPr>
          <w:p w:rsidR="00AE2922" w:rsidRPr="00B16EE1" w:rsidRDefault="00162142" w:rsidP="00B45C5E">
            <w:pPr>
              <w:tabs>
                <w:tab w:val="left" w:pos="142"/>
              </w:tabs>
              <w:spacing w:after="0" w:line="240" w:lineRule="auto"/>
              <w:jc w:val="center"/>
              <w:rPr>
                <w:rFonts w:ascii="Times New Roman" w:eastAsia="Times New Roman" w:hAnsi="Times New Roman" w:cs="Times New Roman"/>
                <w:b/>
                <w:lang w:eastAsia="ru-RU"/>
              </w:rPr>
            </w:pPr>
            <w:r w:rsidRPr="00B16EE1">
              <w:rPr>
                <w:rFonts w:ascii="Times New Roman" w:hAnsi="Times New Roman" w:cs="Times New Roman"/>
                <w:b/>
                <w:bCs/>
              </w:rPr>
              <w:t xml:space="preserve"> </w:t>
            </w:r>
            <w:r w:rsidR="00AE2922" w:rsidRPr="00B16EE1">
              <w:rPr>
                <w:rFonts w:ascii="Times New Roman" w:hAnsi="Times New Roman" w:cs="Times New Roman"/>
                <w:b/>
                <w:bCs/>
              </w:rPr>
              <w:t>Создание условий для реализации трудового потенциала населения</w:t>
            </w:r>
          </w:p>
        </w:tc>
      </w:tr>
      <w:tr w:rsidR="00E327E8" w:rsidRPr="00B16EE1" w:rsidTr="001A58B3">
        <w:trPr>
          <w:trHeight w:val="283"/>
          <w:jc w:val="center"/>
        </w:trPr>
        <w:tc>
          <w:tcPr>
            <w:tcW w:w="199" w:type="pct"/>
            <w:shd w:val="clear" w:color="auto" w:fill="auto"/>
          </w:tcPr>
          <w:p w:rsidR="00E327E8" w:rsidRPr="00B16EE1" w:rsidRDefault="00E327E8" w:rsidP="00E327E8">
            <w:pPr>
              <w:widowControl w:val="0"/>
              <w:tabs>
                <w:tab w:val="left" w:pos="142"/>
              </w:tabs>
              <w:autoSpaceDE w:val="0"/>
              <w:autoSpaceDN w:val="0"/>
              <w:adjustRightInd w:val="0"/>
              <w:spacing w:after="0" w:line="240" w:lineRule="auto"/>
              <w:rPr>
                <w:rFonts w:ascii="Times New Roman" w:hAnsi="Times New Roman" w:cs="Times New Roman"/>
              </w:rPr>
            </w:pPr>
          </w:p>
        </w:tc>
        <w:tc>
          <w:tcPr>
            <w:tcW w:w="4801" w:type="pct"/>
            <w:gridSpan w:val="6"/>
            <w:shd w:val="clear" w:color="auto" w:fill="auto"/>
          </w:tcPr>
          <w:p w:rsidR="00E327E8" w:rsidRPr="00E327E8" w:rsidRDefault="00E327E8" w:rsidP="00E327E8">
            <w:pPr>
              <w:tabs>
                <w:tab w:val="left" w:pos="142"/>
              </w:tabs>
              <w:spacing w:after="0" w:line="240" w:lineRule="auto"/>
              <w:jc w:val="center"/>
              <w:rPr>
                <w:rFonts w:ascii="Times New Roman" w:hAnsi="Times New Roman" w:cs="Times New Roman"/>
                <w:i/>
              </w:rPr>
            </w:pPr>
            <w:r w:rsidRPr="00E327E8">
              <w:rPr>
                <w:rFonts w:ascii="Times New Roman" w:hAnsi="Times New Roman" w:cs="Times New Roman"/>
                <w:i/>
              </w:rPr>
              <w:t>Формирование условий для успешного функционирования рынка труда, отвечающего потребностям городского округа</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50</w:t>
            </w:r>
            <w:r w:rsidR="00AE2922" w:rsidRPr="00B16EE1">
              <w:rPr>
                <w:rFonts w:ascii="Times New Roman" w:hAnsi="Times New Roman" w:cs="Times New Roman"/>
              </w:rPr>
              <w:t>.</w:t>
            </w:r>
          </w:p>
        </w:tc>
        <w:tc>
          <w:tcPr>
            <w:tcW w:w="1156" w:type="pct"/>
            <w:shd w:val="clear" w:color="auto" w:fill="auto"/>
          </w:tcPr>
          <w:p w:rsidR="00AE2922" w:rsidRPr="00E327E8" w:rsidRDefault="00AE2922" w:rsidP="00AE2922">
            <w:pPr>
              <w:spacing w:line="240" w:lineRule="auto"/>
              <w:rPr>
                <w:rFonts w:ascii="Times New Roman" w:hAnsi="Times New Roman" w:cs="Times New Roman"/>
                <w:lang w:eastAsia="ru-RU"/>
              </w:rPr>
            </w:pPr>
            <w:r w:rsidRPr="00E327E8">
              <w:rPr>
                <w:rFonts w:ascii="Times New Roman" w:hAnsi="Times New Roman" w:cs="Times New Roman"/>
                <w:lang w:eastAsia="ru-RU"/>
              </w:rPr>
              <w:t>Повышение качества рабочей силы</w:t>
            </w:r>
          </w:p>
        </w:tc>
        <w:tc>
          <w:tcPr>
            <w:tcW w:w="595" w:type="pct"/>
            <w:shd w:val="clear" w:color="auto" w:fill="auto"/>
          </w:tcPr>
          <w:p w:rsidR="00AE2922" w:rsidRPr="00E327E8" w:rsidRDefault="00AE2922" w:rsidP="00AE2922">
            <w:pPr>
              <w:spacing w:line="240" w:lineRule="auto"/>
              <w:rPr>
                <w:rFonts w:ascii="Times New Roman" w:hAnsi="Times New Roman" w:cs="Times New Roman"/>
                <w:lang w:eastAsia="ru-RU"/>
              </w:rPr>
            </w:pPr>
            <w:r w:rsidRPr="00E327E8">
              <w:rPr>
                <w:rFonts w:ascii="Times New Roman" w:hAnsi="Times New Roman" w:cs="Times New Roman"/>
                <w:lang w:eastAsia="ru-RU"/>
              </w:rPr>
              <w:t>2015-2019</w:t>
            </w:r>
          </w:p>
        </w:tc>
        <w:tc>
          <w:tcPr>
            <w:tcW w:w="1328" w:type="pct"/>
            <w:shd w:val="clear" w:color="auto" w:fill="auto"/>
          </w:tcPr>
          <w:p w:rsidR="00AE2922" w:rsidRPr="00E327E8" w:rsidRDefault="00AE2922" w:rsidP="00AE2922">
            <w:pPr>
              <w:spacing w:line="240" w:lineRule="auto"/>
              <w:rPr>
                <w:rFonts w:ascii="Times New Roman" w:hAnsi="Times New Roman" w:cs="Times New Roman"/>
                <w:lang w:eastAsia="ru-RU"/>
              </w:rPr>
            </w:pPr>
            <w:r w:rsidRPr="00E327E8">
              <w:rPr>
                <w:rFonts w:ascii="Times New Roman" w:hAnsi="Times New Roman" w:cs="Times New Roman"/>
                <w:lang w:eastAsia="ru-RU"/>
              </w:rPr>
              <w:t>Организация профессионального переобучения  безработных граждан. Развитие системы профессиональной ориентации  граждан, учащихся образовательных учреждений</w:t>
            </w:r>
          </w:p>
        </w:tc>
        <w:tc>
          <w:tcPr>
            <w:tcW w:w="666" w:type="pct"/>
            <w:gridSpan w:val="2"/>
            <w:shd w:val="clear" w:color="auto" w:fill="auto"/>
          </w:tcPr>
          <w:p w:rsidR="00AE2922" w:rsidRPr="00B16EE1" w:rsidRDefault="00AE2922" w:rsidP="00AE2922">
            <w:pPr>
              <w:spacing w:line="240" w:lineRule="auto"/>
              <w:rPr>
                <w:rFonts w:ascii="Times New Roman" w:eastAsia="Times New Roman" w:hAnsi="Times New Roman" w:cs="Times New Roman"/>
                <w:lang w:eastAsia="ru-RU"/>
              </w:rPr>
            </w:pPr>
            <w:r w:rsidRPr="00B16EE1">
              <w:rPr>
                <w:rFonts w:ascii="Times New Roman" w:hAnsi="Times New Roman" w:cs="Times New Roman"/>
                <w:lang w:eastAsia="ru-RU"/>
              </w:rPr>
              <w:t>Поддержание доли трудоустроенных граждан в общей численности граждан, обратившихся за содействием в государственные службы занятости населения с целью поиска подхо</w:t>
            </w:r>
            <w:r w:rsidR="00463106">
              <w:rPr>
                <w:rFonts w:ascii="Times New Roman" w:hAnsi="Times New Roman" w:cs="Times New Roman"/>
                <w:lang w:eastAsia="ru-RU"/>
              </w:rPr>
              <w:t>дящей работы, в пределах 65-70%</w:t>
            </w:r>
          </w:p>
        </w:tc>
        <w:tc>
          <w:tcPr>
            <w:tcW w:w="1056"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КГКУ «Центр занятости города Петропавловск-Камчатского»</w:t>
            </w:r>
          </w:p>
          <w:p w:rsidR="00AE2922" w:rsidRPr="00B16EE1" w:rsidRDefault="00AE2922" w:rsidP="00AE2922">
            <w:pPr>
              <w:tabs>
                <w:tab w:val="left" w:pos="142"/>
              </w:tabs>
              <w:spacing w:line="240" w:lineRule="auto"/>
              <w:rPr>
                <w:rFonts w:ascii="Times New Roman" w:hAnsi="Times New Roman" w:cs="Times New Roman"/>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51</w:t>
            </w:r>
            <w:r w:rsidR="00AE2922" w:rsidRPr="00B16EE1">
              <w:rPr>
                <w:rFonts w:ascii="Times New Roman" w:hAnsi="Times New Roman" w:cs="Times New Roman"/>
              </w:rPr>
              <w:t>.</w:t>
            </w:r>
          </w:p>
        </w:tc>
        <w:tc>
          <w:tcPr>
            <w:tcW w:w="1156" w:type="pct"/>
            <w:shd w:val="clear" w:color="auto" w:fill="auto"/>
          </w:tcPr>
          <w:p w:rsidR="00AE2922" w:rsidRPr="00B16EE1" w:rsidRDefault="00463106" w:rsidP="00AE2922">
            <w:pPr>
              <w:widowControl w:val="0"/>
              <w:tabs>
                <w:tab w:val="left" w:pos="142"/>
              </w:tabs>
              <w:autoSpaceDE w:val="0"/>
              <w:autoSpaceDN w:val="0"/>
              <w:adjustRightInd w:val="0"/>
              <w:spacing w:line="240" w:lineRule="auto"/>
              <w:rPr>
                <w:rFonts w:ascii="Times New Roman" w:hAnsi="Times New Roman" w:cs="Times New Roman"/>
              </w:rPr>
            </w:pPr>
            <w:r w:rsidRPr="00463106">
              <w:rPr>
                <w:rFonts w:ascii="Times New Roman" w:hAnsi="Times New Roman" w:cs="Times New Roman"/>
              </w:rPr>
              <w:t>Содействие занятости населения городского округа</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2C522C">
            <w:pPr>
              <w:widowControl w:val="0"/>
              <w:autoSpaceDE w:val="0"/>
              <w:autoSpaceDN w:val="0"/>
              <w:adjustRightInd w:val="0"/>
              <w:spacing w:after="80" w:line="240" w:lineRule="auto"/>
              <w:rPr>
                <w:rFonts w:ascii="Times New Roman" w:hAnsi="Times New Roman" w:cs="Times New Roman"/>
              </w:rPr>
            </w:pPr>
            <w:r w:rsidRPr="00B16EE1">
              <w:rPr>
                <w:rFonts w:ascii="Times New Roman" w:eastAsia="Times New Roman" w:hAnsi="Times New Roman" w:cs="Times New Roman"/>
                <w:lang w:eastAsia="ru-RU"/>
              </w:rPr>
              <w:t xml:space="preserve">Обеспечение реализации на территории городского округа государственной программы  </w:t>
            </w:r>
            <w:r w:rsidRPr="00B16EE1">
              <w:rPr>
                <w:rFonts w:ascii="Times New Roman" w:hAnsi="Times New Roman" w:cs="Times New Roman"/>
              </w:rPr>
              <w:t xml:space="preserve">Камчатского края  </w:t>
            </w:r>
            <w:r w:rsidRPr="00B16EE1">
              <w:rPr>
                <w:rFonts w:ascii="Times New Roman" w:eastAsia="Times New Roman" w:hAnsi="Times New Roman" w:cs="Times New Roman"/>
                <w:lang w:eastAsia="ru-RU"/>
              </w:rPr>
              <w:t>«</w:t>
            </w:r>
            <w:r w:rsidRPr="00B16EE1">
              <w:rPr>
                <w:rFonts w:ascii="Times New Roman" w:hAnsi="Times New Roman" w:cs="Times New Roman"/>
              </w:rPr>
              <w:t>Содействие занятости населения Камчатского края на 2014-2018 годы</w:t>
            </w:r>
            <w:r w:rsidRPr="00B16EE1">
              <w:rPr>
                <w:rFonts w:ascii="Times New Roman" w:eastAsia="Times New Roman" w:hAnsi="Times New Roman" w:cs="Times New Roman"/>
                <w:b/>
                <w:lang w:eastAsia="ru-RU"/>
              </w:rPr>
              <w:t>»:</w:t>
            </w:r>
          </w:p>
          <w:p w:rsidR="00AE2922" w:rsidRPr="00B16EE1" w:rsidRDefault="00AE2922" w:rsidP="002C522C">
            <w:pPr>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организация ярмарок вакансий учебных и рабочих мест;</w:t>
            </w:r>
          </w:p>
          <w:p w:rsidR="00AE2922" w:rsidRPr="00B16EE1" w:rsidRDefault="00AE2922" w:rsidP="002C522C">
            <w:pPr>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информирование населения и работодателей   о положении на рынке труда городского округа;</w:t>
            </w:r>
          </w:p>
          <w:p w:rsidR="00AE2922" w:rsidRPr="00B16EE1" w:rsidRDefault="00AE2922" w:rsidP="002C522C">
            <w:pPr>
              <w:autoSpaceDE w:val="0"/>
              <w:autoSpaceDN w:val="0"/>
              <w:adjustRightInd w:val="0"/>
              <w:spacing w:after="80" w:line="240" w:lineRule="auto"/>
              <w:rPr>
                <w:rFonts w:ascii="Times New Roman" w:hAnsi="Times New Roman" w:cs="Times New Roman"/>
                <w:bCs/>
                <w:lang w:eastAsia="ru-RU"/>
              </w:rPr>
            </w:pPr>
            <w:r w:rsidRPr="00B16EE1">
              <w:rPr>
                <w:rFonts w:ascii="Times New Roman" w:hAnsi="Times New Roman" w:cs="Times New Roman"/>
              </w:rPr>
              <w:t xml:space="preserve">переобучение </w:t>
            </w:r>
            <w:r w:rsidRPr="00B16EE1">
              <w:rPr>
                <w:rFonts w:ascii="Times New Roman" w:hAnsi="Times New Roman" w:cs="Times New Roman"/>
                <w:bCs/>
                <w:lang w:eastAsia="ru-RU"/>
              </w:rPr>
              <w:t xml:space="preserve">женщин в период отпуска по уходу за ребенком; </w:t>
            </w:r>
          </w:p>
          <w:p w:rsidR="00AE2922" w:rsidRPr="00B16EE1" w:rsidRDefault="00AE2922" w:rsidP="002C522C">
            <w:pPr>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организация  проведения общественных работ;</w:t>
            </w:r>
          </w:p>
          <w:p w:rsidR="00AE2922" w:rsidRPr="00B16EE1" w:rsidRDefault="00AE2922" w:rsidP="002C522C">
            <w:pPr>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 xml:space="preserve">организация временного трудоустройства безработных граждан,  испытывающих трудности в поиске работы; </w:t>
            </w:r>
          </w:p>
          <w:p w:rsidR="00AE2922" w:rsidRPr="00B16EE1" w:rsidRDefault="00AE2922" w:rsidP="002C522C">
            <w:pPr>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 xml:space="preserve">организация временного трудоустройства граждан в возрасте от 18 до 20 лет из числа выпускников начального и среднего профессионального образования, ищущих работу впервые; </w:t>
            </w:r>
          </w:p>
          <w:p w:rsidR="00AE2922" w:rsidRPr="00B16EE1" w:rsidRDefault="00AE2922" w:rsidP="002C522C">
            <w:pPr>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оказание содействия безработным гражданам, в том числе на основе самозанятости;</w:t>
            </w:r>
          </w:p>
          <w:p w:rsidR="00AE2922" w:rsidRPr="00B16EE1" w:rsidRDefault="00AE2922" w:rsidP="002C522C">
            <w:pPr>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трудоустройство детей-сирот из числа выпускников профессионального образования;</w:t>
            </w:r>
          </w:p>
          <w:p w:rsidR="00AE2922" w:rsidRPr="00B16EE1" w:rsidRDefault="00AE2922" w:rsidP="002C522C">
            <w:pPr>
              <w:tabs>
                <w:tab w:val="left" w:pos="142"/>
              </w:tabs>
              <w:spacing w:after="80" w:line="240" w:lineRule="auto"/>
              <w:rPr>
                <w:rFonts w:ascii="Times New Roman" w:eastAsia="Times New Roman" w:hAnsi="Times New Roman" w:cs="Times New Roman"/>
                <w:lang w:eastAsia="ru-RU"/>
              </w:rPr>
            </w:pPr>
            <w:r w:rsidRPr="00B16EE1">
              <w:rPr>
                <w:rFonts w:ascii="Times New Roman" w:hAnsi="Times New Roman" w:cs="Times New Roman"/>
              </w:rPr>
              <w:t>создание механизмов  по  поддержке молодежного предпринимательства, организация  самозанятости выпускников.</w:t>
            </w:r>
            <w:r w:rsidRPr="00B16EE1">
              <w:rPr>
                <w:rFonts w:ascii="Times New Roman" w:hAnsi="Times New Roman" w:cs="Times New Roman"/>
                <w:lang w:eastAsia="ru-RU"/>
              </w:rPr>
              <w:t xml:space="preserve"> Социальная поддержка безработных граждан</w:t>
            </w:r>
          </w:p>
        </w:tc>
        <w:tc>
          <w:tcPr>
            <w:tcW w:w="666" w:type="pct"/>
            <w:gridSpan w:val="2"/>
            <w:shd w:val="clear" w:color="auto" w:fill="auto"/>
          </w:tcPr>
          <w:p w:rsidR="00AE2922" w:rsidRPr="00B16EE1" w:rsidRDefault="00AE2922" w:rsidP="00AE2922">
            <w:pPr>
              <w:spacing w:line="240" w:lineRule="auto"/>
              <w:rPr>
                <w:rFonts w:ascii="Times New Roman" w:hAnsi="Times New Roman" w:cs="Times New Roman"/>
                <w:lang w:eastAsia="ru-RU"/>
              </w:rPr>
            </w:pPr>
            <w:r w:rsidRPr="00B16EE1">
              <w:rPr>
                <w:rFonts w:ascii="Times New Roman" w:hAnsi="Times New Roman" w:cs="Times New Roman"/>
                <w:lang w:eastAsia="ru-RU"/>
              </w:rPr>
              <w:t>Снижение уровня регистрируемой безработицы.</w:t>
            </w:r>
          </w:p>
          <w:p w:rsidR="00AE2922" w:rsidRPr="00B16EE1" w:rsidRDefault="00AE2922" w:rsidP="00AE2922">
            <w:pPr>
              <w:pStyle w:val="af2"/>
              <w:spacing w:after="0"/>
              <w:rPr>
                <w:rFonts w:ascii="Times New Roman" w:hAnsi="Times New Roman" w:cs="Times New Roman"/>
                <w:lang w:eastAsia="ru-RU"/>
              </w:rPr>
            </w:pPr>
            <w:r w:rsidRPr="00B16EE1">
              <w:rPr>
                <w:rFonts w:ascii="Times New Roman" w:hAnsi="Times New Roman" w:cs="Times New Roman"/>
                <w:lang w:eastAsia="ru-RU"/>
              </w:rPr>
              <w:t>Доля трудоустроенных граждан, в общей численности граждан, обратившихся за содействием в государственные службы занятости населения с целью поиска подходящей работы в пределах 65-70%.</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КГКУ «Центр занятости населения города Петропавловска-Камчатского»,</w:t>
            </w:r>
          </w:p>
          <w:p w:rsidR="00AE2922"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по взаимодействию с малым и средним предпринимательством</w:t>
            </w:r>
            <w:r w:rsidR="00E327E8">
              <w:rPr>
                <w:rFonts w:ascii="Times New Roman" w:eastAsia="Times New Roman" w:hAnsi="Times New Roman" w:cs="Times New Roman"/>
                <w:lang w:eastAsia="ru-RU"/>
              </w:rPr>
              <w:t>,</w:t>
            </w:r>
          </w:p>
          <w:p w:rsidR="00E327E8" w:rsidRDefault="00E327E8" w:rsidP="00AE2922">
            <w:pPr>
              <w:tabs>
                <w:tab w:val="left" w:pos="142"/>
              </w:tabs>
              <w:spacing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Управление культуры, спорта и молодежной политики, </w:t>
            </w:r>
          </w:p>
          <w:p w:rsidR="00E327E8" w:rsidRPr="00B16EE1" w:rsidRDefault="00E327E8" w:rsidP="00AE2922">
            <w:pPr>
              <w:tabs>
                <w:tab w:val="left" w:pos="142"/>
              </w:tabs>
              <w:spacing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Управление экономики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pStyle w:val="af2"/>
              <w:spacing w:after="0"/>
              <w:rPr>
                <w:rFonts w:ascii="Times New Roman" w:hAnsi="Times New Roman" w:cs="Times New Roman"/>
                <w:lang w:eastAsia="ru-RU"/>
              </w:rPr>
            </w:pPr>
          </w:p>
          <w:p w:rsidR="00AE2922" w:rsidRPr="00B16EE1" w:rsidRDefault="00AE2922" w:rsidP="00AE2922">
            <w:pPr>
              <w:spacing w:line="240" w:lineRule="auto"/>
              <w:rPr>
                <w:rFonts w:ascii="Times New Roman" w:hAnsi="Times New Roman" w:cs="Times New Roman"/>
                <w:lang w:eastAsia="ru-RU"/>
              </w:rPr>
            </w:pPr>
          </w:p>
          <w:p w:rsidR="00AE2922" w:rsidRPr="00B16EE1" w:rsidRDefault="00AE2922" w:rsidP="00AE2922">
            <w:pPr>
              <w:spacing w:line="240" w:lineRule="auto"/>
              <w:rPr>
                <w:rFonts w:ascii="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52</w:t>
            </w:r>
            <w:r w:rsidR="00AE2922" w:rsidRPr="00B16EE1">
              <w:rPr>
                <w:rFonts w:ascii="Times New Roman" w:hAnsi="Times New Roman" w:cs="Times New Roman"/>
              </w:rPr>
              <w:t>.</w:t>
            </w:r>
          </w:p>
        </w:tc>
        <w:tc>
          <w:tcPr>
            <w:tcW w:w="1156" w:type="pct"/>
            <w:shd w:val="clear" w:color="auto" w:fill="auto"/>
          </w:tcPr>
          <w:p w:rsidR="00AE2922" w:rsidRPr="00B16EE1" w:rsidRDefault="00AE2922" w:rsidP="00E327E8">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eastAsia="Times New Roman" w:hAnsi="Times New Roman" w:cs="Times New Roman"/>
                <w:lang w:eastAsia="ru-RU"/>
              </w:rPr>
              <w:t>Мониторинг изменений на рынке труда</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2016-2019</w:t>
            </w:r>
          </w:p>
        </w:tc>
        <w:tc>
          <w:tcPr>
            <w:tcW w:w="1328"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 xml:space="preserve">Взаимодействие с </w:t>
            </w:r>
            <w:r w:rsidRPr="00B16EE1">
              <w:rPr>
                <w:rFonts w:ascii="Times New Roman" w:eastAsia="Times New Roman" w:hAnsi="Times New Roman" w:cs="Times New Roman"/>
                <w:lang w:eastAsia="ru-RU"/>
              </w:rPr>
              <w:t>КГКУ «Центр занятости населения города Петропавловска-Камчатского», о</w:t>
            </w:r>
            <w:r w:rsidRPr="00B16EE1">
              <w:rPr>
                <w:rFonts w:ascii="Times New Roman" w:hAnsi="Times New Roman" w:cs="Times New Roman"/>
              </w:rPr>
              <w:t>рганизаций-работодателей для организации мониторинга изменений на рынке труда, анализа перспективных направлений развития экономики городского округа</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rPr>
              <w:t>Повышение сбалансированности спроса и предложения рабочей  силы на рынке труда</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КГКУ «Центр занятости населения города Петропавловска-Камчатского»,</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53</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eastAsia="Times New Roman" w:hAnsi="Times New Roman" w:cs="Times New Roman"/>
                <w:lang w:eastAsia="ru-RU"/>
              </w:rPr>
              <w:t>Привлечение высококвалифицированных специалистов</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2016-2019</w:t>
            </w:r>
          </w:p>
        </w:tc>
        <w:tc>
          <w:tcPr>
            <w:tcW w:w="1328" w:type="pct"/>
            <w:shd w:val="clear" w:color="auto" w:fill="auto"/>
          </w:tcPr>
          <w:p w:rsidR="00AE2922" w:rsidRPr="00B16EE1" w:rsidRDefault="00AE2922" w:rsidP="00463106">
            <w:pPr>
              <w:tabs>
                <w:tab w:val="left" w:pos="142"/>
              </w:tabs>
              <w:spacing w:after="80" w:line="240" w:lineRule="auto"/>
              <w:rPr>
                <w:rFonts w:ascii="Times New Roman" w:eastAsia="Times New Roman" w:hAnsi="Times New Roman" w:cs="Times New Roman"/>
                <w:strike/>
                <w:lang w:eastAsia="ru-RU"/>
              </w:rPr>
            </w:pPr>
            <w:r w:rsidRPr="00B16EE1">
              <w:rPr>
                <w:rFonts w:ascii="Times New Roman" w:eastAsia="Times New Roman" w:hAnsi="Times New Roman" w:cs="Times New Roman"/>
                <w:lang w:eastAsia="ru-RU"/>
              </w:rPr>
              <w:t xml:space="preserve">Изучение потребности экономики городского округа  в высококвалифицированных специалистах в отраслевом разрезе при взаимодействии с работодателями, отраслевыми ассоциациями работодателей, КГКУ «Центр занятости населения города Петропавловска-Камчатского» с учетом </w:t>
            </w:r>
            <w:r w:rsidRPr="00B16EE1">
              <w:rPr>
                <w:rFonts w:ascii="Times New Roman" w:hAnsi="Times New Roman" w:cs="Times New Roman"/>
              </w:rPr>
              <w:t>анализа перспективных направлений развития экономики городского округа</w:t>
            </w:r>
            <w:r w:rsidRPr="00B16EE1">
              <w:rPr>
                <w:rFonts w:ascii="Times New Roman" w:eastAsia="Times New Roman" w:hAnsi="Times New Roman" w:cs="Times New Roman"/>
                <w:lang w:eastAsia="ru-RU"/>
              </w:rPr>
              <w:t>.</w:t>
            </w:r>
          </w:p>
          <w:p w:rsidR="00AE2922" w:rsidRPr="00B16EE1" w:rsidRDefault="00AE2922" w:rsidP="00463106">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Поддержка и актуализация электронной базы данных специалистов, востребованных на рынке труда городского округа, подготовку которых не обеспечивает действующая система подготовки и переподготовки кадров в Камчатском крае</w:t>
            </w:r>
          </w:p>
        </w:tc>
        <w:tc>
          <w:tcPr>
            <w:tcW w:w="666" w:type="pct"/>
            <w:gridSpan w:val="2"/>
            <w:shd w:val="clear" w:color="auto" w:fill="auto"/>
            <w:tcMar>
              <w:left w:w="51" w:type="dxa"/>
              <w:right w:w="51" w:type="dxa"/>
            </w:tcMar>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Количественная оценка потребностей экономики городского округа в специалистах в квалификационно-профессиональном отношении</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КГКУ «Центр занятости населения города Петропавловска-Камчатского»,</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по взаимодействию с малым и средним предпринимательством,</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463106">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54</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Создание условий, способствующих добровольному переселению соотечественников, проживающих за рубежом в Петропавловск-Камчатский</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Создание правовых, организационных, социально-экономических и информационных условий, для быстрого включения переселяемых соотечественников в трудовые и социальные связи городского округа. Оказание мер социальной поддержки, предоставление государственных и муниципальных услуг, содействие в жилищном обустройстве, что в целом ускорит их адаптацию и интеграцию в местное общество</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Увеличение привлекаемых в городской округ соотечественников, их успешная интеграция в местное общество</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КГКУ «Центр занятости населения города Петропавловска-Камчатского»,</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по взаимодействию с субъектами малого и среднего бизнеса</w:t>
            </w:r>
          </w:p>
        </w:tc>
      </w:tr>
      <w:tr w:rsidR="007F7603" w:rsidRPr="00B16EE1" w:rsidTr="001A58B3">
        <w:trPr>
          <w:trHeight w:val="283"/>
          <w:jc w:val="center"/>
        </w:trPr>
        <w:tc>
          <w:tcPr>
            <w:tcW w:w="199" w:type="pct"/>
            <w:shd w:val="clear" w:color="auto" w:fill="auto"/>
          </w:tcPr>
          <w:p w:rsidR="007F7603" w:rsidRPr="00B16EE1" w:rsidRDefault="007F7603" w:rsidP="00E327E8">
            <w:pPr>
              <w:widowControl w:val="0"/>
              <w:tabs>
                <w:tab w:val="left" w:pos="142"/>
              </w:tabs>
              <w:autoSpaceDE w:val="0"/>
              <w:autoSpaceDN w:val="0"/>
              <w:adjustRightInd w:val="0"/>
              <w:spacing w:after="0" w:line="240" w:lineRule="auto"/>
              <w:rPr>
                <w:rFonts w:ascii="Times New Roman" w:hAnsi="Times New Roman" w:cs="Times New Roman"/>
                <w:b/>
              </w:rPr>
            </w:pPr>
          </w:p>
        </w:tc>
        <w:tc>
          <w:tcPr>
            <w:tcW w:w="4801" w:type="pct"/>
            <w:gridSpan w:val="6"/>
            <w:shd w:val="clear" w:color="auto" w:fill="auto"/>
          </w:tcPr>
          <w:p w:rsidR="007F7603" w:rsidRPr="007F7603" w:rsidRDefault="007F7603" w:rsidP="007F7603">
            <w:pPr>
              <w:tabs>
                <w:tab w:val="left" w:pos="142"/>
              </w:tabs>
              <w:spacing w:after="0" w:line="240" w:lineRule="auto"/>
              <w:jc w:val="center"/>
              <w:rPr>
                <w:rFonts w:ascii="Times New Roman" w:hAnsi="Times New Roman" w:cs="Times New Roman"/>
                <w:b/>
                <w:bCs/>
                <w:i/>
              </w:rPr>
            </w:pPr>
            <w:r w:rsidRPr="007F7603">
              <w:rPr>
                <w:rFonts w:ascii="Times New Roman" w:eastAsia="Calibri" w:hAnsi="Times New Roman" w:cs="Times New Roman"/>
                <w:b/>
                <w:sz w:val="24"/>
                <w:szCs w:val="24"/>
              </w:rPr>
              <w:t>Создание условий для поэтапного роста уровня жизни населения городского округа</w:t>
            </w:r>
          </w:p>
        </w:tc>
      </w:tr>
      <w:tr w:rsidR="00AE2922" w:rsidRPr="00B16EE1" w:rsidTr="001A58B3">
        <w:trPr>
          <w:trHeight w:val="283"/>
          <w:jc w:val="center"/>
        </w:trPr>
        <w:tc>
          <w:tcPr>
            <w:tcW w:w="199" w:type="pct"/>
            <w:shd w:val="clear" w:color="auto" w:fill="auto"/>
          </w:tcPr>
          <w:p w:rsidR="00AE2922" w:rsidRPr="00B16EE1" w:rsidRDefault="00AE2922" w:rsidP="00E327E8">
            <w:pPr>
              <w:widowControl w:val="0"/>
              <w:tabs>
                <w:tab w:val="left" w:pos="142"/>
              </w:tabs>
              <w:autoSpaceDE w:val="0"/>
              <w:autoSpaceDN w:val="0"/>
              <w:adjustRightInd w:val="0"/>
              <w:spacing w:after="0" w:line="240" w:lineRule="auto"/>
              <w:rPr>
                <w:rFonts w:ascii="Times New Roman" w:hAnsi="Times New Roman" w:cs="Times New Roman"/>
                <w:b/>
              </w:rPr>
            </w:pPr>
          </w:p>
        </w:tc>
        <w:tc>
          <w:tcPr>
            <w:tcW w:w="4801" w:type="pct"/>
            <w:gridSpan w:val="6"/>
            <w:shd w:val="clear" w:color="auto" w:fill="auto"/>
          </w:tcPr>
          <w:p w:rsidR="00AE2922" w:rsidRPr="007F7603" w:rsidRDefault="00AE2922" w:rsidP="007F7603">
            <w:pPr>
              <w:tabs>
                <w:tab w:val="left" w:pos="142"/>
              </w:tabs>
              <w:spacing w:after="0" w:line="240" w:lineRule="auto"/>
              <w:jc w:val="center"/>
              <w:rPr>
                <w:rFonts w:ascii="Times New Roman" w:eastAsia="Times New Roman" w:hAnsi="Times New Roman" w:cs="Times New Roman"/>
                <w:i/>
                <w:lang w:eastAsia="ru-RU"/>
              </w:rPr>
            </w:pPr>
            <w:r w:rsidRPr="007F7603">
              <w:rPr>
                <w:rFonts w:ascii="Times New Roman" w:hAnsi="Times New Roman" w:cs="Times New Roman"/>
                <w:bCs/>
                <w:i/>
              </w:rPr>
              <w:t>Повышение уровня жизни населения города</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55</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Проведение работы по легализации заработной платы и трудовых отношений, ликвидации «теневых» схем выплат заработной платы</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rPr>
              <w:t>Рассмотрение актуальных проблем, возникающих на рынке труда на заседаниях Рабочей группы по снижению неформальной занятости, легализации заработной платы, обеспечения полноты и своевременности уплаты страховых взносов в Пенсионный Фонд Российской Федерации</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доходов работников организаций, снятие социальной напряженности в обществе</w:t>
            </w:r>
          </w:p>
        </w:tc>
        <w:tc>
          <w:tcPr>
            <w:tcW w:w="1056"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Управление по взаимодействию с субъектами малого и среднего предпринимательства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A30EA" w:rsidRPr="00B16EE1" w:rsidTr="00AA30EA">
        <w:trPr>
          <w:trHeight w:val="325"/>
          <w:jc w:val="center"/>
        </w:trPr>
        <w:tc>
          <w:tcPr>
            <w:tcW w:w="199" w:type="pct"/>
            <w:shd w:val="clear" w:color="auto" w:fill="auto"/>
          </w:tcPr>
          <w:p w:rsidR="00AA30EA" w:rsidRPr="00B16EE1" w:rsidRDefault="00AA30EA" w:rsidP="00AA30EA">
            <w:pPr>
              <w:widowControl w:val="0"/>
              <w:tabs>
                <w:tab w:val="left" w:pos="142"/>
              </w:tabs>
              <w:autoSpaceDE w:val="0"/>
              <w:autoSpaceDN w:val="0"/>
              <w:adjustRightInd w:val="0"/>
              <w:spacing w:after="0" w:line="240" w:lineRule="auto"/>
              <w:jc w:val="center"/>
              <w:rPr>
                <w:rFonts w:ascii="Times New Roman" w:hAnsi="Times New Roman" w:cs="Times New Roman"/>
              </w:rPr>
            </w:pPr>
          </w:p>
        </w:tc>
        <w:tc>
          <w:tcPr>
            <w:tcW w:w="4801" w:type="pct"/>
            <w:gridSpan w:val="6"/>
            <w:shd w:val="clear" w:color="auto" w:fill="auto"/>
          </w:tcPr>
          <w:p w:rsidR="00AA30EA" w:rsidRPr="00AA30EA" w:rsidRDefault="00AA30EA" w:rsidP="00AA30EA">
            <w:pPr>
              <w:tabs>
                <w:tab w:val="left" w:pos="142"/>
              </w:tabs>
              <w:spacing w:after="0" w:line="240" w:lineRule="auto"/>
              <w:jc w:val="center"/>
              <w:rPr>
                <w:rFonts w:ascii="Times New Roman" w:eastAsia="Times New Roman" w:hAnsi="Times New Roman" w:cs="Times New Roman"/>
                <w:i/>
                <w:lang w:eastAsia="ru-RU"/>
              </w:rPr>
            </w:pPr>
            <w:r w:rsidRPr="00AA30EA">
              <w:rPr>
                <w:rFonts w:ascii="Times New Roman" w:eastAsia="Calibri" w:hAnsi="Times New Roman" w:cs="Times New Roman"/>
                <w:i/>
              </w:rPr>
              <w:t>Совершенствование системы оплаты труда работников бюджетной сферы</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56</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Реализация  Плана мероприятий («дорожной карты») «Изменения в сфере образования Петропавловск-Камчатского городского округа»</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widowControl w:val="0"/>
              <w:tabs>
                <w:tab w:val="left" w:pos="0"/>
                <w:tab w:val="left" w:pos="360"/>
                <w:tab w:val="left" w:pos="786"/>
              </w:tabs>
              <w:suppressAutoHyphen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Реализация мероприятий дорожной карты в части повышения оплаты труда работников  системы образования городского округа</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bCs/>
              </w:rPr>
              <w:t>С</w:t>
            </w:r>
            <w:r w:rsidRPr="00B16EE1">
              <w:rPr>
                <w:rFonts w:ascii="Times New Roman" w:hAnsi="Times New Roman" w:cs="Times New Roman"/>
              </w:rPr>
              <w:t>овершенствование системы оплаты труда работников бюджетной сферы</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b/>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57</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Реализация Плана мероприятий («дорожной карты») «Изменения в сфере культуры, направленные на повышение ее эффективности»</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Реализация мероприятий дорожной карты в части повышения оплаты труда работников культуры, физической культуры и спорта, молодежной политики</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bCs/>
              </w:rPr>
              <w:t>С</w:t>
            </w:r>
            <w:r w:rsidRPr="00B16EE1">
              <w:rPr>
                <w:rFonts w:ascii="Times New Roman" w:hAnsi="Times New Roman" w:cs="Times New Roman"/>
              </w:rPr>
              <w:t>овершенствование системы оплаты труда работников бюджетной сферы</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tc>
      </w:tr>
      <w:tr w:rsidR="00AE2922" w:rsidRPr="00B16EE1" w:rsidTr="001A58B3">
        <w:trPr>
          <w:cantSplit/>
          <w:trHeight w:val="283"/>
          <w:jc w:val="center"/>
        </w:trPr>
        <w:tc>
          <w:tcPr>
            <w:tcW w:w="199" w:type="pct"/>
            <w:shd w:val="clear" w:color="auto" w:fill="auto"/>
          </w:tcPr>
          <w:p w:rsidR="00AE2922" w:rsidRPr="00B16EE1" w:rsidRDefault="00AE2922" w:rsidP="00E327E8">
            <w:pPr>
              <w:widowControl w:val="0"/>
              <w:tabs>
                <w:tab w:val="left" w:pos="142"/>
              </w:tabs>
              <w:autoSpaceDE w:val="0"/>
              <w:autoSpaceDN w:val="0"/>
              <w:adjustRightInd w:val="0"/>
              <w:spacing w:after="0" w:line="240" w:lineRule="auto"/>
              <w:rPr>
                <w:rFonts w:ascii="Times New Roman" w:hAnsi="Times New Roman" w:cs="Times New Roman"/>
              </w:rPr>
            </w:pPr>
          </w:p>
        </w:tc>
        <w:tc>
          <w:tcPr>
            <w:tcW w:w="4801" w:type="pct"/>
            <w:gridSpan w:val="6"/>
            <w:shd w:val="clear" w:color="auto" w:fill="auto"/>
          </w:tcPr>
          <w:p w:rsidR="00AE2922" w:rsidRPr="007A3065" w:rsidRDefault="0090434E" w:rsidP="0090434E">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Calibri" w:hAnsi="Times New Roman" w:cs="Times New Roman"/>
                <w:b/>
                <w:sz w:val="24"/>
                <w:szCs w:val="24"/>
              </w:rPr>
              <w:t>К</w:t>
            </w:r>
            <w:r w:rsidR="007A3065">
              <w:rPr>
                <w:rFonts w:ascii="Times New Roman" w:eastAsia="Calibri" w:hAnsi="Times New Roman" w:cs="Times New Roman"/>
                <w:b/>
                <w:sz w:val="24"/>
                <w:szCs w:val="24"/>
              </w:rPr>
              <w:t>онкурентоспособ</w:t>
            </w:r>
            <w:r w:rsidR="007A3065" w:rsidRPr="007A3065">
              <w:rPr>
                <w:rFonts w:ascii="Times New Roman" w:eastAsia="Calibri" w:hAnsi="Times New Roman" w:cs="Times New Roman"/>
                <w:b/>
                <w:sz w:val="24"/>
                <w:szCs w:val="24"/>
              </w:rPr>
              <w:t>н</w:t>
            </w:r>
            <w:r>
              <w:rPr>
                <w:rFonts w:ascii="Times New Roman" w:eastAsia="Calibri" w:hAnsi="Times New Roman" w:cs="Times New Roman"/>
                <w:b/>
                <w:sz w:val="24"/>
                <w:szCs w:val="24"/>
              </w:rPr>
              <w:t>ая экономика</w:t>
            </w:r>
          </w:p>
        </w:tc>
      </w:tr>
      <w:tr w:rsidR="00AE2922" w:rsidRPr="00B16EE1" w:rsidTr="001A58B3">
        <w:trPr>
          <w:cantSplit/>
          <w:trHeight w:val="283"/>
          <w:jc w:val="center"/>
        </w:trPr>
        <w:tc>
          <w:tcPr>
            <w:tcW w:w="199" w:type="pct"/>
            <w:shd w:val="clear" w:color="auto" w:fill="auto"/>
          </w:tcPr>
          <w:p w:rsidR="00AE2922" w:rsidRPr="00B16EE1" w:rsidRDefault="00AE2922" w:rsidP="00E327E8">
            <w:pPr>
              <w:widowControl w:val="0"/>
              <w:tabs>
                <w:tab w:val="left" w:pos="142"/>
              </w:tabs>
              <w:autoSpaceDE w:val="0"/>
              <w:autoSpaceDN w:val="0"/>
              <w:adjustRightInd w:val="0"/>
              <w:spacing w:after="0" w:line="240" w:lineRule="auto"/>
              <w:rPr>
                <w:rFonts w:ascii="Times New Roman" w:hAnsi="Times New Roman" w:cs="Times New Roman"/>
              </w:rPr>
            </w:pPr>
          </w:p>
        </w:tc>
        <w:tc>
          <w:tcPr>
            <w:tcW w:w="4801" w:type="pct"/>
            <w:gridSpan w:val="6"/>
            <w:shd w:val="clear" w:color="auto" w:fill="auto"/>
          </w:tcPr>
          <w:p w:rsidR="00AE2922" w:rsidRPr="0090434E" w:rsidRDefault="00AE2922" w:rsidP="00E327E8">
            <w:pPr>
              <w:tabs>
                <w:tab w:val="left" w:pos="142"/>
              </w:tabs>
              <w:spacing w:after="0" w:line="240" w:lineRule="auto"/>
              <w:jc w:val="center"/>
              <w:rPr>
                <w:rFonts w:ascii="Times New Roman" w:eastAsia="Times New Roman" w:hAnsi="Times New Roman" w:cs="Times New Roman"/>
                <w:lang w:eastAsia="ru-RU"/>
              </w:rPr>
            </w:pPr>
            <w:r w:rsidRPr="0090434E">
              <w:rPr>
                <w:rFonts w:ascii="Times New Roman" w:eastAsia="Times New Roman" w:hAnsi="Times New Roman" w:cs="Times New Roman"/>
                <w:b/>
                <w:lang w:eastAsia="ru-RU"/>
              </w:rPr>
              <w:t>Стимулирование развития малого и среднего предпринимательства</w:t>
            </w:r>
            <w:r w:rsidR="00ED378C" w:rsidRPr="0090434E">
              <w:t xml:space="preserve"> </w:t>
            </w:r>
            <w:r w:rsidR="00ED378C" w:rsidRPr="0090434E">
              <w:rPr>
                <w:rFonts w:ascii="Times New Roman" w:eastAsia="Times New Roman" w:hAnsi="Times New Roman" w:cs="Times New Roman"/>
                <w:b/>
                <w:lang w:eastAsia="ru-RU"/>
              </w:rPr>
              <w:t>в соответствии с приоритетами экономического развития Петропавловск-Камчатского городского округа</w:t>
            </w:r>
          </w:p>
        </w:tc>
      </w:tr>
      <w:tr w:rsidR="007F296E" w:rsidRPr="00B16EE1" w:rsidTr="001A58B3">
        <w:trPr>
          <w:cantSplit/>
          <w:trHeight w:val="283"/>
          <w:jc w:val="center"/>
        </w:trPr>
        <w:tc>
          <w:tcPr>
            <w:tcW w:w="199" w:type="pct"/>
            <w:shd w:val="clear" w:color="auto" w:fill="auto"/>
          </w:tcPr>
          <w:p w:rsidR="007F296E" w:rsidRPr="00B16EE1" w:rsidRDefault="007F296E" w:rsidP="00DE052B">
            <w:pPr>
              <w:widowControl w:val="0"/>
              <w:tabs>
                <w:tab w:val="left" w:pos="142"/>
              </w:tabs>
              <w:autoSpaceDE w:val="0"/>
              <w:autoSpaceDN w:val="0"/>
              <w:adjustRightInd w:val="0"/>
              <w:spacing w:after="0" w:line="240" w:lineRule="auto"/>
              <w:jc w:val="center"/>
              <w:rPr>
                <w:rFonts w:ascii="Times New Roman" w:hAnsi="Times New Roman" w:cs="Times New Roman"/>
              </w:rPr>
            </w:pPr>
          </w:p>
        </w:tc>
        <w:tc>
          <w:tcPr>
            <w:tcW w:w="4801" w:type="pct"/>
            <w:gridSpan w:val="6"/>
            <w:shd w:val="clear" w:color="auto" w:fill="auto"/>
          </w:tcPr>
          <w:p w:rsidR="007F296E" w:rsidRPr="00DE052B" w:rsidRDefault="00DE052B" w:rsidP="00DE052B">
            <w:pPr>
              <w:tabs>
                <w:tab w:val="left" w:pos="142"/>
              </w:tabs>
              <w:spacing w:after="0" w:line="240" w:lineRule="auto"/>
              <w:jc w:val="center"/>
              <w:rPr>
                <w:rFonts w:ascii="Times New Roman" w:eastAsia="Times New Roman" w:hAnsi="Times New Roman" w:cs="Times New Roman"/>
                <w:i/>
                <w:lang w:eastAsia="ru-RU"/>
              </w:rPr>
            </w:pPr>
            <w:r w:rsidRPr="00DE052B">
              <w:rPr>
                <w:rFonts w:ascii="Times New Roman" w:eastAsia="Times New Roman" w:hAnsi="Times New Roman" w:cs="Times New Roman"/>
                <w:i/>
                <w:lang w:eastAsia="ru-RU"/>
              </w:rPr>
              <w:t>Создание условий для продвижения товаров, работ, услуг местных производителей</w:t>
            </w: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58</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Популяризация МСП среди населения</w:t>
            </w:r>
          </w:p>
        </w:tc>
        <w:tc>
          <w:tcPr>
            <w:tcW w:w="595" w:type="pct"/>
            <w:shd w:val="clear" w:color="auto" w:fill="auto"/>
            <w:noWrap/>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Создание и размещение информационных материалов, направленных на формирование положительного образа предпринимателя, популяризацию роли предпринимательства, положительных примеров создания собственного дела</w:t>
            </w:r>
          </w:p>
        </w:tc>
        <w:tc>
          <w:tcPr>
            <w:tcW w:w="666" w:type="pct"/>
            <w:gridSpan w:val="2"/>
            <w:shd w:val="clear" w:color="auto" w:fill="auto"/>
          </w:tcPr>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Повышение интереса к предпринимательской деятельности среди населения городского округа.</w:t>
            </w:r>
          </w:p>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Стимулирование граждан к осуществлению предпринимательской деятельности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по взаимодействию с субъектами малого и среднего предпринимательства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59</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autoSpaceDE w:val="0"/>
              <w:autoSpaceDN w:val="0"/>
              <w:adjustRightInd w:val="0"/>
              <w:spacing w:line="240" w:lineRule="auto"/>
              <w:rPr>
                <w:rFonts w:ascii="Times New Roman" w:hAnsi="Times New Roman" w:cs="Times New Roman"/>
                <w:lang w:eastAsia="ru-RU"/>
              </w:rPr>
            </w:pPr>
            <w:r w:rsidRPr="00B16EE1">
              <w:rPr>
                <w:rFonts w:ascii="Times New Roman" w:hAnsi="Times New Roman" w:cs="Times New Roman"/>
                <w:lang w:eastAsia="ru-RU"/>
              </w:rPr>
              <w:t xml:space="preserve">Организация и проведение выставочно-ярмарочных мероприятий с участием субъектов малого и среднего предпринимательства </w:t>
            </w:r>
          </w:p>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p>
        </w:tc>
        <w:tc>
          <w:tcPr>
            <w:tcW w:w="595" w:type="pct"/>
            <w:shd w:val="clear" w:color="auto" w:fill="auto"/>
            <w:noWrap/>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Проведение </w:t>
            </w:r>
            <w:r w:rsidRPr="00B16EE1">
              <w:rPr>
                <w:rFonts w:ascii="Times New Roman" w:hAnsi="Times New Roman" w:cs="Times New Roman"/>
                <w:lang w:eastAsia="ru-RU"/>
              </w:rPr>
              <w:t>ярмар</w:t>
            </w:r>
            <w:r w:rsidRPr="00B16EE1">
              <w:rPr>
                <w:rFonts w:ascii="Times New Roman" w:hAnsi="Times New Roman" w:cs="Times New Roman"/>
              </w:rPr>
              <w:t xml:space="preserve">ок </w:t>
            </w:r>
            <w:r w:rsidRPr="00B16EE1">
              <w:rPr>
                <w:rFonts w:ascii="Times New Roman" w:hAnsi="Times New Roman" w:cs="Times New Roman"/>
                <w:lang w:eastAsia="ru-RU"/>
              </w:rPr>
              <w:t>выходного дня, смотров, конкурсов, выставочно-ярмарочн</w:t>
            </w:r>
            <w:r w:rsidRPr="00B16EE1">
              <w:rPr>
                <w:rFonts w:ascii="Times New Roman" w:hAnsi="Times New Roman" w:cs="Times New Roman"/>
              </w:rPr>
              <w:t>ых</w:t>
            </w:r>
            <w:r w:rsidRPr="00B16EE1">
              <w:rPr>
                <w:rFonts w:ascii="Times New Roman" w:hAnsi="Times New Roman" w:cs="Times New Roman"/>
                <w:lang w:eastAsia="ru-RU"/>
              </w:rPr>
              <w:t xml:space="preserve"> мероприяти</w:t>
            </w:r>
            <w:r w:rsidRPr="00B16EE1">
              <w:rPr>
                <w:rFonts w:ascii="Times New Roman" w:hAnsi="Times New Roman" w:cs="Times New Roman"/>
              </w:rPr>
              <w:t xml:space="preserve">й для </w:t>
            </w:r>
            <w:r w:rsidRPr="00B16EE1">
              <w:rPr>
                <w:rFonts w:ascii="Times New Roman" w:hAnsi="Times New Roman" w:cs="Times New Roman"/>
                <w:lang w:eastAsia="ru-RU"/>
              </w:rPr>
              <w:t>субъектов малого и среднего предпринимательства</w:t>
            </w:r>
            <w:r w:rsidRPr="00B16EE1">
              <w:rPr>
                <w:rFonts w:ascii="Times New Roman" w:hAnsi="Times New Roman" w:cs="Times New Roman"/>
              </w:rPr>
              <w:t xml:space="preserve">. </w:t>
            </w:r>
          </w:p>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Оказание содействия </w:t>
            </w:r>
            <w:r w:rsidRPr="00B16EE1">
              <w:rPr>
                <w:rFonts w:ascii="Times New Roman" w:hAnsi="Times New Roman" w:cs="Times New Roman"/>
                <w:lang w:eastAsia="ru-RU"/>
              </w:rPr>
              <w:t>субъектам малого и среднего предпринимательства в участии в выставках, проводимых в Камчатском крае и других субъектах РФ</w:t>
            </w:r>
          </w:p>
        </w:tc>
        <w:tc>
          <w:tcPr>
            <w:tcW w:w="666" w:type="pct"/>
            <w:gridSpan w:val="2"/>
            <w:shd w:val="clear" w:color="auto" w:fill="auto"/>
          </w:tcPr>
          <w:p w:rsidR="00AE2922" w:rsidRPr="00B16EE1" w:rsidRDefault="00AE2922" w:rsidP="00AE2922">
            <w:pPr>
              <w:autoSpaceDE w:val="0"/>
              <w:autoSpaceDN w:val="0"/>
              <w:adjustRightInd w:val="0"/>
              <w:spacing w:line="240" w:lineRule="auto"/>
              <w:rPr>
                <w:rFonts w:ascii="Times New Roman" w:hAnsi="Times New Roman" w:cs="Times New Roman"/>
                <w:lang w:eastAsia="ru-RU"/>
              </w:rPr>
            </w:pPr>
            <w:r w:rsidRPr="00B16EE1">
              <w:rPr>
                <w:rFonts w:ascii="Times New Roman" w:hAnsi="Times New Roman" w:cs="Times New Roman"/>
                <w:lang w:eastAsia="ru-RU"/>
              </w:rPr>
              <w:t>Пропаганда и популяризация предпринимательской деятельности на территории городского округа</w:t>
            </w:r>
          </w:p>
          <w:p w:rsidR="00AE2922" w:rsidRPr="00B16EE1" w:rsidRDefault="00AE2922" w:rsidP="00AE2922">
            <w:pPr>
              <w:autoSpaceDE w:val="0"/>
              <w:autoSpaceDN w:val="0"/>
              <w:adjustRightInd w:val="0"/>
              <w:spacing w:line="240" w:lineRule="auto"/>
              <w:rPr>
                <w:rFonts w:ascii="Times New Roman" w:hAnsi="Times New Roman" w:cs="Times New Roman"/>
              </w:rPr>
            </w:pP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по взаимодействию с субъектами малого и среднего предпринимательства</w:t>
            </w:r>
          </w:p>
        </w:tc>
      </w:tr>
      <w:tr w:rsidR="00DE052B" w:rsidRPr="00B16EE1" w:rsidTr="001A58B3">
        <w:trPr>
          <w:cantSplit/>
          <w:trHeight w:val="283"/>
          <w:jc w:val="center"/>
        </w:trPr>
        <w:tc>
          <w:tcPr>
            <w:tcW w:w="199" w:type="pct"/>
            <w:shd w:val="clear" w:color="auto" w:fill="auto"/>
          </w:tcPr>
          <w:p w:rsidR="00DE052B" w:rsidRPr="00B16EE1" w:rsidRDefault="00DE052B" w:rsidP="00DE052B">
            <w:pPr>
              <w:widowControl w:val="0"/>
              <w:tabs>
                <w:tab w:val="left" w:pos="142"/>
              </w:tabs>
              <w:autoSpaceDE w:val="0"/>
              <w:autoSpaceDN w:val="0"/>
              <w:adjustRightInd w:val="0"/>
              <w:spacing w:after="0" w:line="240" w:lineRule="auto"/>
              <w:rPr>
                <w:rFonts w:ascii="Times New Roman" w:hAnsi="Times New Roman" w:cs="Times New Roman"/>
              </w:rPr>
            </w:pPr>
          </w:p>
        </w:tc>
        <w:tc>
          <w:tcPr>
            <w:tcW w:w="4801" w:type="pct"/>
            <w:gridSpan w:val="6"/>
            <w:shd w:val="clear" w:color="auto" w:fill="auto"/>
          </w:tcPr>
          <w:p w:rsidR="00DE052B" w:rsidRPr="00DE052B" w:rsidRDefault="00DE052B" w:rsidP="00FB00CA">
            <w:pPr>
              <w:tabs>
                <w:tab w:val="left" w:pos="142"/>
              </w:tabs>
              <w:spacing w:after="0" w:line="240" w:lineRule="auto"/>
              <w:jc w:val="center"/>
              <w:rPr>
                <w:rFonts w:ascii="Times New Roman" w:eastAsia="Times New Roman" w:hAnsi="Times New Roman" w:cs="Times New Roman"/>
                <w:i/>
                <w:lang w:eastAsia="ru-RU"/>
              </w:rPr>
            </w:pPr>
            <w:r w:rsidRPr="00DE052B">
              <w:rPr>
                <w:rFonts w:ascii="Times New Roman" w:hAnsi="Times New Roman" w:cs="Times New Roman"/>
                <w:i/>
              </w:rPr>
              <w:t>Правовое, организационное и аналитическое обеспечение деятельности субъектов малого</w:t>
            </w:r>
            <w:r w:rsidR="003E7EA6">
              <w:rPr>
                <w:rFonts w:ascii="Times New Roman" w:hAnsi="Times New Roman" w:cs="Times New Roman"/>
                <w:i/>
              </w:rPr>
              <w:t xml:space="preserve"> и</w:t>
            </w:r>
            <w:r w:rsidRPr="00DE052B">
              <w:rPr>
                <w:rFonts w:ascii="Times New Roman" w:hAnsi="Times New Roman" w:cs="Times New Roman"/>
                <w:i/>
              </w:rPr>
              <w:t xml:space="preserve"> среднего предпринимательства</w:t>
            </w: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60</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Корректировка подпрограммы «Создание благоприятных условий для обеспечения населения Петропавловск-Камчатского городского округа услугами потребительского рынка и развития предпринимательства» муниципальной программы «Реализация экономической политики, инвестиционной, межрегиональной и международной деятельности Петропавловск-Камчатского городского округа» </w:t>
            </w:r>
          </w:p>
        </w:tc>
        <w:tc>
          <w:tcPr>
            <w:tcW w:w="595" w:type="pct"/>
            <w:shd w:val="clear" w:color="auto" w:fill="auto"/>
            <w:noWrap/>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2015-2017</w:t>
            </w:r>
          </w:p>
        </w:tc>
        <w:tc>
          <w:tcPr>
            <w:tcW w:w="1328" w:type="pct"/>
            <w:shd w:val="clear" w:color="auto" w:fill="auto"/>
          </w:tcPr>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Подготовка нового блока мероприятий, связанных с поддержкой инновационных видов деятельности, с </w:t>
            </w:r>
            <w:r w:rsidRPr="00B16EE1">
              <w:rPr>
                <w:rFonts w:ascii="Times New Roman" w:hAnsi="Times New Roman" w:cs="Times New Roman"/>
                <w:lang w:eastAsia="ru-RU"/>
              </w:rPr>
              <w:t>созданием промышленных парков (для получения субсидии),</w:t>
            </w:r>
            <w:r w:rsidRPr="00B16EE1">
              <w:rPr>
                <w:rFonts w:ascii="Times New Roman" w:hAnsi="Times New Roman" w:cs="Times New Roman"/>
              </w:rPr>
              <w:t xml:space="preserve">  а также мероприятий по увеличению субсидирования субъектов малого и среднего предпринимательства за счет субсидий из краевого и федерального бюджетов</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Формирование нормативной правовой базы, стимулирующей развитие инновационных технологий в Петропавловск-Камчатском городском округе</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по взаимодействию с субъектами малого и среднего предпринимательства</w:t>
            </w: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61</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Утверждение отдельной подпрограммы  по созданию благоприятных условий для развития малого и среднего предпринимательства на 2016-2020 годы</w:t>
            </w:r>
          </w:p>
        </w:tc>
        <w:tc>
          <w:tcPr>
            <w:tcW w:w="595" w:type="pct"/>
            <w:shd w:val="clear" w:color="auto" w:fill="auto"/>
            <w:noWrap/>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2015-2016</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Утверждение муниципальной </w:t>
            </w:r>
            <w:r w:rsidRPr="00B16EE1">
              <w:rPr>
                <w:rFonts w:ascii="Times New Roman" w:hAnsi="Times New Roman" w:cs="Times New Roman"/>
              </w:rPr>
              <w:t>подпрограммы</w:t>
            </w:r>
            <w:r w:rsidRPr="00B16EE1">
              <w:rPr>
                <w:rFonts w:ascii="Times New Roman" w:eastAsia="Times New Roman" w:hAnsi="Times New Roman" w:cs="Times New Roman"/>
                <w:lang w:eastAsia="ru-RU"/>
              </w:rPr>
              <w:t xml:space="preserve"> «Создание условий для развития субъектов малого и среднего предпринимательства» </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Формирование нормативной правовой базы, стимулирующей развитие малого и среднего предпринимательства в Петропавловск-Камчатском городском округе</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по взаимодействию с субъектами малого и среднего предпринимательства</w:t>
            </w: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62</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Разработка мер и механизмов муниципальной поддержки субъектов малого и среднего предпринимательства в целях создания условий для развития эффективного конкурентоспособного сектора экономики и повышения на этой основе его вклада в экономику</w:t>
            </w:r>
          </w:p>
        </w:tc>
        <w:tc>
          <w:tcPr>
            <w:tcW w:w="595" w:type="pct"/>
            <w:shd w:val="clear" w:color="auto" w:fill="auto"/>
            <w:noWrap/>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2015</w:t>
            </w:r>
          </w:p>
        </w:tc>
        <w:tc>
          <w:tcPr>
            <w:tcW w:w="1328"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Разработка и утверждение мер и  механизмов муниципальной поддержки СМСП, например: предоставление комплексной финансовой поддержки СМСП, реализующим инвестиционные проекты (одновременное предоставление нескольких видов субсидий); предоставление права на применение двухлетних «налоговых каникул»; мер, обеспечивающих софинансирование  краевой и федеральной программами развития СМСП, и т.д. Внесение изменений в муниципальную подпрограмму. Оказание  муниципальной поддержки СМСП</w:t>
            </w:r>
          </w:p>
        </w:tc>
        <w:tc>
          <w:tcPr>
            <w:tcW w:w="666" w:type="pct"/>
            <w:gridSpan w:val="2"/>
            <w:shd w:val="clear" w:color="auto" w:fill="auto"/>
          </w:tcPr>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Повышение вклада СМСП в экономику городского округа, обеспечение роста занятости экономически активного населения предпринимательством</w:t>
            </w:r>
          </w:p>
        </w:tc>
        <w:tc>
          <w:tcPr>
            <w:tcW w:w="1056"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Управление по взаимодействию с субъектами малого и среднего предпринимательства,</w:t>
            </w:r>
          </w:p>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Управление экономики</w:t>
            </w:r>
          </w:p>
        </w:tc>
      </w:tr>
      <w:tr w:rsidR="00AE2922" w:rsidRPr="00B16EE1" w:rsidTr="000A6CC3">
        <w:trPr>
          <w:cantSplit/>
          <w:trHeight w:val="283"/>
          <w:jc w:val="center"/>
        </w:trPr>
        <w:tc>
          <w:tcPr>
            <w:tcW w:w="199"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6</w:t>
            </w:r>
            <w:r w:rsidR="00162142" w:rsidRPr="00B16EE1">
              <w:rPr>
                <w:rFonts w:ascii="Times New Roman" w:hAnsi="Times New Roman" w:cs="Times New Roman"/>
              </w:rPr>
              <w:t>3</w:t>
            </w:r>
            <w:r w:rsidRPr="00B16EE1">
              <w:rPr>
                <w:rFonts w:ascii="Times New Roman" w:hAnsi="Times New Roman" w:cs="Times New Roman"/>
              </w:rPr>
              <w:t>.</w:t>
            </w:r>
          </w:p>
        </w:tc>
        <w:tc>
          <w:tcPr>
            <w:tcW w:w="1156" w:type="pct"/>
            <w:shd w:val="clear" w:color="auto" w:fill="auto"/>
          </w:tcPr>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Создание и актуализация реестра субъектов малого и среднего предпринимательства, которым предоставлена финансовая поддержка </w:t>
            </w:r>
          </w:p>
        </w:tc>
        <w:tc>
          <w:tcPr>
            <w:tcW w:w="595" w:type="pct"/>
            <w:shd w:val="clear" w:color="auto" w:fill="auto"/>
            <w:noWrap/>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Включение в реестр субъектов малого и среднего предпринимательства новых субъектов, что будет облегчать их участие в проектах государственного и муниципального частного партнерства</w:t>
            </w:r>
          </w:p>
        </w:tc>
        <w:tc>
          <w:tcPr>
            <w:tcW w:w="666" w:type="pct"/>
            <w:gridSpan w:val="2"/>
            <w:shd w:val="clear" w:color="auto" w:fill="auto"/>
          </w:tcPr>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Выведение объектов малого и среднего предпринимательства «из тени», рост доходных поступлений в бюджет</w:t>
            </w:r>
          </w:p>
        </w:tc>
        <w:tc>
          <w:tcPr>
            <w:tcW w:w="1056"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Управление по взаимодействию с субъектами малого и среднего предпринимательства</w:t>
            </w:r>
          </w:p>
          <w:p w:rsidR="00AE2922" w:rsidRPr="00B16EE1" w:rsidRDefault="00AE2922" w:rsidP="00AE2922">
            <w:pPr>
              <w:tabs>
                <w:tab w:val="left" w:pos="142"/>
              </w:tabs>
              <w:spacing w:line="240" w:lineRule="auto"/>
              <w:rPr>
                <w:rFonts w:ascii="Times New Roman" w:hAnsi="Times New Roman" w:cs="Times New Roman"/>
              </w:rPr>
            </w:pP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64</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Обеспечение деятельности Совета по развитию малого и среднего предпринимательства при Главе администрации Петропавловск-Камчатского городского округа</w:t>
            </w:r>
          </w:p>
        </w:tc>
        <w:tc>
          <w:tcPr>
            <w:tcW w:w="595" w:type="pct"/>
            <w:shd w:val="clear" w:color="auto" w:fill="auto"/>
            <w:noWrap/>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 xml:space="preserve">Оказание содействия развитию предпринимательства в Петропавловск-Камчатском городском округе. Обеспечение взаимодействия администрации Петропавловск-Камчатского городского округа и предпринимательства </w:t>
            </w:r>
          </w:p>
        </w:tc>
        <w:tc>
          <w:tcPr>
            <w:tcW w:w="666" w:type="pct"/>
            <w:gridSpan w:val="2"/>
            <w:shd w:val="clear" w:color="auto" w:fill="auto"/>
          </w:tcPr>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Принятие оперативных решений, связанных с  вопросами развития малого и среднего предпринимательства</w:t>
            </w:r>
          </w:p>
        </w:tc>
        <w:tc>
          <w:tcPr>
            <w:tcW w:w="1056"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Управление по взаимодействию с субъектами малого и среднего предпринимательства</w:t>
            </w: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65</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Анализ состояния развития малого и среднего предпринимательства и эффективности применения мер по его развитию на территории городского округа</w:t>
            </w:r>
          </w:p>
        </w:tc>
        <w:tc>
          <w:tcPr>
            <w:tcW w:w="595" w:type="pct"/>
            <w:shd w:val="clear" w:color="auto" w:fill="auto"/>
            <w:noWrap/>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 xml:space="preserve">Подготовка аналитических материалов </w:t>
            </w:r>
          </w:p>
        </w:tc>
        <w:tc>
          <w:tcPr>
            <w:tcW w:w="666" w:type="pct"/>
            <w:gridSpan w:val="2"/>
            <w:shd w:val="clear" w:color="auto" w:fill="auto"/>
          </w:tcPr>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Выявление  основных причин, препятствующих осуществлению предпринимательской деятельности на территории городского округа</w:t>
            </w:r>
          </w:p>
        </w:tc>
        <w:tc>
          <w:tcPr>
            <w:tcW w:w="1056"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Управление по взаимодействию с субъектами малого и среднего предпринимательства</w:t>
            </w:r>
          </w:p>
        </w:tc>
      </w:tr>
      <w:tr w:rsidR="00AE2922" w:rsidRPr="00B16EE1" w:rsidTr="001A58B3">
        <w:trPr>
          <w:cantSplit/>
          <w:trHeight w:val="283"/>
          <w:jc w:val="center"/>
        </w:trPr>
        <w:tc>
          <w:tcPr>
            <w:tcW w:w="199" w:type="pct"/>
            <w:shd w:val="clear" w:color="auto" w:fill="auto"/>
          </w:tcPr>
          <w:p w:rsidR="00AE2922" w:rsidRPr="00B16EE1" w:rsidRDefault="00AE2922" w:rsidP="00ED378C">
            <w:pPr>
              <w:widowControl w:val="0"/>
              <w:tabs>
                <w:tab w:val="left" w:pos="142"/>
              </w:tabs>
              <w:autoSpaceDE w:val="0"/>
              <w:autoSpaceDN w:val="0"/>
              <w:adjustRightInd w:val="0"/>
              <w:spacing w:after="0" w:line="240" w:lineRule="auto"/>
              <w:rPr>
                <w:rFonts w:ascii="Times New Roman" w:hAnsi="Times New Roman" w:cs="Times New Roman"/>
              </w:rPr>
            </w:pPr>
          </w:p>
        </w:tc>
        <w:tc>
          <w:tcPr>
            <w:tcW w:w="4801" w:type="pct"/>
            <w:gridSpan w:val="6"/>
            <w:shd w:val="clear" w:color="auto" w:fill="auto"/>
          </w:tcPr>
          <w:p w:rsidR="00AE2922" w:rsidRPr="00B16EE1" w:rsidRDefault="0087296B" w:rsidP="00ED378C">
            <w:pPr>
              <w:tabs>
                <w:tab w:val="left" w:pos="142"/>
              </w:tabs>
              <w:spacing w:after="0" w:line="240" w:lineRule="auto"/>
              <w:jc w:val="center"/>
              <w:rPr>
                <w:rFonts w:ascii="Times New Roman" w:hAnsi="Times New Roman" w:cs="Times New Roman"/>
              </w:rPr>
            </w:pPr>
            <w:r>
              <w:rPr>
                <w:rFonts w:ascii="Times New Roman" w:hAnsi="Times New Roman" w:cs="Times New Roman"/>
                <w:i/>
              </w:rPr>
              <w:t>С</w:t>
            </w:r>
            <w:r w:rsidRPr="0087296B">
              <w:rPr>
                <w:rFonts w:ascii="Times New Roman" w:hAnsi="Times New Roman" w:cs="Times New Roman"/>
                <w:i/>
              </w:rPr>
              <w:t xml:space="preserve">овершенствование </w:t>
            </w:r>
            <w:r w:rsidR="003E7EA6">
              <w:rPr>
                <w:rFonts w:ascii="Times New Roman" w:hAnsi="Times New Roman" w:cs="Times New Roman"/>
                <w:i/>
              </w:rPr>
              <w:t xml:space="preserve">системы </w:t>
            </w:r>
            <w:r w:rsidR="00AE2922" w:rsidRPr="00B16EE1">
              <w:rPr>
                <w:rFonts w:ascii="Times New Roman" w:hAnsi="Times New Roman" w:cs="Times New Roman"/>
                <w:i/>
              </w:rPr>
              <w:t>имущественной и финансовой поддержки субъектам малого</w:t>
            </w:r>
            <w:r w:rsidR="008A2FBE" w:rsidRPr="00B16EE1">
              <w:rPr>
                <w:rFonts w:ascii="Times New Roman" w:hAnsi="Times New Roman" w:cs="Times New Roman"/>
                <w:i/>
              </w:rPr>
              <w:t xml:space="preserve"> и среднего предпринимательства</w:t>
            </w: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66</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Предоставление грантов на создание собственного бизнеса</w:t>
            </w:r>
          </w:p>
        </w:tc>
        <w:tc>
          <w:tcPr>
            <w:tcW w:w="595" w:type="pct"/>
            <w:shd w:val="clear" w:color="auto" w:fill="auto"/>
            <w:noWrap/>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Гранты начинающим субъектам малого предпринимательства, в том числе крестьянским (фермерским) хозяйствам и потребительским кооперативам, предоставляются на условиях долевого финансирования целевых расходов по государственной регистрации юридического лица или индивидуального предпринимателя, расходов, связанных с началом предпринимательской деятельности, выплат по передаче прав на франшизу (паушальный взнос) и приобретение оборудования при заключении договора коммерческой концессии</w:t>
            </w:r>
          </w:p>
        </w:tc>
        <w:tc>
          <w:tcPr>
            <w:tcW w:w="666" w:type="pct"/>
            <w:gridSpan w:val="2"/>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Предоставление грантов на создание собственного бизнеса</w:t>
            </w:r>
          </w:p>
        </w:tc>
        <w:tc>
          <w:tcPr>
            <w:tcW w:w="10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2015-2019</w:t>
            </w: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67</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Предоставление субсидий на возмещение затрат на приобретение основных средств на ранней стадии деятельности </w:t>
            </w:r>
          </w:p>
        </w:tc>
        <w:tc>
          <w:tcPr>
            <w:tcW w:w="595" w:type="pct"/>
            <w:shd w:val="clear" w:color="auto" w:fill="auto"/>
            <w:noWrap/>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AE2922">
            <w:pPr>
              <w:widowControl w:val="0"/>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Предоставление субсидии на основные средства предоставляются для обеспечения потребности начинающих предпринимателей (деятельность со дня государственной регистрации не превышает 3 лет) в создании материально-технической базы, необходимой для ведения и дальнейшего развития недавно начатой, но уже осуществляемой предпринимательской  деятельности</w:t>
            </w:r>
          </w:p>
        </w:tc>
        <w:tc>
          <w:tcPr>
            <w:tcW w:w="666" w:type="pct"/>
            <w:gridSpan w:val="2"/>
            <w:shd w:val="clear" w:color="auto" w:fill="auto"/>
          </w:tcPr>
          <w:p w:rsidR="00AE2922" w:rsidRPr="00B16EE1" w:rsidRDefault="00AE2922" w:rsidP="00AE2922">
            <w:pPr>
              <w:widowControl w:val="0"/>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Предоставление субсидий на возмещение затрат на приобретение основных средств на ранней стадии деятельности </w:t>
            </w:r>
          </w:p>
        </w:tc>
        <w:tc>
          <w:tcPr>
            <w:tcW w:w="10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2015-2019</w:t>
            </w: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68</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Предоставление субсидий в целях возмещения затрат, связанных с приобретением оборудования для создания и (или) развития и (или) модернизации производства товаров</w:t>
            </w:r>
          </w:p>
        </w:tc>
        <w:tc>
          <w:tcPr>
            <w:tcW w:w="595" w:type="pct"/>
            <w:shd w:val="clear" w:color="auto" w:fill="auto"/>
            <w:noWrap/>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Субсидии на модернизацию производства предоставляются субъектам МСП для возмещения затрат, связанных с приобретением нового оборудования непосредственно используемого в процессе производства товаров (выполнения работ, оказания услуг), и возникших в период не более 1 года до даты обращения за предоставлением субсидии. Для обеспечения потребности начинающих предпринимателей в создании материально-технической базы, необходимой для ведения и дальнейшего развития недавно начатой, но уже осуществляемой предпринимательской  деятельности</w:t>
            </w:r>
          </w:p>
        </w:tc>
        <w:tc>
          <w:tcPr>
            <w:tcW w:w="666" w:type="pct"/>
            <w:gridSpan w:val="2"/>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Предоставление субсидий в целях возмещения затрат, связанных с приобретением оборудования для создания и (или) развития и (или) модернизации производства товаров</w:t>
            </w:r>
          </w:p>
        </w:tc>
        <w:tc>
          <w:tcPr>
            <w:tcW w:w="10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2015-2019</w:t>
            </w: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69</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Предоставление субсидий на возмещение затрат, связанных с уплатой процентов по кредитам, привлеченным в Российских кредитных организациях</w:t>
            </w:r>
          </w:p>
        </w:tc>
        <w:tc>
          <w:tcPr>
            <w:tcW w:w="595" w:type="pct"/>
            <w:shd w:val="clear" w:color="auto" w:fill="auto"/>
            <w:noWrap/>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AE2922">
            <w:pPr>
              <w:widowControl w:val="0"/>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Предоставление субсидий осуществляется в целях возмещения части затрат на уплату процентов за пользование рублевыми кредитами, полученными в Российских кредитных организациях, осуществляющих деятельность на территории городского округа для приобретения земельных участков, приобретения, строительства (реконструкции) основных средств, модернизации, технического переоснащения производства, пополнения оборотного капитала</w:t>
            </w:r>
          </w:p>
        </w:tc>
        <w:tc>
          <w:tcPr>
            <w:tcW w:w="666" w:type="pct"/>
            <w:gridSpan w:val="2"/>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Предоставление субсидий на возмещение затрат, связанных с уплатой процентов по кредитам, привлеченным в Российских кредитных организациях</w:t>
            </w:r>
          </w:p>
        </w:tc>
        <w:tc>
          <w:tcPr>
            <w:tcW w:w="10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2015-2019</w:t>
            </w: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70</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Создание городского бизнес-инкубатора</w:t>
            </w:r>
          </w:p>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p>
        </w:tc>
        <w:tc>
          <w:tcPr>
            <w:tcW w:w="595" w:type="pct"/>
            <w:shd w:val="clear" w:color="auto" w:fill="auto"/>
            <w:noWrap/>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2016-2017</w:t>
            </w:r>
          </w:p>
        </w:tc>
        <w:tc>
          <w:tcPr>
            <w:tcW w:w="1328"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Формирование инфраструктуры поддержки малого предпринимательства путем строительства или реконструкции здания для размещения бизнес-инкубатора современного формата</w:t>
            </w:r>
          </w:p>
        </w:tc>
        <w:tc>
          <w:tcPr>
            <w:tcW w:w="666" w:type="pct"/>
            <w:gridSpan w:val="2"/>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Создание городского бизнес-инкубатора</w:t>
            </w:r>
          </w:p>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p>
        </w:tc>
        <w:tc>
          <w:tcPr>
            <w:tcW w:w="10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2016-2017</w:t>
            </w: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71</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Оказание  имущественной поддержки субъектам малого и среднего предпринимательства, расширение возможности  оказания имущественной поддержки</w:t>
            </w:r>
          </w:p>
        </w:tc>
        <w:tc>
          <w:tcPr>
            <w:tcW w:w="595" w:type="pct"/>
            <w:shd w:val="clear" w:color="auto" w:fill="auto"/>
            <w:noWrap/>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8A2FBE">
            <w:pPr>
              <w:tabs>
                <w:tab w:val="left" w:pos="142"/>
              </w:tabs>
              <w:spacing w:line="240" w:lineRule="auto"/>
              <w:rPr>
                <w:rFonts w:ascii="Times New Roman" w:hAnsi="Times New Roman" w:cs="Times New Roman"/>
              </w:rPr>
            </w:pPr>
            <w:r w:rsidRPr="00B16EE1">
              <w:rPr>
                <w:rFonts w:ascii="Times New Roman" w:hAnsi="Times New Roman" w:cs="Times New Roman"/>
              </w:rPr>
              <w:t>Инвентаризация недвижимого муниципального имущества (земельных участков, зданий, строений, сооружений, нежилых помещений, машин, механизмов) и актуализация  Перечня муниципального имущества,  используемого в целях предоставления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утвержденного постановлением администрации Петропавловск-Камчатского городского округа от 23.12.2009    N 3952</w:t>
            </w:r>
            <w:r w:rsidR="008A2FBE" w:rsidRPr="00B16EE1">
              <w:rPr>
                <w:rFonts w:ascii="Times New Roman" w:hAnsi="Times New Roman" w:cs="Times New Roman"/>
              </w:rPr>
              <w:t xml:space="preserve"> «</w:t>
            </w:r>
            <w:r w:rsidR="008A2FBE" w:rsidRPr="00B16EE1">
              <w:rPr>
                <w:rFonts w:ascii="Times New Roman" w:hAnsi="Times New Roman" w:cs="Times New Roman"/>
                <w:sz w:val="24"/>
                <w:szCs w:val="24"/>
              </w:rPr>
              <w:t>Об утверждении перечня муниципального имущества, используемого в целях предоставления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666" w:type="pct"/>
            <w:gridSpan w:val="2"/>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Оказание  имущественной поддержки субъектам малого и среднего предпринимательства, расширение возможности  оказания имущественной поддержки</w:t>
            </w:r>
          </w:p>
        </w:tc>
        <w:tc>
          <w:tcPr>
            <w:tcW w:w="1056"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2015-2019</w:t>
            </w:r>
          </w:p>
        </w:tc>
      </w:tr>
      <w:tr w:rsidR="00AE2922" w:rsidRPr="00B16EE1" w:rsidTr="001A58B3">
        <w:trPr>
          <w:cantSplit/>
          <w:trHeight w:val="283"/>
          <w:jc w:val="center"/>
        </w:trPr>
        <w:tc>
          <w:tcPr>
            <w:tcW w:w="199" w:type="pct"/>
            <w:shd w:val="clear" w:color="auto" w:fill="auto"/>
          </w:tcPr>
          <w:p w:rsidR="00AE2922" w:rsidRPr="00B16EE1" w:rsidRDefault="00AE2922" w:rsidP="00ED378C">
            <w:pPr>
              <w:widowControl w:val="0"/>
              <w:tabs>
                <w:tab w:val="left" w:pos="142"/>
              </w:tabs>
              <w:autoSpaceDE w:val="0"/>
              <w:autoSpaceDN w:val="0"/>
              <w:adjustRightInd w:val="0"/>
              <w:spacing w:after="0" w:line="240" w:lineRule="auto"/>
              <w:rPr>
                <w:rFonts w:ascii="Times New Roman" w:hAnsi="Times New Roman" w:cs="Times New Roman"/>
              </w:rPr>
            </w:pPr>
          </w:p>
        </w:tc>
        <w:tc>
          <w:tcPr>
            <w:tcW w:w="4801" w:type="pct"/>
            <w:gridSpan w:val="6"/>
            <w:shd w:val="clear" w:color="auto" w:fill="auto"/>
            <w:vAlign w:val="center"/>
          </w:tcPr>
          <w:p w:rsidR="00AE2922" w:rsidRPr="00ED378C" w:rsidRDefault="003E7EA6" w:rsidP="00FB00CA">
            <w:pPr>
              <w:tabs>
                <w:tab w:val="left" w:pos="142"/>
              </w:tabs>
              <w:spacing w:after="0" w:line="240" w:lineRule="auto"/>
              <w:jc w:val="center"/>
              <w:rPr>
                <w:rFonts w:ascii="Times New Roman" w:eastAsia="Times New Roman" w:hAnsi="Times New Roman" w:cs="Times New Roman"/>
                <w:i/>
                <w:sz w:val="21"/>
                <w:szCs w:val="21"/>
                <w:lang w:eastAsia="ru-RU"/>
              </w:rPr>
            </w:pPr>
            <w:r>
              <w:rPr>
                <w:rFonts w:ascii="Times New Roman" w:eastAsia="Times New Roman" w:hAnsi="Times New Roman" w:cs="Times New Roman"/>
                <w:i/>
                <w:sz w:val="21"/>
                <w:szCs w:val="21"/>
                <w:lang w:eastAsia="ru-RU"/>
              </w:rPr>
              <w:t>Содействие повышению</w:t>
            </w:r>
            <w:r w:rsidR="0087296B" w:rsidRPr="0087296B">
              <w:rPr>
                <w:rFonts w:ascii="Times New Roman" w:eastAsia="Times New Roman" w:hAnsi="Times New Roman" w:cs="Times New Roman"/>
                <w:i/>
                <w:sz w:val="21"/>
                <w:szCs w:val="21"/>
                <w:lang w:eastAsia="ru-RU"/>
              </w:rPr>
              <w:t xml:space="preserve"> образовательного  уровня  и  снижению  кадрового дефицита в предпринимательской среде</w:t>
            </w: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72</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Информирование, консультирование субъектов малого и среднего предпринимательства по вопросам организации и ведения бизнеса</w:t>
            </w:r>
          </w:p>
        </w:tc>
        <w:tc>
          <w:tcPr>
            <w:tcW w:w="595" w:type="pct"/>
            <w:shd w:val="clear" w:color="auto" w:fill="auto"/>
            <w:noWrap/>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widowControl w:val="0"/>
              <w:autoSpaceDE w:val="0"/>
              <w:autoSpaceDN w:val="0"/>
              <w:adjustRightInd w:val="0"/>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Консультации субъектов малого и среднего предпринимательства по вопросам ведения бухгалтерского, налогового и учета,  и другим вопросам, касающихся предпринимательской деятельности</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компетенции субъектов малого и среднего предпринимательства в вопросах организации и ведения бизнеса</w:t>
            </w:r>
          </w:p>
        </w:tc>
        <w:tc>
          <w:tcPr>
            <w:tcW w:w="1056" w:type="pct"/>
            <w:shd w:val="clear" w:color="auto" w:fill="auto"/>
          </w:tcPr>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Управление по взаимодействию с субъектами малого и среднего предпринимательства,</w:t>
            </w:r>
          </w:p>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Управление экономики</w:t>
            </w: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73</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Организация мероприятий, направленных на обучение и повышение квалификации субъектов малого и среднего предпринимательства и их работников</w:t>
            </w:r>
          </w:p>
        </w:tc>
        <w:tc>
          <w:tcPr>
            <w:tcW w:w="595" w:type="pct"/>
            <w:shd w:val="clear" w:color="auto" w:fill="auto"/>
            <w:noWrap/>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Организация краткосрочных тематических семинаров, стажировок, круглых столов и иных мероприятий для субъектов малого и среднего предпринимательства и их работников. Взаимодействие с государственным автономным учреждением «Камчатский центр поддержки предпринимательства» по обучению начинающих  субъектов малого и среднего предпринимательства основам предпринимательской деятельности</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квалификации субъектов малого и среднего предпринимательства.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Привлечение трудоспособного населения к организации собственного дела</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по взаимодействию с субъектами малого и среднего предпринимательства</w:t>
            </w: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74</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strike/>
              </w:rPr>
            </w:pPr>
            <w:r w:rsidRPr="00B16EE1">
              <w:rPr>
                <w:rFonts w:ascii="Times New Roman" w:eastAsia="Times New Roman" w:hAnsi="Times New Roman" w:cs="Times New Roman"/>
                <w:lang w:eastAsia="ru-RU"/>
              </w:rPr>
              <w:t>Проведение круглых столов, конференций, встреч с участием субъектов малого и среднего предпринимательства, представителей крупных предприятий с администрацией городского округа по вопросу разработки совместных решений по развитию отраслей экономики, по стимулированию предпринимательской деятельности</w:t>
            </w:r>
          </w:p>
        </w:tc>
        <w:tc>
          <w:tcPr>
            <w:tcW w:w="595" w:type="pct"/>
            <w:shd w:val="clear" w:color="auto" w:fill="auto"/>
            <w:noWrap/>
          </w:tcPr>
          <w:p w:rsidR="00AE2922" w:rsidRPr="00B16EE1" w:rsidRDefault="00AE2922" w:rsidP="00AE2922">
            <w:pPr>
              <w:tabs>
                <w:tab w:val="left" w:pos="142"/>
              </w:tabs>
              <w:spacing w:line="240" w:lineRule="auto"/>
              <w:rPr>
                <w:rFonts w:ascii="Times New Roman" w:eastAsia="Times New Roman" w:hAnsi="Times New Roman" w:cs="Times New Roman"/>
                <w:strike/>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Организация круглых столов, конференций, встреч с участием субъектов малого и среднего предпринимательства, представителей крупных предприятий с администрацией городского округа по вопросу разработки совместных решений по развитию отраслей экономики, по стимулированию предпринимательской деятельности</w:t>
            </w:r>
          </w:p>
        </w:tc>
        <w:tc>
          <w:tcPr>
            <w:tcW w:w="666" w:type="pct"/>
            <w:gridSpan w:val="2"/>
            <w:shd w:val="clear" w:color="auto" w:fill="auto"/>
          </w:tcPr>
          <w:p w:rsidR="00AE2922" w:rsidRDefault="00AE2922" w:rsidP="0087296B">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Само</w:t>
            </w:r>
            <w:r w:rsidR="0087296B">
              <w:rPr>
                <w:rFonts w:ascii="Times New Roman" w:eastAsia="Times New Roman" w:hAnsi="Times New Roman" w:cs="Times New Roman"/>
                <w:lang w:eastAsia="ru-RU"/>
              </w:rPr>
              <w:t xml:space="preserve"> </w:t>
            </w:r>
            <w:r w:rsidRPr="00B16EE1">
              <w:rPr>
                <w:rFonts w:ascii="Times New Roman" w:eastAsia="Times New Roman" w:hAnsi="Times New Roman" w:cs="Times New Roman"/>
                <w:lang w:eastAsia="ru-RU"/>
              </w:rPr>
              <w:t>регуляция развития предпринимательской деятельности</w:t>
            </w:r>
            <w:r w:rsidR="0087296B">
              <w:rPr>
                <w:rFonts w:ascii="Times New Roman" w:eastAsia="Times New Roman" w:hAnsi="Times New Roman" w:cs="Times New Roman"/>
                <w:lang w:eastAsia="ru-RU"/>
              </w:rPr>
              <w:t>.</w:t>
            </w:r>
          </w:p>
          <w:p w:rsidR="0087296B" w:rsidRPr="0087296B" w:rsidRDefault="0087296B" w:rsidP="005B456B">
            <w:pPr>
              <w:tabs>
                <w:tab w:val="left" w:pos="142"/>
              </w:tabs>
              <w:spacing w:after="0" w:line="240" w:lineRule="auto"/>
              <w:rPr>
                <w:rFonts w:ascii="Times New Roman" w:eastAsia="Times New Roman" w:hAnsi="Times New Roman" w:cs="Times New Roman"/>
                <w:lang w:eastAsia="ru-RU"/>
              </w:rPr>
            </w:pPr>
            <w:r w:rsidRPr="0087296B">
              <w:rPr>
                <w:rFonts w:ascii="Times New Roman" w:eastAsia="Times New Roman" w:hAnsi="Times New Roman" w:cs="Times New Roman"/>
                <w:lang w:eastAsia="ru-RU"/>
              </w:rPr>
              <w:t xml:space="preserve">Совершенствование  форм  взаимодействия  бизнеса  с  </w:t>
            </w:r>
            <w:r>
              <w:rPr>
                <w:rFonts w:ascii="Times New Roman" w:eastAsia="Times New Roman" w:hAnsi="Times New Roman" w:cs="Times New Roman"/>
                <w:lang w:eastAsia="ru-RU"/>
              </w:rPr>
              <w:t>ОМС</w:t>
            </w:r>
            <w:r w:rsidRPr="0087296B">
              <w:rPr>
                <w:rFonts w:ascii="Times New Roman" w:eastAsia="Times New Roman" w:hAnsi="Times New Roman" w:cs="Times New Roman"/>
                <w:lang w:eastAsia="ru-RU"/>
              </w:rPr>
              <w:t xml:space="preserve"> городского округа по вопросам развития и поддержки </w:t>
            </w:r>
            <w:r w:rsidR="005B456B">
              <w:rPr>
                <w:rFonts w:ascii="Times New Roman" w:eastAsia="Times New Roman" w:hAnsi="Times New Roman" w:cs="Times New Roman"/>
                <w:lang w:eastAsia="ru-RU"/>
              </w:rPr>
              <w:t>МСП</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strike/>
                <w:lang w:eastAsia="ru-RU"/>
              </w:rPr>
            </w:pPr>
            <w:r w:rsidRPr="00B16EE1">
              <w:rPr>
                <w:rFonts w:ascii="Times New Roman" w:eastAsia="Times New Roman" w:hAnsi="Times New Roman" w:cs="Times New Roman"/>
                <w:lang w:eastAsia="ru-RU"/>
              </w:rPr>
              <w:t>Управление по взаимодействию с субъектами малого и среднего предпринимательства</w:t>
            </w:r>
          </w:p>
        </w:tc>
      </w:tr>
      <w:tr w:rsidR="00AE2922" w:rsidRPr="00B16EE1" w:rsidTr="001A58B3">
        <w:trPr>
          <w:cantSplit/>
          <w:trHeight w:val="283"/>
          <w:jc w:val="center"/>
        </w:trPr>
        <w:tc>
          <w:tcPr>
            <w:tcW w:w="199" w:type="pct"/>
            <w:shd w:val="clear" w:color="auto" w:fill="auto"/>
          </w:tcPr>
          <w:p w:rsidR="00AE2922" w:rsidRPr="00B16EE1" w:rsidRDefault="00AE2922" w:rsidP="00EC55C2">
            <w:pPr>
              <w:tabs>
                <w:tab w:val="left" w:pos="142"/>
              </w:tabs>
              <w:spacing w:after="0" w:line="240" w:lineRule="auto"/>
              <w:jc w:val="center"/>
              <w:rPr>
                <w:rFonts w:ascii="Times New Roman" w:eastAsia="Times New Roman" w:hAnsi="Times New Roman" w:cs="Times New Roman"/>
                <w:b/>
                <w:i/>
                <w:lang w:eastAsia="ru-RU"/>
              </w:rPr>
            </w:pPr>
          </w:p>
        </w:tc>
        <w:tc>
          <w:tcPr>
            <w:tcW w:w="4801" w:type="pct"/>
            <w:gridSpan w:val="6"/>
            <w:shd w:val="clear" w:color="auto" w:fill="auto"/>
            <w:hideMark/>
          </w:tcPr>
          <w:p w:rsidR="00AE2922" w:rsidRPr="0090434E" w:rsidRDefault="00786E31" w:rsidP="00EC55C2">
            <w:pPr>
              <w:keepNext/>
              <w:keepLines/>
              <w:numPr>
                <w:ilvl w:val="1"/>
                <w:numId w:val="0"/>
              </w:numPr>
              <w:spacing w:after="0" w:line="240" w:lineRule="auto"/>
              <w:jc w:val="center"/>
              <w:rPr>
                <w:rFonts w:ascii="Times New Roman" w:eastAsia="Times New Roman" w:hAnsi="Times New Roman" w:cs="Times New Roman"/>
                <w:b/>
                <w:lang w:eastAsia="ru-RU"/>
              </w:rPr>
            </w:pPr>
            <w:r w:rsidRPr="0090434E">
              <w:rPr>
                <w:rFonts w:ascii="Times New Roman" w:eastAsia="Calibri" w:hAnsi="Times New Roman" w:cs="Times New Roman"/>
                <w:b/>
                <w:sz w:val="24"/>
                <w:szCs w:val="24"/>
              </w:rPr>
              <w:t>Создание благоприятных условий для привлечения инвестиций в экономику городского округа и ведения бизнеса</w:t>
            </w:r>
          </w:p>
        </w:tc>
      </w:tr>
      <w:tr w:rsidR="00AE2922" w:rsidRPr="00B16EE1" w:rsidTr="001A58B3">
        <w:trPr>
          <w:trHeight w:val="283"/>
          <w:jc w:val="center"/>
        </w:trPr>
        <w:tc>
          <w:tcPr>
            <w:tcW w:w="199" w:type="pct"/>
            <w:shd w:val="clear" w:color="auto" w:fill="auto"/>
          </w:tcPr>
          <w:p w:rsidR="00AE2922" w:rsidRPr="00B16EE1" w:rsidRDefault="00AE2922" w:rsidP="00EC55C2">
            <w:pPr>
              <w:tabs>
                <w:tab w:val="left" w:pos="142"/>
              </w:tabs>
              <w:spacing w:after="0" w:line="240" w:lineRule="auto"/>
              <w:jc w:val="center"/>
              <w:rPr>
                <w:rFonts w:ascii="Times New Roman" w:eastAsia="Times New Roman" w:hAnsi="Times New Roman" w:cs="Times New Roman"/>
                <w:b/>
                <w:lang w:eastAsia="ru-RU"/>
              </w:rPr>
            </w:pPr>
          </w:p>
        </w:tc>
        <w:tc>
          <w:tcPr>
            <w:tcW w:w="4801" w:type="pct"/>
            <w:gridSpan w:val="6"/>
            <w:shd w:val="clear" w:color="auto" w:fill="auto"/>
            <w:hideMark/>
          </w:tcPr>
          <w:p w:rsidR="00AE2922" w:rsidRPr="00B16EE1" w:rsidRDefault="00AE2922" w:rsidP="00EC55C2">
            <w:pPr>
              <w:tabs>
                <w:tab w:val="left" w:pos="142"/>
              </w:tabs>
              <w:spacing w:after="0" w:line="240" w:lineRule="auto"/>
              <w:jc w:val="center"/>
              <w:rPr>
                <w:rFonts w:ascii="Times New Roman" w:eastAsia="Times New Roman" w:hAnsi="Times New Roman" w:cs="Times New Roman"/>
                <w:i/>
                <w:lang w:eastAsia="ru-RU"/>
              </w:rPr>
            </w:pPr>
            <w:r w:rsidRPr="00B16EE1">
              <w:rPr>
                <w:rFonts w:ascii="Times New Roman" w:eastAsia="Times New Roman" w:hAnsi="Times New Roman" w:cs="Times New Roman"/>
                <w:i/>
                <w:lang w:eastAsia="ru-RU"/>
              </w:rPr>
              <w:t>Повышение информационной открытости инвестиционного процесса и эффективности взаимодействия с инвесторами</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75</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Создание Инвестиционного портала </w:t>
            </w:r>
            <w:r w:rsidRPr="00B16EE1">
              <w:rPr>
                <w:rFonts w:ascii="Times New Roman" w:hAnsi="Times New Roman" w:cs="Times New Roman"/>
                <w:spacing w:val="-6"/>
              </w:rPr>
              <w:t xml:space="preserve">Петропавловск-Камчатского городского округа </w:t>
            </w:r>
            <w:r w:rsidR="00D718CF">
              <w:rPr>
                <w:rFonts w:ascii="Times New Roman" w:hAnsi="Times New Roman" w:cs="Times New Roman"/>
                <w:spacing w:val="-6"/>
              </w:rPr>
              <w:t>–</w:t>
            </w:r>
            <w:r w:rsidRPr="00B16EE1">
              <w:rPr>
                <w:rFonts w:ascii="Times New Roman" w:hAnsi="Times New Roman" w:cs="Times New Roman"/>
                <w:spacing w:val="-6"/>
              </w:rPr>
              <w:t xml:space="preserve"> специализированного Интернет-ресурса об инвестиционной, межрегиональной и международной деятельности </w:t>
            </w:r>
            <w:r w:rsidRPr="00B16EE1">
              <w:rPr>
                <w:rFonts w:ascii="Times New Roman" w:hAnsi="Times New Roman" w:cs="Times New Roman"/>
              </w:rPr>
              <w:t>Петропавловск-Камчатского городского округа. Обеспечение функционирования Инвестиционного портала</w:t>
            </w:r>
          </w:p>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2016-2019</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Разработка и внедрение Инвестиционного Интернет-портала как информационного ресурса для потенциальных инвесторов, с наглядным представлением инвестиционных возможностей городского округа (Инвестиционный паспорт; действующие меры муниципальной и государственной поддержки, доступные в городском округе; паспорта инвестиционных площадок и идей; инвестиционные карты городского округа; реестр свободных индустриальных площадок, земельных участков, помещений; доступ к сведениям о процедурах предоставления муниципальных услуг (функций), оказывающих влияние на привлечение инвестиций; информация о социально-экономическом положении городского округа;  иная информация об инвестиционной деятельности городского округа)</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Обеспечение благоприятных условий для привлечения инвесторов.</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информационной  открытости, привлечение дополнительных инвесторов</w:t>
            </w:r>
          </w:p>
        </w:tc>
        <w:tc>
          <w:tcPr>
            <w:tcW w:w="10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Управление экономики,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органы администрации Петропавловск-Камчатского городского округа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76</w:t>
            </w:r>
            <w:r w:rsidR="00AE2922" w:rsidRPr="00B16EE1">
              <w:rPr>
                <w:rFonts w:ascii="Times New Roman" w:hAnsi="Times New Roman" w:cs="Times New Roman"/>
              </w:rPr>
              <w:t>.</w:t>
            </w:r>
          </w:p>
        </w:tc>
        <w:tc>
          <w:tcPr>
            <w:tcW w:w="1156" w:type="pct"/>
            <w:shd w:val="clear" w:color="auto" w:fill="auto"/>
            <w:hideMark/>
          </w:tcPr>
          <w:p w:rsidR="00AE2922" w:rsidRPr="00B16EE1" w:rsidRDefault="003E7EA6" w:rsidP="003E7EA6">
            <w:pPr>
              <w:widowControl w:val="0"/>
              <w:tabs>
                <w:tab w:val="left" w:pos="142"/>
              </w:tabs>
              <w:autoSpaceDE w:val="0"/>
              <w:autoSpaceDN w:val="0"/>
              <w:adjustRightInd w:val="0"/>
              <w:spacing w:line="240" w:lineRule="auto"/>
              <w:rPr>
                <w:rFonts w:ascii="Times New Roman" w:hAnsi="Times New Roman" w:cs="Times New Roman"/>
              </w:rPr>
            </w:pPr>
            <w:r>
              <w:rPr>
                <w:rFonts w:ascii="Times New Roman" w:hAnsi="Times New Roman" w:cs="Times New Roman"/>
              </w:rPr>
              <w:t>Актуализация</w:t>
            </w:r>
            <w:r w:rsidR="00AE2922" w:rsidRPr="00B16EE1">
              <w:rPr>
                <w:rFonts w:ascii="Times New Roman" w:hAnsi="Times New Roman" w:cs="Times New Roman"/>
              </w:rPr>
              <w:t xml:space="preserve"> </w:t>
            </w:r>
            <w:r>
              <w:rPr>
                <w:rFonts w:ascii="Times New Roman" w:hAnsi="Times New Roman" w:cs="Times New Roman"/>
              </w:rPr>
              <w:t>и</w:t>
            </w:r>
            <w:r w:rsidR="00AE2922" w:rsidRPr="00B16EE1">
              <w:rPr>
                <w:rFonts w:ascii="Times New Roman" w:hAnsi="Times New Roman" w:cs="Times New Roman"/>
              </w:rPr>
              <w:t>нвестиционного паспорта Петропавловск-Камчатского городского округа</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Актуализация и дальнейшее регулярное обновление   Инвестиционного паспорта Петропавловск-Камчатского городского округа. Размещение паспорта на Инвестиционном портале</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информационной  открытости, привлечение дополнительных инвесторов</w:t>
            </w:r>
          </w:p>
        </w:tc>
        <w:tc>
          <w:tcPr>
            <w:tcW w:w="10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 администрации</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77</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Создание канала прямой связи инвесторов с руководством администрации Петропавловск-Камчатского городского округа</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2016</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Организация канала прямой связи инвесторов и партнеров с руководством администрации городского округа в целях обеспечения равного доступа субъектов инвестиционной деятельности к решению вопросов формирования благоприятного инвестиционного климата муниципальными служащими соответствующего уровня, контроля результатов и сроков рассмотрения обозначенных указанными субъектами вопросов и проблем</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Обеспечение благоприятных условий привлечения инвесторов</w:t>
            </w:r>
          </w:p>
        </w:tc>
        <w:tc>
          <w:tcPr>
            <w:tcW w:w="10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Управление экономики администрации </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78</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spacing w:val="-6"/>
              </w:rPr>
              <w:t>Создание автоматизированной системы для мониторинга и контроля за соблюдением условий и сроков реализации инвестиционных проектов</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2016</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Разработка и внедрение информационно-аналитических модулей, обеспечивающих:</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расчет, обоснование и отображение элементов всех имущественных налогов и арендной платы (налоговая база, ставки, льготы, вычеты, поступления в бюджет) с целью планирования и мониторинга текущей нагрузки  на плательщиков;</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прогноз последствий принятия инвестиционных и градостроительных решений;</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расчет в режиме он-лайн временных и материальных издержек на получение муниципальных услуг, необходимых для реализации инвестиционного проекта</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информационной  открытости</w:t>
            </w:r>
          </w:p>
        </w:tc>
        <w:tc>
          <w:tcPr>
            <w:tcW w:w="10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Аппарат, органы администрации </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79</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b/>
              </w:rPr>
            </w:pPr>
            <w:r w:rsidRPr="00B16EE1">
              <w:rPr>
                <w:rFonts w:ascii="Times New Roman" w:hAnsi="Times New Roman" w:cs="Times New Roman"/>
              </w:rPr>
              <w:t xml:space="preserve">Активизация участия администрации городского округа, членов Инвестиционного совета в международных выставочных мероприятиях и форумах, посвященной инвестиционной деятельности, участие в  региональных и федеральных  научно – практических конференциях, экономических инвестиционных форумах </w:t>
            </w:r>
          </w:p>
        </w:tc>
        <w:tc>
          <w:tcPr>
            <w:tcW w:w="595" w:type="pct"/>
            <w:shd w:val="clear" w:color="auto" w:fill="auto"/>
            <w:noWrap/>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2015-2019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Мониторинг конференций, форумов, выставок; подготовка материалов для участия; непосредственное участие, прямые переговоры с партн</w:t>
            </w:r>
            <w:r w:rsidR="007237A6" w:rsidRPr="00B16EE1">
              <w:rPr>
                <w:rFonts w:ascii="Times New Roman" w:eastAsia="Times New Roman" w:hAnsi="Times New Roman" w:cs="Times New Roman"/>
                <w:lang w:eastAsia="ru-RU"/>
              </w:rPr>
              <w:t>е</w:t>
            </w:r>
            <w:r w:rsidRPr="00B16EE1">
              <w:rPr>
                <w:rFonts w:ascii="Times New Roman" w:eastAsia="Times New Roman" w:hAnsi="Times New Roman" w:cs="Times New Roman"/>
                <w:lang w:eastAsia="ru-RU"/>
              </w:rPr>
              <w:t xml:space="preserve">рами. Освещение на Инвестиционном портале, сайте  администрации  городского округа информации об участии представителей администрации, бизнеса в мероприятиях </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инвестиционной открытости городского округа.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Продвижение имиджа городского округа, продвижение инвестиционных проектов, их реклама</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Аппарат администрации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80</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Подготовка презентационных и информационных материалов  в целях повышения инвестиционной привлекательности городского округа и их размещение на   Инвестиционном портале, на сайте администрации городского округа и на других специализированных сайтах</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Разработка справочной информации и презентационных материалов о возможностях городского округа (видеоролики и т.д.)</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Обеспечение благоприятных условий для привлечения инвесторов Повышение инвестиционной открытости городского округа </w:t>
            </w:r>
          </w:p>
        </w:tc>
        <w:tc>
          <w:tcPr>
            <w:tcW w:w="10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Аппарат Петропавловск-Камчатского городского округа</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81</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Обеспечение доступа инвесторов и всех заинтересованных лиц к нормативной правовой базе федерального, регионального и местного уровней на создаваемом Инвестиционном портале</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Размещение и регулярное обновление  нормативной правовой базы</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информационной  открытости городского округа</w:t>
            </w:r>
          </w:p>
        </w:tc>
        <w:tc>
          <w:tcPr>
            <w:tcW w:w="10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Аппарат администрации Петропавловск-Камчатского городского округа</w:t>
            </w:r>
          </w:p>
        </w:tc>
      </w:tr>
      <w:tr w:rsidR="00AE2922" w:rsidRPr="00B16EE1" w:rsidTr="000A6CC3">
        <w:trPr>
          <w:trHeight w:val="283"/>
          <w:jc w:val="center"/>
        </w:trPr>
        <w:tc>
          <w:tcPr>
            <w:tcW w:w="199"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8</w:t>
            </w:r>
            <w:r w:rsidR="00162142" w:rsidRPr="00B16EE1">
              <w:rPr>
                <w:rFonts w:ascii="Times New Roman" w:hAnsi="Times New Roman" w:cs="Times New Roman"/>
              </w:rPr>
              <w:t>2</w:t>
            </w:r>
            <w:r w:rsidRPr="00B16EE1">
              <w:rPr>
                <w:rFonts w:ascii="Times New Roman" w:hAnsi="Times New Roman" w:cs="Times New Roman"/>
              </w:rPr>
              <w:t>.</w:t>
            </w:r>
          </w:p>
        </w:tc>
        <w:tc>
          <w:tcPr>
            <w:tcW w:w="1156" w:type="pct"/>
            <w:shd w:val="clear" w:color="auto" w:fill="auto"/>
            <w:hideMark/>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Определение органа (отдела) администрации городского округа по привлечению инвестиций и по работе с инвесторами и зарубежными партнерами</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Создание структурного подразделения в отдельном органе,  наделенного полномочиями по  работе с инвесторами.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Возможна также конкретизация соглашения с ОАО «Корпорация развития Камчатского края» в части наделения его указанными функциями</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hAnsi="Times New Roman" w:cs="Times New Roman"/>
                <w:lang w:eastAsia="ru-RU"/>
              </w:rPr>
            </w:pPr>
            <w:r w:rsidRPr="00B16EE1">
              <w:rPr>
                <w:rFonts w:ascii="Times New Roman" w:eastAsia="Times New Roman" w:hAnsi="Times New Roman" w:cs="Times New Roman"/>
                <w:lang w:eastAsia="ru-RU"/>
              </w:rPr>
              <w:t xml:space="preserve">Снижение административных барьеров </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83</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Проведение аудита административных процедур по предоставлению</w:t>
            </w:r>
            <w:r w:rsidR="00C65A30">
              <w:rPr>
                <w:rFonts w:ascii="Times New Roman" w:hAnsi="Times New Roman" w:cs="Times New Roman"/>
              </w:rPr>
              <w:t xml:space="preserve"> муниципальных услуг (функций),</w:t>
            </w:r>
            <w:r w:rsidRPr="00B16EE1">
              <w:rPr>
                <w:rFonts w:ascii="Times New Roman" w:hAnsi="Times New Roman" w:cs="Times New Roman"/>
              </w:rPr>
              <w:t xml:space="preserve"> в соответствии с перечнем наиболее востребованных бизнесом, их оптимизация</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Создание рабочей группы по системной оптимизации процессов земельно-имущественных отношений, технологического присоединения к электрическим сетям, получения разрешений на строительство. Проведение работ по выявлению, обобщению и описанию фактических процедур указанных процессов и определению их согласованности, определению не эффективно организованных и излишних (дублирующих) процедур на предмет оптимизации сроков выполнения (прохождения) процедур, их стоимости и порядка их проведения, в том числе путем их совмещения или исключения по результатам анализа целей и результатов каждой процедуры. Подготовка предложения по оптимизации процедур и по внесению изменений в действующее законодательство</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spacing w:val="-6"/>
                <w:lang w:eastAsia="ru-RU"/>
              </w:rPr>
            </w:pPr>
            <w:r w:rsidRPr="00B16EE1">
              <w:rPr>
                <w:rFonts w:ascii="Times New Roman" w:eastAsia="Times New Roman" w:hAnsi="Times New Roman" w:cs="Times New Roman"/>
                <w:spacing w:val="-6"/>
                <w:lang w:eastAsia="ru-RU"/>
              </w:rPr>
              <w:t>Снижение административных барьеров в целях формирования благоприятного инвестиционного климата в городском округе</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Инвестиционный совет при администрации Петропавловск-Камчатского городского округа (далее – Инвестиционный совет)</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 Комитет управлению имуществом, Администрации Петропавловск-Камчатского городского округа)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1A58B3">
        <w:trPr>
          <w:trHeight w:val="283"/>
          <w:jc w:val="center"/>
        </w:trPr>
        <w:tc>
          <w:tcPr>
            <w:tcW w:w="199" w:type="pct"/>
            <w:shd w:val="clear" w:color="auto" w:fill="auto"/>
          </w:tcPr>
          <w:p w:rsidR="00AE2922" w:rsidRPr="00B16EE1" w:rsidRDefault="00AE2922" w:rsidP="00E15257">
            <w:pPr>
              <w:widowControl w:val="0"/>
              <w:tabs>
                <w:tab w:val="left" w:pos="142"/>
              </w:tabs>
              <w:autoSpaceDE w:val="0"/>
              <w:autoSpaceDN w:val="0"/>
              <w:adjustRightInd w:val="0"/>
              <w:spacing w:after="0" w:line="240" w:lineRule="auto"/>
              <w:jc w:val="center"/>
              <w:rPr>
                <w:rFonts w:ascii="Times New Roman" w:hAnsi="Times New Roman" w:cs="Times New Roman"/>
              </w:rPr>
            </w:pPr>
          </w:p>
        </w:tc>
        <w:tc>
          <w:tcPr>
            <w:tcW w:w="4801" w:type="pct"/>
            <w:gridSpan w:val="6"/>
            <w:shd w:val="clear" w:color="auto" w:fill="auto"/>
            <w:vAlign w:val="center"/>
            <w:hideMark/>
          </w:tcPr>
          <w:p w:rsidR="00AE2922" w:rsidRPr="00B16EE1" w:rsidRDefault="00AE2922" w:rsidP="00E15257">
            <w:pPr>
              <w:tabs>
                <w:tab w:val="left" w:pos="142"/>
              </w:tabs>
              <w:spacing w:after="0" w:line="240" w:lineRule="auto"/>
              <w:jc w:val="center"/>
              <w:rPr>
                <w:rFonts w:ascii="Times New Roman" w:eastAsia="Times New Roman" w:hAnsi="Times New Roman" w:cs="Times New Roman"/>
                <w:i/>
                <w:lang w:eastAsia="ru-RU"/>
              </w:rPr>
            </w:pPr>
            <w:r w:rsidRPr="00B16EE1">
              <w:rPr>
                <w:rFonts w:ascii="Times New Roman" w:eastAsia="Times New Roman" w:hAnsi="Times New Roman" w:cs="Times New Roman"/>
                <w:i/>
                <w:lang w:eastAsia="ru-RU"/>
              </w:rPr>
              <w:t>Форми</w:t>
            </w:r>
            <w:r w:rsidR="00C65A30">
              <w:rPr>
                <w:rFonts w:ascii="Times New Roman" w:eastAsia="Times New Roman" w:hAnsi="Times New Roman" w:cs="Times New Roman"/>
                <w:i/>
                <w:lang w:eastAsia="ru-RU"/>
              </w:rPr>
              <w:t>рование и реализация механизмов</w:t>
            </w:r>
            <w:r w:rsidRPr="00B16EE1">
              <w:rPr>
                <w:rFonts w:ascii="Times New Roman" w:eastAsia="Times New Roman" w:hAnsi="Times New Roman" w:cs="Times New Roman"/>
                <w:i/>
                <w:lang w:eastAsia="ru-RU"/>
              </w:rPr>
              <w:t xml:space="preserve"> муниципальной поддержки инвесторов на территории Петропавловск-Камчатского городского округа</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84</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Разработка программы по формированию благоприятного инвестиционного климата и привлечению инвестиций в Петропавловск-Камчатский городской округ</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2016</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Проведение анализа существующих механизмов привлечения инвестиций, выделение приоритетных направлений инвестиционного развития с учетом текущей экономической ситуации.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Разработка и утверждение программы по привлечению инвестиций в Петропавловск-Камчатский городской округ</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Разработанная программа позволит повысить эффективность механизмов привлечения инвестиций в Петропавловск-Камчатском городском округе, позволит сформулировать меры по дальнейшему улучшению развития инвестиционного климата</w:t>
            </w:r>
          </w:p>
        </w:tc>
        <w:tc>
          <w:tcPr>
            <w:tcW w:w="10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85</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Проведение мониторинга и анализ опыта других городов и регионов РФ (а также мирового опыта), повышения инвестиционной привлекательности городского округа</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2015 </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Мониторинг и анализ опыта повышения инвестиционной привлекательности городов и регионов РФ (а также мирового опыта), включая опыт изменений федерального и регионального законодательства регламентирующего составы льгот, преференций для инвесторов, условий их получения. Мониторинг и анализ рекомендуется проходить не реже 1 раза в 4 года</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Результаты анализа будут использованы для совершенствования нормативно-правовых механизмов осуществления инвестиционной деятельности в Петропавловск-Камчатском городском округе</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86</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rPr>
              <w:t>Обеспечение взаимодействия с инвесторами по принципу «одного окна» путем организации эффективного сопровождения инвестиционных проектов, реализуемых или планируемых к реализации  на территории Петропавловск-Камчатского городского округа</w:t>
            </w:r>
          </w:p>
        </w:tc>
        <w:tc>
          <w:tcPr>
            <w:tcW w:w="595" w:type="pct"/>
            <w:shd w:val="clear" w:color="auto" w:fill="auto"/>
            <w:noWrap/>
            <w:hideMark/>
          </w:tcPr>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Разработка и внедрение системы сопровождения инвестиционных проектов в городском округе («зеленый свет» приоритетным проектам и инвестициям и др.).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Создание проектных команд по поддержке и реализации конкретных инвестиционных проектов «под ключ» (совместно с ОАО «Корпорация развития Камчатки»).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Разработка порядка оказания инвесторам и участникам межрегиональной и международной деятельности городского округа организационного и информационно-консультационного содействия</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инвестиционной привлекательности городского округа.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Привлечение дополнительных инвесторов</w:t>
            </w:r>
          </w:p>
        </w:tc>
        <w:tc>
          <w:tcPr>
            <w:tcW w:w="1056" w:type="pct"/>
            <w:shd w:val="clear" w:color="auto" w:fill="auto"/>
            <w:hideMark/>
          </w:tcPr>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t>Управление экономики</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87</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widowControl w:val="0"/>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Установление и создание условий для реализации механизмов  (форм) поддержки инвестиционных проектов </w:t>
            </w:r>
          </w:p>
        </w:tc>
        <w:tc>
          <w:tcPr>
            <w:tcW w:w="595" w:type="pct"/>
            <w:shd w:val="clear" w:color="auto" w:fill="auto"/>
            <w:noWrap/>
            <w:hideMark/>
          </w:tcPr>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Разработка и предоставление инициатору инвестиционного проекта  преференций, мер финансовой и нефинансовой поддержки (льготы по уплате местных налогов, льготные условия пользования землей и природными ресурсами, находящимися в муниципальной собственности, для инвесторов-участников межрегиональной и международной деятельности городского округа). Формирование  системы льгот для резидентов объектов инфраструктуры (промышленных площадок, промышленных (индустриальных) парков, технологических парков, бизнес-центров, ТОСЭР и иных объектов инфраструктуры)  по подключению к инженерным сетям, арендным ставкам, налогам.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Разработка порядка принятия решения о предоставлении бюджетных инвестиций из бюджета Петропавловск-Камчатского городского округа для финансирования инвестиционных проектов</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Создание благоприятных условий для развития инвестиционной деятельности и повышения инвестиционной привлекательности городского округа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056" w:type="pct"/>
            <w:shd w:val="clear" w:color="auto" w:fill="auto"/>
            <w:hideMark/>
          </w:tcPr>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t>Инвестиционный совет при администрации Петропавловск-Камчатского</w:t>
            </w:r>
            <w:r w:rsidR="004916AC" w:rsidRPr="00B16EE1">
              <w:rPr>
                <w:rFonts w:ascii="Times New Roman" w:hAnsi="Times New Roman" w:cs="Times New Roman"/>
              </w:rPr>
              <w:t xml:space="preserve"> </w:t>
            </w:r>
            <w:r w:rsidRPr="00B16EE1">
              <w:rPr>
                <w:rFonts w:ascii="Times New Roman" w:hAnsi="Times New Roman" w:cs="Times New Roman"/>
              </w:rPr>
              <w:t>городского округа (далее – Инвестиционный совет), Управление экономики</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88</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widowControl w:val="0"/>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Разработка и принятие муниципальных нормативных   правовых актов по защите интересов и прав субъектов инвестиционной деятельности в Петропавловск-Камчатском городском округе</w:t>
            </w:r>
          </w:p>
        </w:tc>
        <w:tc>
          <w:tcPr>
            <w:tcW w:w="595" w:type="pct"/>
            <w:shd w:val="clear" w:color="auto" w:fill="auto"/>
            <w:noWrap/>
            <w:hideMark/>
          </w:tcPr>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Утверждение распоряжением администрации Петропавловск-Камчатского городского округа протокола присоединения к инвестиционной декларации Камчатского края, определяющего положения об обязательствах органов местного самоуправления по обеспечению и защите прав инвесторов.</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Разработка и принятие муниципальных правовых актов, определяющих меры, реализуемые на местном уровне, по защите интересов и прав инвесторов, участников межрегиональных и международных отношений городского округа, включая защиту от недобросовестной конкуренции и от ограничения доступа к рынку, а также механизм осуществления такой защиты</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Создание благоприятных условий для развития инвестиционной деятельности и повышения инвестиционной привлекательности городского округа</w:t>
            </w:r>
          </w:p>
        </w:tc>
        <w:tc>
          <w:tcPr>
            <w:tcW w:w="1056" w:type="pct"/>
            <w:shd w:val="clear" w:color="auto" w:fill="auto"/>
            <w:hideMark/>
          </w:tcPr>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t>Управление экономики</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89</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Создание условий для осуществления государственно </w:t>
            </w:r>
            <w:r w:rsidR="00D718CF">
              <w:rPr>
                <w:rFonts w:ascii="Times New Roman" w:eastAsia="Times New Roman" w:hAnsi="Times New Roman" w:cs="Times New Roman"/>
                <w:lang w:eastAsia="ru-RU"/>
              </w:rPr>
              <w:t>–</w:t>
            </w:r>
            <w:r w:rsidRPr="00B16EE1">
              <w:rPr>
                <w:rFonts w:ascii="Times New Roman" w:eastAsia="Times New Roman" w:hAnsi="Times New Roman" w:cs="Times New Roman"/>
                <w:lang w:eastAsia="ru-RU"/>
              </w:rPr>
              <w:t xml:space="preserve"> частного партнерства при реализации инвестиционных проектов</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Заключение соглашения о сотрудничестве с открытым акционерным обществом «Корпорация развития Камчатского края» на представление интересов городского округа в проектах государственно-частного и муниципально-частного партнерства (ГЧП и МЧП).</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Участие городского округа в системе государственно-частного партнерства Камчатского края, в соответствии с Законом Камчатского края от 05.10.2012 № 133 «О государственно-частном партнерстве в Камчатском крае»</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Стимулирование развития института  ГЧП и МЧП </w:t>
            </w:r>
          </w:p>
        </w:tc>
        <w:tc>
          <w:tcPr>
            <w:tcW w:w="1056" w:type="pct"/>
            <w:shd w:val="clear" w:color="auto" w:fill="auto"/>
            <w:hideMark/>
          </w:tcPr>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t>Инвестиционный совет,</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Управление экономики, ОАО «Корпорация развития Камчатского края» </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90</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Разработка и актуализация  муниципальных правовых  актов, регулирующих вопросы осуществления инвестиционной деятельности в Петропавловск-Камчатском городском округе </w:t>
            </w:r>
          </w:p>
        </w:tc>
        <w:tc>
          <w:tcPr>
            <w:tcW w:w="595" w:type="pct"/>
            <w:shd w:val="clear" w:color="auto" w:fill="auto"/>
            <w:noWrap/>
            <w:hideMark/>
          </w:tcPr>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 xml:space="preserve">2015-2019 </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Проведение  аналитических исследований в сфере инвестиционной деятельности, подготовка предложений по внесению изменений и дополнений в действующие нормативные акты, направленные на поддержку инвестиционной деятельности на территории городского округа,  а также разработка новых муниципальных правовых актов. Размещение блока информации в свободном доступе на Инвестиционном портале </w:t>
            </w:r>
          </w:p>
        </w:tc>
        <w:tc>
          <w:tcPr>
            <w:tcW w:w="666" w:type="pct"/>
            <w:gridSpan w:val="2"/>
            <w:shd w:val="clear" w:color="auto" w:fill="auto"/>
          </w:tcPr>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t>Обеспечение прозрачности инвестиционного процесса на всех этапах его осуществления и стимулирования развития инвестиционной сферы в городском округе.</w:t>
            </w:r>
          </w:p>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t>Регламентирование  инвестиционной деятельности и процессов</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Инвестиционный совет,</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91</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t>Развитие инструментов небанковского привлечения денежных ресурсов населения для реализации инвестиционных проектов в Петропавловске-Камчатском</w:t>
            </w:r>
          </w:p>
        </w:tc>
        <w:tc>
          <w:tcPr>
            <w:tcW w:w="595" w:type="pct"/>
            <w:shd w:val="clear" w:color="auto" w:fill="auto"/>
            <w:noWrap/>
          </w:tcPr>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t>2016-2018</w:t>
            </w:r>
          </w:p>
        </w:tc>
        <w:tc>
          <w:tcPr>
            <w:tcW w:w="1328" w:type="pct"/>
            <w:shd w:val="clear" w:color="auto" w:fill="auto"/>
          </w:tcPr>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t>Создание на инвестиционном портале или на сайте городского округа раздела по бизнес идеям с площадкой для взаимодействия между небольшими инвесторами и инициаторами проектов; поддержка института бизнес-ангелов; выпуск муниципальных облигаций</w:t>
            </w:r>
          </w:p>
        </w:tc>
        <w:tc>
          <w:tcPr>
            <w:tcW w:w="666" w:type="pct"/>
            <w:gridSpan w:val="2"/>
            <w:shd w:val="clear" w:color="auto" w:fill="auto"/>
          </w:tcPr>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t>Привлечение финансовых ресурсов населения на реализацию инвестиционных проектов на территории городского округа</w:t>
            </w:r>
          </w:p>
        </w:tc>
        <w:tc>
          <w:tcPr>
            <w:tcW w:w="1056" w:type="pct"/>
            <w:shd w:val="clear" w:color="auto" w:fill="auto"/>
          </w:tcPr>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t>Управление экономики</w:t>
            </w:r>
          </w:p>
        </w:tc>
      </w:tr>
      <w:tr w:rsidR="00AE2922" w:rsidRPr="00B16EE1" w:rsidTr="001A58B3">
        <w:trPr>
          <w:trHeight w:val="283"/>
          <w:jc w:val="center"/>
        </w:trPr>
        <w:tc>
          <w:tcPr>
            <w:tcW w:w="199" w:type="pct"/>
            <w:shd w:val="clear" w:color="auto" w:fill="auto"/>
          </w:tcPr>
          <w:p w:rsidR="00AE2922" w:rsidRPr="00B16EE1" w:rsidRDefault="00AE2922" w:rsidP="00EC55C2">
            <w:pPr>
              <w:tabs>
                <w:tab w:val="left" w:pos="142"/>
              </w:tabs>
              <w:spacing w:after="0" w:line="240" w:lineRule="auto"/>
              <w:jc w:val="center"/>
              <w:rPr>
                <w:rFonts w:ascii="Times New Roman" w:eastAsia="Times New Roman" w:hAnsi="Times New Roman" w:cs="Times New Roman"/>
                <w:b/>
                <w:lang w:eastAsia="ru-RU"/>
              </w:rPr>
            </w:pPr>
          </w:p>
        </w:tc>
        <w:tc>
          <w:tcPr>
            <w:tcW w:w="4801" w:type="pct"/>
            <w:gridSpan w:val="6"/>
            <w:shd w:val="clear" w:color="auto" w:fill="auto"/>
            <w:hideMark/>
          </w:tcPr>
          <w:p w:rsidR="00AE2922" w:rsidRPr="00B16EE1" w:rsidRDefault="00AE2922" w:rsidP="00EC55C2">
            <w:pPr>
              <w:tabs>
                <w:tab w:val="left" w:pos="142"/>
              </w:tabs>
              <w:spacing w:after="0" w:line="240" w:lineRule="auto"/>
              <w:jc w:val="center"/>
              <w:rPr>
                <w:rFonts w:ascii="Times New Roman" w:eastAsia="Times New Roman" w:hAnsi="Times New Roman" w:cs="Times New Roman"/>
                <w:i/>
                <w:lang w:eastAsia="ru-RU"/>
              </w:rPr>
            </w:pPr>
            <w:r w:rsidRPr="00B16EE1">
              <w:rPr>
                <w:rFonts w:ascii="Times New Roman" w:eastAsia="Times New Roman" w:hAnsi="Times New Roman" w:cs="Times New Roman"/>
                <w:i/>
                <w:lang w:eastAsia="ru-RU"/>
              </w:rPr>
              <w:t>Орг</w:t>
            </w:r>
            <w:r w:rsidR="00C65A30">
              <w:rPr>
                <w:rFonts w:ascii="Times New Roman" w:eastAsia="Times New Roman" w:hAnsi="Times New Roman" w:cs="Times New Roman"/>
                <w:i/>
                <w:lang w:eastAsia="ru-RU"/>
              </w:rPr>
              <w:t>анизация работы прямого участия</w:t>
            </w:r>
            <w:r w:rsidRPr="00B16EE1">
              <w:rPr>
                <w:rFonts w:ascii="Times New Roman" w:eastAsia="Times New Roman" w:hAnsi="Times New Roman" w:cs="Times New Roman"/>
                <w:i/>
                <w:lang w:eastAsia="ru-RU"/>
              </w:rPr>
              <w:t xml:space="preserve"> Петропавловск-Камчатского городского округа  в инвестиционной и международной деятельности</w:t>
            </w:r>
          </w:p>
        </w:tc>
      </w:tr>
      <w:tr w:rsidR="00AE2922" w:rsidRPr="00B16EE1" w:rsidTr="000A6CC3">
        <w:trPr>
          <w:trHeight w:val="283"/>
          <w:jc w:val="center"/>
        </w:trPr>
        <w:tc>
          <w:tcPr>
            <w:tcW w:w="199" w:type="pct"/>
            <w:shd w:val="clear" w:color="auto" w:fill="auto"/>
          </w:tcPr>
          <w:p w:rsidR="00AE2922" w:rsidRPr="00B16EE1" w:rsidRDefault="00162142" w:rsidP="00AE2922">
            <w:pPr>
              <w:tabs>
                <w:tab w:val="left" w:pos="142"/>
              </w:tabs>
              <w:spacing w:line="240" w:lineRule="auto"/>
              <w:rPr>
                <w:rFonts w:ascii="Times New Roman" w:eastAsia="Times New Roman" w:hAnsi="Times New Roman" w:cs="Times New Roman"/>
                <w:spacing w:val="-6"/>
                <w:lang w:eastAsia="ru-RU"/>
              </w:rPr>
            </w:pPr>
            <w:r w:rsidRPr="00B16EE1">
              <w:rPr>
                <w:rFonts w:ascii="Times New Roman" w:eastAsia="Times New Roman" w:hAnsi="Times New Roman" w:cs="Times New Roman"/>
                <w:spacing w:val="-6"/>
                <w:lang w:eastAsia="ru-RU"/>
              </w:rPr>
              <w:t>92</w:t>
            </w:r>
            <w:r w:rsidR="00AE2922" w:rsidRPr="00B16EE1">
              <w:rPr>
                <w:rFonts w:ascii="Times New Roman" w:eastAsia="Times New Roman" w:hAnsi="Times New Roman" w:cs="Times New Roman"/>
                <w:spacing w:val="-6"/>
                <w:lang w:eastAsia="ru-RU"/>
              </w:rPr>
              <w:t>.</w:t>
            </w:r>
          </w:p>
        </w:tc>
        <w:tc>
          <w:tcPr>
            <w:tcW w:w="11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spacing w:val="-6"/>
                <w:lang w:eastAsia="ru-RU"/>
              </w:rPr>
              <w:t>Формирование нормативно-правовой основы прямого участия Петропавловск-Камчатского городского округа в инвестиционной и международной деятельности</w:t>
            </w:r>
          </w:p>
        </w:tc>
        <w:tc>
          <w:tcPr>
            <w:tcW w:w="595" w:type="pct"/>
            <w:shd w:val="clear" w:color="auto" w:fill="auto"/>
            <w:noWrap/>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328" w:type="pct"/>
            <w:shd w:val="clear" w:color="auto" w:fill="auto"/>
            <w:hideMark/>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spacing w:val="-6"/>
              </w:rPr>
            </w:pPr>
            <w:r w:rsidRPr="00B16EE1">
              <w:rPr>
                <w:rFonts w:ascii="Times New Roman" w:hAnsi="Times New Roman" w:cs="Times New Roman"/>
                <w:spacing w:val="-6"/>
              </w:rPr>
              <w:t>Актуализация  существующих и разработка (при необходимости) новых нормативных правовых актов прямого участия городского округа в привлечении инвесторов и международной деятельности:</w:t>
            </w:r>
          </w:p>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порядок оказания инвесторам и участникам межрегиональной и международной деятельности городского округа организационного и информационно-консультационного содействия;</w:t>
            </w:r>
          </w:p>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t>-  порядок разработки, утверждения и финансирования инвестиционных проектов, осуществляемых администрацией городского округа;</w:t>
            </w:r>
          </w:p>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t>- порядок вовлечения в инвестиционный процесс объектов незавершенного строительства или неиспользуемых по назначению производственных комплексов, находящихся в муниципальной собственности</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инвестиционной привлекательности.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Привлечение новых инвесторов</w:t>
            </w:r>
          </w:p>
        </w:tc>
        <w:tc>
          <w:tcPr>
            <w:tcW w:w="10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93</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Организация взаимодействия Петропавловск-Камчатского городского округа с российскими и международными институтами развития, инвестиционными и венчурными фондами, банками, специализированными финансовыми учреждениями и организациями</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2015-2019 </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Исходя из специфики муниципальных приоритетных инвестиционных проектов проработка механизмов взаимодействия Управления экономики с институтами развития (в т.ч. международными) с целью привлечения инвестиций для реализации проектов.</w:t>
            </w:r>
          </w:p>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Обеспечение взаимодействия с ОАО «Корпорация развития Камчатского края» в целях  продвижения инвестиционных возможностей и проектов городского округа на уровне Камчатского края и Российской Федерации (в том числе через форумы, конференции, выставки),  обеспечения взаимодействия с институтами развития.</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В рамках мероприятия не реже одного раза в год должен быть подготовлен отчет</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Привлечение новых инвесторов, запуск новых прое</w:t>
            </w:r>
            <w:r w:rsidR="00DC2C13" w:rsidRPr="00B16EE1">
              <w:rPr>
                <w:rFonts w:ascii="Times New Roman" w:eastAsia="Times New Roman" w:hAnsi="Times New Roman" w:cs="Times New Roman"/>
                <w:lang w:eastAsia="ru-RU"/>
              </w:rPr>
              <w:t xml:space="preserve">ктов местными    </w:t>
            </w:r>
            <w:r w:rsidR="00DC2C13" w:rsidRPr="00B16EE1">
              <w:rPr>
                <w:rFonts w:ascii="Times New Roman" w:eastAsia="Times New Roman" w:hAnsi="Times New Roman" w:cs="Times New Roman"/>
                <w:sz w:val="20"/>
                <w:lang w:eastAsia="ru-RU"/>
              </w:rPr>
              <w:t xml:space="preserve">предпринимателями.  </w:t>
            </w:r>
            <w:r w:rsidR="00DC2C13" w:rsidRPr="00B16EE1">
              <w:rPr>
                <w:rFonts w:ascii="Times New Roman" w:eastAsia="Times New Roman" w:hAnsi="Times New Roman" w:cs="Times New Roman"/>
                <w:lang w:eastAsia="ru-RU"/>
              </w:rPr>
              <w:t xml:space="preserve">                  </w:t>
            </w:r>
            <w:r w:rsidRPr="00B16EE1">
              <w:rPr>
                <w:rFonts w:ascii="Times New Roman" w:eastAsia="Times New Roman" w:hAnsi="Times New Roman" w:cs="Times New Roman"/>
                <w:lang w:eastAsia="ru-RU"/>
              </w:rPr>
              <w:t xml:space="preserve"> Повышение инвестиционной привлекательности городского округа</w:t>
            </w:r>
          </w:p>
        </w:tc>
        <w:tc>
          <w:tcPr>
            <w:tcW w:w="10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ОАО «Корпорация развития Камчатского края»,</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ТПП Камчатского края</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94</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Адресная рассылка предложений потенциальным инвесторам</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Формирование списка потенциальных инвесторов по различным направлениям (как местных, так и располагающихся за пределами Камчатского края, включая иностранные компании), подготовка письма с предложениями, осуществление рассылки и последующий телефонный контакт</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Привлечение новых инвесторов в Петропавловск-Камчатский, запуск новых проектов местными предпринимателями</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 ОАО «Корпорация развития Камчатского края»</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95</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Совершенствование механизмов взаимодействия органов местного самоуправления Петропавловск-Камчатского городского округа и органов государственной власти Камчатского края по вопросам развития инвестиционной деятельности</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2015-2019 </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Проработка механизмов эффективного взаимодействия органов местного самоуправления Петропавловск-Камчатского городского округа, органов государственной власти Камчатского края в рамках присоединения к инвестиционной декларации Камчатского края, формирования единого инвестиционного пространства</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Совместные инвестиционные проекты, оптимизация нормативно-правовой базы (в т.ч. муниципального уровня)</w:t>
            </w:r>
          </w:p>
        </w:tc>
        <w:tc>
          <w:tcPr>
            <w:tcW w:w="10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Органы администрации  Петропавловск-Камчатского городского округа </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96</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Создание и поддержание организованной системы прединвестиционной подготовки и сопровождения инвестиционных проектов, для их реализации на территории Петропавловск-Камчатского городского округа</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Разработка системы прединвестиционной подготовки и сопровождения инвестиционных проектов для их реализации на территории Петропавловск-Камчатского городского округа</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Повышение инвестиционной привлекательности городского округа  за счет снижения барьеров  развития (в т.ч. административных) </w:t>
            </w:r>
          </w:p>
        </w:tc>
        <w:tc>
          <w:tcPr>
            <w:tcW w:w="10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97</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Формирование, утверждение и реализация ежегодно обновляемого Плана создания инвестиционных объектов и необходимой транспортной, энергетической, социальной, инженерной, коммунальной и телекоммуникационной инфраструктуры в Петропавловск-Камчатском городском округе</w:t>
            </w:r>
          </w:p>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Публикация плана на Инвестиционном портале</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2015-2019 </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Формирование и актуализация свода информации о ключевых объектах инфраструктуры, строительство и реконструкция которых зафиксированы в муниципальных программах, инвестиционных программах организаций коммунального комплекса, инвестиционных проектах, реализуемых городским округом, на правах государственно-частного партнерства или с его участием.</w:t>
            </w:r>
          </w:p>
          <w:p w:rsidR="00AE2922" w:rsidRPr="00B16EE1" w:rsidRDefault="00AE2922" w:rsidP="00AE2922">
            <w:pPr>
              <w:tabs>
                <w:tab w:val="left" w:pos="142"/>
              </w:tabs>
              <w:spacing w:line="240" w:lineRule="auto"/>
              <w:rPr>
                <w:rFonts w:ascii="Times New Roman" w:eastAsia="Times New Roman" w:hAnsi="Times New Roman" w:cs="Times New Roman"/>
                <w:spacing w:val="-6"/>
                <w:lang w:eastAsia="ru-RU"/>
              </w:rPr>
            </w:pPr>
            <w:r w:rsidRPr="00B16EE1">
              <w:rPr>
                <w:rFonts w:ascii="Times New Roman" w:eastAsia="Times New Roman" w:hAnsi="Times New Roman" w:cs="Times New Roman"/>
                <w:lang w:eastAsia="ru-RU"/>
              </w:rPr>
              <w:t>Публикация Плана  на Инвестиционном портале с указанием планируемых объектов на карте городского округа.</w:t>
            </w:r>
            <w:r w:rsidRPr="00B16EE1">
              <w:rPr>
                <w:rFonts w:ascii="Times New Roman" w:eastAsia="Times New Roman" w:hAnsi="Times New Roman" w:cs="Times New Roman"/>
                <w:spacing w:val="-6"/>
                <w:lang w:eastAsia="ru-RU"/>
              </w:rPr>
              <w:t xml:space="preserve"> Направление в Минэкономразвития Камчатского края предложений по актуализации Плана.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spacing w:val="-6"/>
                <w:lang w:eastAsia="ru-RU"/>
              </w:rPr>
              <w:t>Реализация Плана, и формирование отчета о ходе реализации Плана.</w:t>
            </w:r>
            <w:r w:rsidRPr="00B16EE1">
              <w:rPr>
                <w:rFonts w:ascii="Times New Roman" w:eastAsia="Times New Roman" w:hAnsi="Times New Roman" w:cs="Times New Roman"/>
                <w:lang w:eastAsia="ru-RU"/>
              </w:rPr>
              <w:t xml:space="preserve"> Публикация отчета о реализации Плана на Инвестиционном портале</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Обеспечение благоприятных условий привлечения инвесторов </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Управление экономики,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градостроительства и земельных отношений,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Комитет по управлению имуществом,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w:t>
            </w:r>
          </w:p>
        </w:tc>
      </w:tr>
      <w:tr w:rsidR="00AE2922" w:rsidRPr="00B16EE1" w:rsidTr="001A58B3">
        <w:trPr>
          <w:trHeight w:val="283"/>
          <w:jc w:val="center"/>
        </w:trPr>
        <w:tc>
          <w:tcPr>
            <w:tcW w:w="199" w:type="pct"/>
            <w:shd w:val="clear" w:color="auto" w:fill="auto"/>
          </w:tcPr>
          <w:p w:rsidR="00AE2922" w:rsidRPr="00B16EE1" w:rsidRDefault="00AE2922" w:rsidP="00EC55C2">
            <w:pPr>
              <w:widowControl w:val="0"/>
              <w:tabs>
                <w:tab w:val="left" w:pos="142"/>
              </w:tabs>
              <w:autoSpaceDE w:val="0"/>
              <w:autoSpaceDN w:val="0"/>
              <w:adjustRightInd w:val="0"/>
              <w:spacing w:after="0" w:line="240" w:lineRule="auto"/>
              <w:jc w:val="center"/>
              <w:rPr>
                <w:rFonts w:ascii="Times New Roman" w:hAnsi="Times New Roman" w:cs="Times New Roman"/>
              </w:rPr>
            </w:pPr>
          </w:p>
        </w:tc>
        <w:tc>
          <w:tcPr>
            <w:tcW w:w="4801" w:type="pct"/>
            <w:gridSpan w:val="6"/>
            <w:shd w:val="clear" w:color="auto" w:fill="auto"/>
            <w:hideMark/>
          </w:tcPr>
          <w:p w:rsidR="00AE2922" w:rsidRPr="00B16EE1" w:rsidRDefault="00AE2922" w:rsidP="00EC55C2">
            <w:pPr>
              <w:tabs>
                <w:tab w:val="left" w:pos="142"/>
              </w:tabs>
              <w:spacing w:after="0" w:line="240" w:lineRule="auto"/>
              <w:jc w:val="center"/>
              <w:rPr>
                <w:rFonts w:ascii="Times New Roman" w:eastAsia="Times New Roman" w:hAnsi="Times New Roman" w:cs="Times New Roman"/>
                <w:i/>
                <w:lang w:eastAsia="ru-RU"/>
              </w:rPr>
            </w:pPr>
            <w:r w:rsidRPr="00B16EE1">
              <w:rPr>
                <w:rFonts w:ascii="Times New Roman" w:eastAsia="Times New Roman" w:hAnsi="Times New Roman" w:cs="Times New Roman"/>
                <w:i/>
                <w:lang w:eastAsia="ru-RU"/>
              </w:rPr>
              <w:t>Формирова</w:t>
            </w:r>
            <w:r w:rsidR="00C65A30">
              <w:rPr>
                <w:rFonts w:ascii="Times New Roman" w:eastAsia="Times New Roman" w:hAnsi="Times New Roman" w:cs="Times New Roman"/>
                <w:i/>
                <w:lang w:eastAsia="ru-RU"/>
              </w:rPr>
              <w:t>ние инвестиционных площадок для</w:t>
            </w:r>
            <w:r w:rsidRPr="00B16EE1">
              <w:rPr>
                <w:rFonts w:ascii="Times New Roman" w:eastAsia="Times New Roman" w:hAnsi="Times New Roman" w:cs="Times New Roman"/>
                <w:i/>
                <w:lang w:eastAsia="ru-RU"/>
              </w:rPr>
              <w:t xml:space="preserve"> реализации  на территории Петропавловск-Камчатского городского округа перспективных  инвестиционных проектов</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98</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Формирование и регулярная актуализация информационной базы данных инвестиционных площадок, в том числе пустующих производственных площадей  Петропавловск-Камчатского городского  округа для предоставления инвесторам </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hideMark/>
          </w:tcPr>
          <w:p w:rsidR="00AE2922" w:rsidRPr="00B16EE1" w:rsidRDefault="00AE2922" w:rsidP="00AE2922">
            <w:pPr>
              <w:widowControl w:val="0"/>
              <w:autoSpaceDE w:val="0"/>
              <w:autoSpaceDN w:val="0"/>
              <w:adjustRightInd w:val="0"/>
              <w:spacing w:line="240" w:lineRule="auto"/>
              <w:rPr>
                <w:rFonts w:ascii="Times New Roman" w:hAnsi="Times New Roman" w:cs="Times New Roman"/>
                <w:spacing w:val="-6"/>
              </w:rPr>
            </w:pPr>
            <w:r w:rsidRPr="00B16EE1">
              <w:rPr>
                <w:rFonts w:ascii="Times New Roman" w:hAnsi="Times New Roman" w:cs="Times New Roman"/>
              </w:rPr>
              <w:t xml:space="preserve">Проведение мониторинга земельных ресурсов городского округа, с целью выявления наличия площадок, пригодных для промышленного развития,  жилищного строительства, туристско-рекреационного  использования, строительства инфраструктуры туризма, социальной сферы и т.п., недоиспользованных производственных мощностей, природных ресурсов, которые могут представлять интерес для промышленного освоения. </w:t>
            </w: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r w:rsidRPr="00B16EE1">
              <w:rPr>
                <w:rFonts w:ascii="Times New Roman" w:hAnsi="Times New Roman" w:cs="Times New Roman"/>
                <w:spacing w:val="-6"/>
              </w:rPr>
              <w:t xml:space="preserve"> В</w:t>
            </w:r>
            <w:r w:rsidRPr="00B16EE1">
              <w:rPr>
                <w:rFonts w:ascii="Times New Roman" w:hAnsi="Times New Roman" w:cs="Times New Roman"/>
              </w:rPr>
              <w:t>несение соответствующих изменений в документы территориального планирования городского округа (при необходимости)</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Расширение возможностей для реализации крупных и средних инвестиционных проектов, способствующих диверсификации экономики городского округа</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градостроительства и земельных отношений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99</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spacing w:val="-6"/>
              </w:rPr>
              <w:t>Формирование плана-прогноза привлечения инвестиций в экономику Петропавловск-Камчатского городского округа</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 с последующим уточнением в 2016- 2019</w:t>
            </w:r>
          </w:p>
        </w:tc>
        <w:tc>
          <w:tcPr>
            <w:tcW w:w="1328" w:type="pct"/>
            <w:shd w:val="clear" w:color="auto" w:fill="auto"/>
            <w:hideMark/>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 xml:space="preserve">Формирование плана-прогноза на основании актуализированного реестра инвестиционных площадок с учетом приоритетных потребностей социально-экономического развития </w:t>
            </w:r>
            <w:r w:rsidRPr="00B16EE1">
              <w:rPr>
                <w:rFonts w:ascii="Times New Roman" w:hAnsi="Times New Roman" w:cs="Times New Roman"/>
                <w:spacing w:val="-6"/>
              </w:rPr>
              <w:t>Петропавловск-Камчатского городского округа, инвестиционных предложений бизнес-сообщества</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Определение инвестиционного потенциала Петропавловск-Камчатского городского округа </w:t>
            </w:r>
          </w:p>
        </w:tc>
        <w:tc>
          <w:tcPr>
            <w:tcW w:w="10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Органы администрации </w:t>
            </w:r>
            <w:r w:rsidRPr="00B16EE1">
              <w:rPr>
                <w:rFonts w:ascii="Times New Roman" w:eastAsia="Times New Roman" w:hAnsi="Times New Roman" w:cs="Times New Roman"/>
                <w:spacing w:val="-6"/>
                <w:lang w:eastAsia="ru-RU"/>
              </w:rPr>
              <w:t>Петропавловск-Камчатского городского округа</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100</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Формирование и обновление перечня объектов муниципальной собственности городского округа, которые могут быть предоставлены на условиях государственно-частного партнерства</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2015-2019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Ежегодно</w:t>
            </w:r>
          </w:p>
        </w:tc>
        <w:tc>
          <w:tcPr>
            <w:tcW w:w="1328" w:type="pct"/>
            <w:shd w:val="clear" w:color="auto" w:fill="auto"/>
            <w:hideMark/>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Определение объектов муниципальной собственности, в отношении которых возможна реализация форм государственно-частного партнерства</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Расширение практики использования механизмов ГЧП и МЧП для реализации приоритетных городских проектов. Стимулирование инвестиционной активности хозяйствующих субъектов</w:t>
            </w:r>
          </w:p>
        </w:tc>
        <w:tc>
          <w:tcPr>
            <w:tcW w:w="10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по управлению имуществом</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101</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spacing w:val="-6"/>
              </w:rPr>
              <w:t>Содействие созданию на территории городского округа инфраструктуры для размещения производственных и иных объектов приоритетного развития территорий, отраслей и технологий (промышленных площадок, промышленных (индустриальных) парков, технологических парков, бизнес-центров и иных объектов инфраструктуры)</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hideMark/>
          </w:tcPr>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spacing w:val="-6"/>
              </w:rPr>
              <w:t>Определение возможности, п</w:t>
            </w:r>
            <w:r w:rsidRPr="00B16EE1">
              <w:rPr>
                <w:rFonts w:ascii="Times New Roman" w:hAnsi="Times New Roman" w:cs="Times New Roman"/>
              </w:rPr>
              <w:t>одготовка предложений и участие в региональных проектах по созданию и развитию инфраструктуры для размещения производственных и иных объектов инвесторов, инициированных на уровне Правительства Камчатского края.</w:t>
            </w:r>
          </w:p>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Оказание содействия в поиске потенциальных резидентов для инфраструктурных объектов городского округа</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Стимулирование инвестиционной активности хозяйствующих субъектов.</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инвестиционной привлекательности городского округа</w:t>
            </w:r>
          </w:p>
        </w:tc>
        <w:tc>
          <w:tcPr>
            <w:tcW w:w="10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Органы администрации </w:t>
            </w:r>
            <w:r w:rsidRPr="00B16EE1">
              <w:rPr>
                <w:rFonts w:ascii="Times New Roman" w:eastAsia="Times New Roman" w:hAnsi="Times New Roman" w:cs="Times New Roman"/>
                <w:spacing w:val="-6"/>
                <w:lang w:eastAsia="ru-RU"/>
              </w:rPr>
              <w:t>Петропавловск-Камчатского городского округа</w:t>
            </w:r>
          </w:p>
        </w:tc>
      </w:tr>
      <w:tr w:rsidR="00AE2922" w:rsidRPr="00B16EE1" w:rsidTr="000A6CC3">
        <w:trPr>
          <w:trHeight w:val="283"/>
          <w:jc w:val="center"/>
        </w:trPr>
        <w:tc>
          <w:tcPr>
            <w:tcW w:w="199" w:type="pct"/>
            <w:shd w:val="clear" w:color="auto" w:fill="auto"/>
          </w:tcPr>
          <w:p w:rsidR="00AE2922" w:rsidRPr="00B16EE1" w:rsidRDefault="00D6096D"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102</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Участие в работе «Проведение комплексных исследований возможности и целесообразности создания ТОСЭР «Камчатка» в части внесения предложений в развитие концепции ТОСЭР, участия в согласовании итогов работы</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2015 </w:t>
            </w:r>
          </w:p>
        </w:tc>
        <w:tc>
          <w:tcPr>
            <w:tcW w:w="1328" w:type="pct"/>
            <w:shd w:val="clear" w:color="auto" w:fill="auto"/>
            <w:hideMark/>
          </w:tcPr>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Обеспечение взаимодействия с исполнителем проекта в части вопросов создания и развития ТОСЭР;</w:t>
            </w:r>
          </w:p>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разработка и продвижение предложений городского округа в создании и развитии ТОСЭР;</w:t>
            </w:r>
          </w:p>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разработка и продвижение предложений по отраслевым  инвестиционным приоритетам создания и развития ТОСЭР;</w:t>
            </w:r>
          </w:p>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участие в согласовании итоговой версии концепции создания ТОСЭР</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Учет в концепции ТОСЭР предложений городского округа </w:t>
            </w:r>
          </w:p>
        </w:tc>
        <w:tc>
          <w:tcPr>
            <w:tcW w:w="1056" w:type="pct"/>
            <w:shd w:val="clear" w:color="auto" w:fill="auto"/>
            <w:hideMark/>
          </w:tcPr>
          <w:p w:rsidR="00AE2922" w:rsidRPr="00B16EE1" w:rsidRDefault="00AE2922"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tc>
      </w:tr>
      <w:tr w:rsidR="00AE2922" w:rsidRPr="00B16EE1" w:rsidTr="000A6CC3">
        <w:trPr>
          <w:trHeight w:val="283"/>
          <w:jc w:val="center"/>
        </w:trPr>
        <w:tc>
          <w:tcPr>
            <w:tcW w:w="199" w:type="pct"/>
            <w:shd w:val="clear" w:color="auto" w:fill="auto"/>
          </w:tcPr>
          <w:p w:rsidR="00AE2922" w:rsidRPr="00B16EE1" w:rsidRDefault="00D6096D"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103</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Мониторинг реализации проекта ТОСЭР «Камчатка»</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hideMark/>
          </w:tcPr>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Проведение мониторинга за ходом реализации проекта создания ТОСЭР «Камчатка» с подготовкой ежегодного отчета «Камчатка»; внесение предложений по дальнейшему развитию ТОСЭР</w:t>
            </w:r>
          </w:p>
        </w:tc>
        <w:tc>
          <w:tcPr>
            <w:tcW w:w="666" w:type="pct"/>
            <w:gridSpan w:val="2"/>
            <w:shd w:val="clear" w:color="auto" w:fill="auto"/>
            <w:hideMark/>
          </w:tcPr>
          <w:p w:rsidR="00AE2922" w:rsidRPr="00B16EE1" w:rsidRDefault="00AE2922"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Обеспечение необходимого уровня информирования руководства городского округа о ходе реализации проекта ТОСЭР «Камчатка»</w:t>
            </w:r>
          </w:p>
        </w:tc>
        <w:tc>
          <w:tcPr>
            <w:tcW w:w="1056" w:type="pct"/>
            <w:shd w:val="clear" w:color="auto" w:fill="auto"/>
            <w:hideMark/>
          </w:tcPr>
          <w:p w:rsidR="00AE2922" w:rsidRPr="00B16EE1" w:rsidRDefault="00AE2922"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tc>
      </w:tr>
      <w:tr w:rsidR="00AE2922" w:rsidRPr="00B16EE1" w:rsidTr="000A6CC3">
        <w:trPr>
          <w:trHeight w:val="283"/>
          <w:jc w:val="center"/>
        </w:trPr>
        <w:tc>
          <w:tcPr>
            <w:tcW w:w="199" w:type="pct"/>
            <w:shd w:val="clear" w:color="auto" w:fill="auto"/>
          </w:tcPr>
          <w:p w:rsidR="00AE2922" w:rsidRPr="00B16EE1" w:rsidRDefault="00D6096D"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104</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0705AF">
            <w:pPr>
              <w:widowControl w:val="0"/>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Разработка и внедрение механизмов поддержки местного бизнеса (при необходимости) в условиях функционирования ТОСЭР</w:t>
            </w:r>
          </w:p>
        </w:tc>
        <w:tc>
          <w:tcPr>
            <w:tcW w:w="595" w:type="pct"/>
            <w:shd w:val="clear" w:color="auto" w:fill="auto"/>
            <w:noWrap/>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w:t>
            </w:r>
          </w:p>
        </w:tc>
        <w:tc>
          <w:tcPr>
            <w:tcW w:w="1328" w:type="pct"/>
            <w:shd w:val="clear" w:color="auto" w:fill="auto"/>
            <w:hideMark/>
          </w:tcPr>
          <w:p w:rsidR="00AE2922" w:rsidRPr="00B16EE1" w:rsidRDefault="00AE2922" w:rsidP="000705AF">
            <w:pPr>
              <w:spacing w:after="0" w:line="240" w:lineRule="auto"/>
              <w:rPr>
                <w:rFonts w:ascii="Times New Roman" w:hAnsi="Times New Roman" w:cs="Times New Roman"/>
              </w:rPr>
            </w:pPr>
            <w:r w:rsidRPr="00B16EE1">
              <w:rPr>
                <w:rFonts w:ascii="Times New Roman" w:hAnsi="Times New Roman" w:cs="Times New Roman"/>
              </w:rPr>
              <w:t>Проведение анализа конкурентной среды в Петропавловск-Камчатском городском округе и разработка компенсационных механизмов поддержания городских бизнес-структур по приоритетным направлениям</w:t>
            </w:r>
          </w:p>
        </w:tc>
        <w:tc>
          <w:tcPr>
            <w:tcW w:w="666" w:type="pct"/>
            <w:gridSpan w:val="2"/>
            <w:shd w:val="clear" w:color="auto" w:fill="auto"/>
            <w:hideMark/>
          </w:tcPr>
          <w:p w:rsidR="00AE2922" w:rsidRPr="00B16EE1" w:rsidRDefault="00AE2922" w:rsidP="000705AF">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Выявление возможных угроз и разработка мер поддержки городских бизнес-структур по приоритетным направлениям, конкурирующих с резидентами ТОСЭР</w:t>
            </w:r>
          </w:p>
        </w:tc>
        <w:tc>
          <w:tcPr>
            <w:tcW w:w="1056" w:type="pct"/>
            <w:shd w:val="clear" w:color="auto" w:fill="auto"/>
            <w:hideMark/>
          </w:tcPr>
          <w:p w:rsidR="00AE2922" w:rsidRPr="00B16EE1" w:rsidRDefault="00AE2922" w:rsidP="000705AF">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tc>
      </w:tr>
      <w:tr w:rsidR="00AE2922" w:rsidRPr="00B16EE1" w:rsidTr="000A6CC3">
        <w:trPr>
          <w:trHeight w:val="792"/>
          <w:jc w:val="center"/>
        </w:trPr>
        <w:tc>
          <w:tcPr>
            <w:tcW w:w="199" w:type="pct"/>
            <w:shd w:val="clear" w:color="auto" w:fill="auto"/>
          </w:tcPr>
          <w:p w:rsidR="00AE2922" w:rsidRPr="00B16EE1" w:rsidRDefault="00D6096D"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105</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0705AF">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spacing w:val="-6"/>
              </w:rPr>
              <w:t>Разработка концепции строительства промышленного парка «Дальний»</w:t>
            </w:r>
          </w:p>
        </w:tc>
        <w:tc>
          <w:tcPr>
            <w:tcW w:w="595" w:type="pct"/>
            <w:shd w:val="clear" w:color="auto" w:fill="auto"/>
            <w:noWrap/>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w:t>
            </w:r>
          </w:p>
        </w:tc>
        <w:tc>
          <w:tcPr>
            <w:tcW w:w="1328" w:type="pct"/>
            <w:shd w:val="clear" w:color="auto" w:fill="auto"/>
          </w:tcPr>
          <w:p w:rsidR="00AE2922" w:rsidRPr="00B16EE1" w:rsidRDefault="00AE2922" w:rsidP="000705AF">
            <w:pPr>
              <w:tabs>
                <w:tab w:val="left" w:pos="142"/>
              </w:tabs>
              <w:spacing w:after="0" w:line="240" w:lineRule="auto"/>
              <w:rPr>
                <w:rFonts w:ascii="Times New Roman" w:hAnsi="Times New Roman" w:cs="Times New Roman"/>
              </w:rPr>
            </w:pPr>
            <w:r w:rsidRPr="00B16EE1">
              <w:rPr>
                <w:rFonts w:ascii="Times New Roman" w:hAnsi="Times New Roman" w:cs="Times New Roman"/>
                <w:spacing w:val="-6"/>
              </w:rPr>
              <w:t>Разработка концепции строительства промышленного парка «Дальний»</w:t>
            </w:r>
          </w:p>
        </w:tc>
        <w:tc>
          <w:tcPr>
            <w:tcW w:w="666" w:type="pct"/>
            <w:gridSpan w:val="2"/>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Концепция промышленного парка «Дальний»</w:t>
            </w:r>
          </w:p>
        </w:tc>
        <w:tc>
          <w:tcPr>
            <w:tcW w:w="1056" w:type="pct"/>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ОАО «Корпорация развития камчатского края»</w:t>
            </w:r>
          </w:p>
        </w:tc>
      </w:tr>
      <w:tr w:rsidR="00AE2922" w:rsidRPr="00B16EE1" w:rsidTr="000A6CC3">
        <w:trPr>
          <w:trHeight w:val="283"/>
          <w:jc w:val="center"/>
        </w:trPr>
        <w:tc>
          <w:tcPr>
            <w:tcW w:w="199" w:type="pct"/>
            <w:shd w:val="clear" w:color="auto" w:fill="auto"/>
          </w:tcPr>
          <w:p w:rsidR="00AE2922" w:rsidRPr="00B16EE1" w:rsidRDefault="00D6096D"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106</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0705AF">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spacing w:val="-6"/>
              </w:rPr>
              <w:t>Разработка проекта планировки промышленного парка «Дальний»</w:t>
            </w:r>
          </w:p>
        </w:tc>
        <w:tc>
          <w:tcPr>
            <w:tcW w:w="595" w:type="pct"/>
            <w:shd w:val="clear" w:color="auto" w:fill="auto"/>
            <w:noWrap/>
          </w:tcPr>
          <w:p w:rsidR="00AE2922" w:rsidRPr="00B16EE1" w:rsidRDefault="00AE2922" w:rsidP="000705AF">
            <w:pPr>
              <w:tabs>
                <w:tab w:val="left" w:pos="142"/>
              </w:tabs>
              <w:spacing w:after="0" w:line="240" w:lineRule="auto"/>
              <w:rPr>
                <w:rFonts w:ascii="Times New Roman" w:eastAsia="Times New Roman" w:hAnsi="Times New Roman" w:cs="Times New Roman"/>
                <w:lang w:val="en-US" w:eastAsia="ru-RU"/>
              </w:rPr>
            </w:pPr>
            <w:r w:rsidRPr="00B16EE1">
              <w:rPr>
                <w:rFonts w:ascii="Times New Roman" w:eastAsia="Times New Roman" w:hAnsi="Times New Roman" w:cs="Times New Roman"/>
                <w:lang w:eastAsia="ru-RU"/>
              </w:rPr>
              <w:t>2015</w:t>
            </w:r>
            <w:r w:rsidRPr="00B16EE1">
              <w:rPr>
                <w:rFonts w:ascii="Times New Roman" w:eastAsia="Times New Roman" w:hAnsi="Times New Roman" w:cs="Times New Roman"/>
                <w:lang w:val="en-US" w:eastAsia="ru-RU"/>
              </w:rPr>
              <w:t>-2016</w:t>
            </w:r>
          </w:p>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p>
        </w:tc>
        <w:tc>
          <w:tcPr>
            <w:tcW w:w="1328" w:type="pct"/>
            <w:shd w:val="clear" w:color="auto" w:fill="auto"/>
          </w:tcPr>
          <w:p w:rsidR="00AE2922" w:rsidRPr="00B16EE1" w:rsidRDefault="00AE2922" w:rsidP="000705AF">
            <w:pPr>
              <w:tabs>
                <w:tab w:val="left" w:pos="142"/>
              </w:tabs>
              <w:spacing w:after="0" w:line="240" w:lineRule="auto"/>
              <w:rPr>
                <w:rFonts w:ascii="Times New Roman" w:hAnsi="Times New Roman" w:cs="Times New Roman"/>
              </w:rPr>
            </w:pPr>
            <w:r w:rsidRPr="00B16EE1">
              <w:rPr>
                <w:rFonts w:ascii="Times New Roman" w:hAnsi="Times New Roman" w:cs="Times New Roman"/>
                <w:spacing w:val="-6"/>
              </w:rPr>
              <w:t>Разработка проекта планировки промышленного парка «Дальний»</w:t>
            </w:r>
          </w:p>
        </w:tc>
        <w:tc>
          <w:tcPr>
            <w:tcW w:w="666" w:type="pct"/>
            <w:gridSpan w:val="2"/>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Проект планировки промышленного парка «Дальний»</w:t>
            </w:r>
          </w:p>
        </w:tc>
        <w:tc>
          <w:tcPr>
            <w:tcW w:w="1056" w:type="pct"/>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p w:rsidR="00AE2922" w:rsidRPr="00B16EE1" w:rsidRDefault="00F03AAB" w:rsidP="000705AF">
            <w:pPr>
              <w:tabs>
                <w:tab w:val="left" w:pos="142"/>
              </w:tabs>
              <w:spacing w:after="0" w:line="240" w:lineRule="auto"/>
              <w:rPr>
                <w:rFonts w:ascii="Times New Roman" w:eastAsia="Times New Roman" w:hAnsi="Times New Roman" w:cs="Times New Roman"/>
                <w:lang w:eastAsia="ru-RU"/>
              </w:rPr>
            </w:pPr>
            <w:hyperlink r:id="rId26" w:history="1">
              <w:r w:rsidR="00AE2922" w:rsidRPr="00B16EE1">
                <w:rPr>
                  <w:rFonts w:ascii="Times New Roman" w:eastAsia="Times New Roman" w:hAnsi="Times New Roman" w:cs="Times New Roman"/>
                  <w:lang w:eastAsia="ru-RU"/>
                </w:rPr>
                <w:t>Департамент градостроительства и земельных отношений</w:t>
              </w:r>
            </w:hyperlink>
          </w:p>
        </w:tc>
      </w:tr>
      <w:tr w:rsidR="00AE2922" w:rsidRPr="00B16EE1" w:rsidTr="000A6CC3">
        <w:trPr>
          <w:trHeight w:val="283"/>
          <w:jc w:val="center"/>
        </w:trPr>
        <w:tc>
          <w:tcPr>
            <w:tcW w:w="199"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10</w:t>
            </w:r>
            <w:r w:rsidR="00D6096D" w:rsidRPr="00B16EE1">
              <w:rPr>
                <w:rFonts w:ascii="Times New Roman" w:hAnsi="Times New Roman" w:cs="Times New Roman"/>
              </w:rPr>
              <w:t>7.</w:t>
            </w:r>
          </w:p>
        </w:tc>
        <w:tc>
          <w:tcPr>
            <w:tcW w:w="1156" w:type="pct"/>
            <w:shd w:val="clear" w:color="auto" w:fill="auto"/>
            <w:hideMark/>
          </w:tcPr>
          <w:p w:rsidR="00AE2922" w:rsidRPr="00B16EE1" w:rsidRDefault="00AE2922" w:rsidP="000705AF">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spacing w:val="-6"/>
              </w:rPr>
              <w:t>Разработка проекта строительства промышленного парка «Дальний», строительство промышленного парка «Дальний»</w:t>
            </w:r>
          </w:p>
        </w:tc>
        <w:tc>
          <w:tcPr>
            <w:tcW w:w="595" w:type="pct"/>
            <w:shd w:val="clear" w:color="auto" w:fill="auto"/>
            <w:noWrap/>
            <w:hideMark/>
          </w:tcPr>
          <w:p w:rsidR="00AE2922" w:rsidRPr="00B16EE1" w:rsidRDefault="00AE2922" w:rsidP="000705AF">
            <w:pPr>
              <w:tabs>
                <w:tab w:val="left" w:pos="142"/>
              </w:tabs>
              <w:spacing w:after="0" w:line="240" w:lineRule="auto"/>
              <w:rPr>
                <w:rFonts w:ascii="Times New Roman" w:eastAsia="Times New Roman" w:hAnsi="Times New Roman" w:cs="Times New Roman"/>
                <w:lang w:val="en-US" w:eastAsia="ru-RU"/>
              </w:rPr>
            </w:pPr>
            <w:r w:rsidRPr="00B16EE1">
              <w:rPr>
                <w:rFonts w:ascii="Times New Roman" w:eastAsia="Times New Roman" w:hAnsi="Times New Roman" w:cs="Times New Roman"/>
                <w:lang w:eastAsia="ru-RU"/>
              </w:rPr>
              <w:t>201</w:t>
            </w:r>
            <w:r w:rsidRPr="00B16EE1">
              <w:rPr>
                <w:rFonts w:ascii="Times New Roman" w:eastAsia="Times New Roman" w:hAnsi="Times New Roman" w:cs="Times New Roman"/>
                <w:lang w:val="en-US" w:eastAsia="ru-RU"/>
              </w:rPr>
              <w:t>6</w:t>
            </w:r>
            <w:r w:rsidRPr="00B16EE1">
              <w:rPr>
                <w:rFonts w:ascii="Times New Roman" w:eastAsia="Times New Roman" w:hAnsi="Times New Roman" w:cs="Times New Roman"/>
                <w:lang w:eastAsia="ru-RU"/>
              </w:rPr>
              <w:t>-201</w:t>
            </w:r>
            <w:r w:rsidRPr="00B16EE1">
              <w:rPr>
                <w:rFonts w:ascii="Times New Roman" w:eastAsia="Times New Roman" w:hAnsi="Times New Roman" w:cs="Times New Roman"/>
                <w:lang w:val="en-US" w:eastAsia="ru-RU"/>
              </w:rPr>
              <w:t>9</w:t>
            </w:r>
          </w:p>
        </w:tc>
        <w:tc>
          <w:tcPr>
            <w:tcW w:w="1328" w:type="pct"/>
            <w:shd w:val="clear" w:color="auto" w:fill="auto"/>
          </w:tcPr>
          <w:p w:rsidR="00AE2922" w:rsidRPr="00B16EE1" w:rsidRDefault="00AE2922" w:rsidP="000705AF">
            <w:pPr>
              <w:tabs>
                <w:tab w:val="left" w:pos="142"/>
              </w:tabs>
              <w:spacing w:after="0" w:line="240" w:lineRule="auto"/>
              <w:rPr>
                <w:rFonts w:ascii="Times New Roman" w:hAnsi="Times New Roman" w:cs="Times New Roman"/>
              </w:rPr>
            </w:pPr>
            <w:r w:rsidRPr="00B16EE1">
              <w:rPr>
                <w:rFonts w:ascii="Times New Roman" w:hAnsi="Times New Roman" w:cs="Times New Roman"/>
                <w:spacing w:val="-6"/>
              </w:rPr>
              <w:t>Разработка проекта строительства промышленного парка «Дальний», строительство промышленного парка «Дальний»</w:t>
            </w:r>
          </w:p>
        </w:tc>
        <w:tc>
          <w:tcPr>
            <w:tcW w:w="666" w:type="pct"/>
            <w:gridSpan w:val="2"/>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Запуск промышленного парка «Дальний»</w:t>
            </w:r>
          </w:p>
        </w:tc>
        <w:tc>
          <w:tcPr>
            <w:tcW w:w="1056" w:type="pct"/>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ОАО «Корпорация развития камчатского края»,</w:t>
            </w:r>
          </w:p>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p w:rsidR="00AE2922" w:rsidRPr="00B16EE1" w:rsidRDefault="00F03AAB" w:rsidP="000705AF">
            <w:pPr>
              <w:tabs>
                <w:tab w:val="left" w:pos="142"/>
              </w:tabs>
              <w:spacing w:after="0" w:line="240" w:lineRule="auto"/>
              <w:rPr>
                <w:rFonts w:ascii="Times New Roman" w:eastAsia="Times New Roman" w:hAnsi="Times New Roman" w:cs="Times New Roman"/>
                <w:lang w:eastAsia="ru-RU"/>
              </w:rPr>
            </w:pPr>
            <w:hyperlink r:id="rId27" w:history="1">
              <w:r w:rsidR="00AE2922" w:rsidRPr="00B16EE1">
                <w:rPr>
                  <w:rFonts w:ascii="Times New Roman" w:eastAsia="Times New Roman" w:hAnsi="Times New Roman" w:cs="Times New Roman"/>
                  <w:lang w:eastAsia="ru-RU"/>
                </w:rPr>
                <w:t>Департамент градостроительства и земельных отношений</w:t>
              </w:r>
            </w:hyperlink>
          </w:p>
        </w:tc>
      </w:tr>
      <w:tr w:rsidR="00AE2922" w:rsidRPr="00B16EE1" w:rsidTr="000A6CC3">
        <w:trPr>
          <w:trHeight w:val="283"/>
          <w:jc w:val="center"/>
        </w:trPr>
        <w:tc>
          <w:tcPr>
            <w:tcW w:w="199" w:type="pct"/>
            <w:shd w:val="clear" w:color="auto" w:fill="auto"/>
          </w:tcPr>
          <w:p w:rsidR="00AE2922" w:rsidRPr="00B16EE1" w:rsidRDefault="00D6096D"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108.</w:t>
            </w:r>
          </w:p>
        </w:tc>
        <w:tc>
          <w:tcPr>
            <w:tcW w:w="1156" w:type="pct"/>
            <w:shd w:val="clear" w:color="auto" w:fill="auto"/>
            <w:hideMark/>
          </w:tcPr>
          <w:p w:rsidR="00AE2922" w:rsidRPr="00B16EE1" w:rsidRDefault="00AE2922" w:rsidP="000705AF">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spacing w:val="-6"/>
              </w:rPr>
              <w:t>Создание автоматизированной системы «Ведение единого реестра инвестиционных проектов и площадок городского округа»</w:t>
            </w:r>
          </w:p>
        </w:tc>
        <w:tc>
          <w:tcPr>
            <w:tcW w:w="595" w:type="pct"/>
            <w:shd w:val="clear" w:color="auto" w:fill="auto"/>
            <w:noWrap/>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2016</w:t>
            </w:r>
          </w:p>
        </w:tc>
        <w:tc>
          <w:tcPr>
            <w:tcW w:w="1328" w:type="pct"/>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spacing w:val="-6"/>
                <w:lang w:eastAsia="ru-RU"/>
              </w:rPr>
              <w:t>Разработка и внедрение АС. Ведение реестра, обеспечение регулярной актуализации   реестра инвестиционных проектов и площадок городского округа</w:t>
            </w:r>
          </w:p>
        </w:tc>
        <w:tc>
          <w:tcPr>
            <w:tcW w:w="666" w:type="pct"/>
            <w:gridSpan w:val="2"/>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Мобилизация инвестиционных ресурсов из внебюджетных источников финансирования, продвижение инвестиционных проектов предприятий городского округа</w:t>
            </w:r>
          </w:p>
        </w:tc>
        <w:tc>
          <w:tcPr>
            <w:tcW w:w="1056" w:type="pct"/>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Органы администрации Петропавловск-Камчатского городского округа </w:t>
            </w:r>
          </w:p>
        </w:tc>
      </w:tr>
      <w:tr w:rsidR="00AE2922" w:rsidRPr="00B16EE1" w:rsidTr="000A6CC3">
        <w:trPr>
          <w:trHeight w:val="283"/>
          <w:jc w:val="center"/>
        </w:trPr>
        <w:tc>
          <w:tcPr>
            <w:tcW w:w="199" w:type="pct"/>
            <w:shd w:val="clear" w:color="auto" w:fill="auto"/>
          </w:tcPr>
          <w:p w:rsidR="00AE2922" w:rsidRPr="00B16EE1" w:rsidRDefault="00AE2922" w:rsidP="00D6096D">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1</w:t>
            </w:r>
            <w:r w:rsidR="00D6096D" w:rsidRPr="00B16EE1">
              <w:rPr>
                <w:rFonts w:ascii="Times New Roman" w:hAnsi="Times New Roman" w:cs="Times New Roman"/>
              </w:rPr>
              <w:t>09</w:t>
            </w:r>
            <w:r w:rsidRPr="00B16EE1">
              <w:rPr>
                <w:rFonts w:ascii="Times New Roman" w:hAnsi="Times New Roman" w:cs="Times New Roman"/>
              </w:rPr>
              <w:t>.</w:t>
            </w:r>
          </w:p>
        </w:tc>
        <w:tc>
          <w:tcPr>
            <w:tcW w:w="1156" w:type="pct"/>
            <w:shd w:val="clear" w:color="auto" w:fill="auto"/>
            <w:hideMark/>
          </w:tcPr>
          <w:p w:rsidR="00AE2922" w:rsidRPr="00B16EE1" w:rsidRDefault="00AE2922" w:rsidP="000705AF">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Разработка общедоступной интерактивной базы доступных площадок для реализации инвестиционных проектов. Размещение базы на инвестиционном портале Петропавловск-Камчатского городского округа</w:t>
            </w:r>
          </w:p>
        </w:tc>
        <w:tc>
          <w:tcPr>
            <w:tcW w:w="595" w:type="pct"/>
            <w:shd w:val="clear" w:color="auto" w:fill="auto"/>
            <w:noWrap/>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w:t>
            </w:r>
          </w:p>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p>
        </w:tc>
        <w:tc>
          <w:tcPr>
            <w:tcW w:w="1328" w:type="pct"/>
            <w:shd w:val="clear" w:color="auto" w:fill="auto"/>
            <w:hideMark/>
          </w:tcPr>
          <w:p w:rsidR="00AE2922" w:rsidRPr="00B16EE1" w:rsidRDefault="00AE2922" w:rsidP="000705AF">
            <w:pPr>
              <w:tabs>
                <w:tab w:val="left" w:pos="142"/>
              </w:tabs>
              <w:spacing w:after="0" w:line="240" w:lineRule="auto"/>
              <w:rPr>
                <w:rFonts w:ascii="Times New Roman" w:hAnsi="Times New Roman" w:cs="Times New Roman"/>
              </w:rPr>
            </w:pPr>
            <w:r w:rsidRPr="00B16EE1">
              <w:rPr>
                <w:rFonts w:ascii="Times New Roman" w:hAnsi="Times New Roman" w:cs="Times New Roman"/>
              </w:rPr>
              <w:t>В рамках мероприятия должна быть создана часть портала Петропавловск-Камчатского городского округа в части интерактивной базы данных земельных участков, доступных инвестиционных площадок</w:t>
            </w:r>
          </w:p>
        </w:tc>
        <w:tc>
          <w:tcPr>
            <w:tcW w:w="666" w:type="pct"/>
            <w:gridSpan w:val="2"/>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инвестиционной привлекательности через информирование о возможных земельных и инвестиционных ресурсах городского округа</w:t>
            </w:r>
          </w:p>
        </w:tc>
        <w:tc>
          <w:tcPr>
            <w:tcW w:w="1056" w:type="pct"/>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p w:rsidR="00AE2922" w:rsidRPr="00B16EE1" w:rsidRDefault="00F03AAB" w:rsidP="000705AF">
            <w:pPr>
              <w:tabs>
                <w:tab w:val="left" w:pos="142"/>
              </w:tabs>
              <w:spacing w:after="0" w:line="240" w:lineRule="auto"/>
              <w:rPr>
                <w:rFonts w:ascii="Times New Roman" w:eastAsia="Times New Roman" w:hAnsi="Times New Roman" w:cs="Times New Roman"/>
                <w:lang w:eastAsia="ru-RU"/>
              </w:rPr>
            </w:pPr>
            <w:hyperlink r:id="rId28" w:history="1">
              <w:r w:rsidR="00AE2922" w:rsidRPr="00B16EE1">
                <w:rPr>
                  <w:rFonts w:ascii="Times New Roman" w:eastAsia="Times New Roman" w:hAnsi="Times New Roman" w:cs="Times New Roman"/>
                  <w:lang w:eastAsia="ru-RU"/>
                </w:rPr>
                <w:t>Департамент градостроительства и земельных отношений</w:t>
              </w:r>
            </w:hyperlink>
          </w:p>
        </w:tc>
      </w:tr>
      <w:tr w:rsidR="00AE2922" w:rsidRPr="00B16EE1" w:rsidTr="001A58B3">
        <w:trPr>
          <w:trHeight w:val="283"/>
          <w:jc w:val="center"/>
        </w:trPr>
        <w:tc>
          <w:tcPr>
            <w:tcW w:w="199" w:type="pct"/>
            <w:shd w:val="clear" w:color="auto" w:fill="auto"/>
          </w:tcPr>
          <w:p w:rsidR="00AE2922" w:rsidRPr="00B16EE1" w:rsidRDefault="00AE2922" w:rsidP="00127451">
            <w:pPr>
              <w:widowControl w:val="0"/>
              <w:tabs>
                <w:tab w:val="left" w:pos="142"/>
              </w:tabs>
              <w:autoSpaceDE w:val="0"/>
              <w:autoSpaceDN w:val="0"/>
              <w:adjustRightInd w:val="0"/>
              <w:spacing w:after="0" w:line="240" w:lineRule="auto"/>
              <w:jc w:val="center"/>
              <w:rPr>
                <w:rFonts w:ascii="Times New Roman" w:hAnsi="Times New Roman" w:cs="Times New Roman"/>
              </w:rPr>
            </w:pPr>
          </w:p>
        </w:tc>
        <w:tc>
          <w:tcPr>
            <w:tcW w:w="4801" w:type="pct"/>
            <w:gridSpan w:val="6"/>
            <w:shd w:val="clear" w:color="auto" w:fill="auto"/>
            <w:hideMark/>
          </w:tcPr>
          <w:p w:rsidR="00AE2922" w:rsidRPr="00B16EE1" w:rsidRDefault="00AE2922" w:rsidP="000705AF">
            <w:pPr>
              <w:tabs>
                <w:tab w:val="left" w:pos="142"/>
              </w:tabs>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i/>
                <w:lang w:eastAsia="ru-RU"/>
              </w:rPr>
              <w:t>Формирование благоприятного имиджа Петропавловск-Камчатского городского округа, как инвестиционно-привлекательного</w:t>
            </w:r>
            <w:r w:rsidR="004916AC" w:rsidRPr="00B16EE1">
              <w:rPr>
                <w:rFonts w:ascii="Times New Roman" w:eastAsia="Times New Roman" w:hAnsi="Times New Roman" w:cs="Times New Roman"/>
                <w:i/>
                <w:lang w:eastAsia="ru-RU"/>
              </w:rPr>
              <w:t xml:space="preserve"> </w:t>
            </w:r>
            <w:r w:rsidRPr="00B16EE1">
              <w:rPr>
                <w:rFonts w:ascii="Times New Roman" w:eastAsia="Times New Roman" w:hAnsi="Times New Roman" w:cs="Times New Roman"/>
                <w:i/>
                <w:lang w:eastAsia="ru-RU"/>
              </w:rPr>
              <w:t>муниципального образования</w:t>
            </w:r>
          </w:p>
        </w:tc>
      </w:tr>
      <w:tr w:rsidR="00AE2922" w:rsidRPr="00B16EE1" w:rsidTr="000A6CC3">
        <w:trPr>
          <w:trHeight w:val="283"/>
          <w:jc w:val="center"/>
        </w:trPr>
        <w:tc>
          <w:tcPr>
            <w:tcW w:w="199"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1</w:t>
            </w:r>
            <w:r w:rsidR="00D6096D" w:rsidRPr="00B16EE1">
              <w:rPr>
                <w:rFonts w:ascii="Times New Roman" w:hAnsi="Times New Roman" w:cs="Times New Roman"/>
              </w:rPr>
              <w:t>10</w:t>
            </w:r>
            <w:r w:rsidRPr="00B16EE1">
              <w:rPr>
                <w:rFonts w:ascii="Times New Roman" w:hAnsi="Times New Roman" w:cs="Times New Roman"/>
              </w:rPr>
              <w:t>.</w:t>
            </w:r>
          </w:p>
        </w:tc>
        <w:tc>
          <w:tcPr>
            <w:tcW w:w="1156" w:type="pct"/>
            <w:shd w:val="clear" w:color="auto" w:fill="auto"/>
            <w:hideMark/>
          </w:tcPr>
          <w:p w:rsidR="00AE2922" w:rsidRPr="00B16EE1" w:rsidRDefault="00AE2922" w:rsidP="000705AF">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Определение имиджевых мест  Петропавловск-Камчатского городского округа и разработка планов их благоустройства</w:t>
            </w:r>
          </w:p>
        </w:tc>
        <w:tc>
          <w:tcPr>
            <w:tcW w:w="595" w:type="pct"/>
            <w:shd w:val="clear" w:color="auto" w:fill="auto"/>
            <w:noWrap/>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w:t>
            </w:r>
          </w:p>
        </w:tc>
        <w:tc>
          <w:tcPr>
            <w:tcW w:w="1328" w:type="pct"/>
            <w:shd w:val="clear" w:color="auto" w:fill="auto"/>
            <w:hideMark/>
          </w:tcPr>
          <w:p w:rsidR="00AE2922" w:rsidRPr="00B16EE1" w:rsidRDefault="00AE2922" w:rsidP="000705AF">
            <w:pPr>
              <w:tabs>
                <w:tab w:val="left" w:pos="142"/>
              </w:tabs>
              <w:spacing w:after="0" w:line="240" w:lineRule="auto"/>
              <w:rPr>
                <w:rFonts w:ascii="Times New Roman" w:hAnsi="Times New Roman" w:cs="Times New Roman"/>
              </w:rPr>
            </w:pPr>
            <w:r w:rsidRPr="00B16EE1">
              <w:rPr>
                <w:rFonts w:ascii="Times New Roman" w:hAnsi="Times New Roman" w:cs="Times New Roman"/>
              </w:rPr>
              <w:t>Мониторинг публикаций в региональных, федеральных и международных СМИ о городе Петропавловске-Камчатском и конкурентных позиций городского округа в рейтингах городов России. Проведение конкурса работ на тему «Образ города  Петропавловска-Камчатского: прошлое, настоящее, будущее»</w:t>
            </w:r>
          </w:p>
        </w:tc>
        <w:tc>
          <w:tcPr>
            <w:tcW w:w="666" w:type="pct"/>
            <w:gridSpan w:val="2"/>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Формирование инвестиционно-привлекательного образа городского округа.</w:t>
            </w:r>
          </w:p>
          <w:p w:rsidR="00AE2922" w:rsidRPr="00B16EE1" w:rsidRDefault="00127451" w:rsidP="000705AF">
            <w:pPr>
              <w:tabs>
                <w:tab w:val="left" w:pos="142"/>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Популяризация имиджа </w:t>
            </w:r>
            <w:r w:rsidR="00AE2922" w:rsidRPr="00B16EE1">
              <w:rPr>
                <w:rFonts w:ascii="Times New Roman" w:eastAsia="Times New Roman" w:hAnsi="Times New Roman" w:cs="Times New Roman"/>
                <w:lang w:eastAsia="ru-RU"/>
              </w:rPr>
              <w:t>городского округа</w:t>
            </w:r>
          </w:p>
        </w:tc>
        <w:tc>
          <w:tcPr>
            <w:tcW w:w="1056" w:type="pct"/>
            <w:shd w:val="clear" w:color="auto" w:fill="auto"/>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Инвестиционный совет,</w:t>
            </w:r>
          </w:p>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Комитет городского хозяйства, </w:t>
            </w:r>
          </w:p>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D6096D"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111</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0705AF">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Проведение презентаций на всероссийских и международных форумах, выставочно-ярмарочных мероприятиях, демонстрирующих достижения городского округа в различных сферах</w:t>
            </w:r>
          </w:p>
        </w:tc>
        <w:tc>
          <w:tcPr>
            <w:tcW w:w="595" w:type="pct"/>
            <w:shd w:val="clear" w:color="auto" w:fill="auto"/>
            <w:noWrap/>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Участие  во всероссийских и международных форумах, выставочно-ярмарочных мероприятиях</w:t>
            </w:r>
          </w:p>
        </w:tc>
        <w:tc>
          <w:tcPr>
            <w:tcW w:w="666" w:type="pct"/>
            <w:gridSpan w:val="2"/>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Продвижение </w:t>
            </w:r>
            <w:r w:rsidRPr="00B16EE1">
              <w:rPr>
                <w:rFonts w:ascii="Times New Roman" w:eastAsia="Times New Roman" w:hAnsi="Times New Roman" w:cs="Times New Roman"/>
                <w:spacing w:val="-6"/>
                <w:lang w:eastAsia="ru-RU"/>
              </w:rPr>
              <w:t xml:space="preserve"> инвестиционно-привлекательного </w:t>
            </w:r>
            <w:r w:rsidRPr="00B16EE1">
              <w:rPr>
                <w:rFonts w:ascii="Times New Roman" w:eastAsia="Times New Roman" w:hAnsi="Times New Roman" w:cs="Times New Roman"/>
                <w:lang w:eastAsia="ru-RU"/>
              </w:rPr>
              <w:t>имиджа  Петропавловск-Камчатского городского округа</w:t>
            </w:r>
          </w:p>
        </w:tc>
        <w:tc>
          <w:tcPr>
            <w:tcW w:w="1056" w:type="pct"/>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Администрация   Петропавловск-Камчатского городского округа,</w:t>
            </w:r>
          </w:p>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Правительство Камчатского Края (по согласованию)</w:t>
            </w:r>
          </w:p>
        </w:tc>
      </w:tr>
      <w:tr w:rsidR="00AE2922" w:rsidRPr="00B16EE1" w:rsidTr="000A6CC3">
        <w:trPr>
          <w:trHeight w:val="283"/>
          <w:jc w:val="center"/>
        </w:trPr>
        <w:tc>
          <w:tcPr>
            <w:tcW w:w="199" w:type="pct"/>
            <w:shd w:val="clear" w:color="auto" w:fill="auto"/>
          </w:tcPr>
          <w:p w:rsidR="00AE2922" w:rsidRPr="00E74A84" w:rsidRDefault="00D6096D" w:rsidP="00AE2922">
            <w:pPr>
              <w:widowControl w:val="0"/>
              <w:tabs>
                <w:tab w:val="left" w:pos="142"/>
              </w:tabs>
              <w:autoSpaceDE w:val="0"/>
              <w:autoSpaceDN w:val="0"/>
              <w:adjustRightInd w:val="0"/>
              <w:spacing w:line="240" w:lineRule="auto"/>
              <w:rPr>
                <w:rFonts w:ascii="Times New Roman" w:hAnsi="Times New Roman" w:cs="Times New Roman"/>
              </w:rPr>
            </w:pPr>
            <w:r w:rsidRPr="00E74A84">
              <w:rPr>
                <w:rFonts w:ascii="Times New Roman" w:hAnsi="Times New Roman" w:cs="Times New Roman"/>
              </w:rPr>
              <w:t>112</w:t>
            </w:r>
            <w:r w:rsidR="00AE2922" w:rsidRPr="00E74A84">
              <w:rPr>
                <w:rFonts w:ascii="Times New Roman" w:hAnsi="Times New Roman" w:cs="Times New Roman"/>
              </w:rPr>
              <w:t>.</w:t>
            </w:r>
          </w:p>
        </w:tc>
        <w:tc>
          <w:tcPr>
            <w:tcW w:w="1156" w:type="pct"/>
            <w:shd w:val="clear" w:color="auto" w:fill="auto"/>
            <w:hideMark/>
          </w:tcPr>
          <w:p w:rsidR="00AE2922" w:rsidRPr="00E74A84" w:rsidRDefault="00AE2922" w:rsidP="000705AF">
            <w:pPr>
              <w:widowControl w:val="0"/>
              <w:tabs>
                <w:tab w:val="left" w:pos="142"/>
              </w:tabs>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Активизация продвижения  инвестиционного имиджа  Петропавловск-Камчатского городского округа на территории РФ и за рубежом</w:t>
            </w:r>
          </w:p>
        </w:tc>
        <w:tc>
          <w:tcPr>
            <w:tcW w:w="595" w:type="pct"/>
            <w:shd w:val="clear" w:color="auto" w:fill="auto"/>
            <w:noWrap/>
            <w:hideMark/>
          </w:tcPr>
          <w:p w:rsidR="00AE2922" w:rsidRPr="00E74A84" w:rsidRDefault="00AE2922" w:rsidP="000705AF">
            <w:pPr>
              <w:tabs>
                <w:tab w:val="left" w:pos="142"/>
              </w:tabs>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2015-2019</w:t>
            </w:r>
          </w:p>
        </w:tc>
        <w:tc>
          <w:tcPr>
            <w:tcW w:w="1328" w:type="pct"/>
            <w:shd w:val="clear" w:color="auto" w:fill="auto"/>
            <w:hideMark/>
          </w:tcPr>
          <w:p w:rsidR="00AE2922" w:rsidRPr="00E74A84" w:rsidRDefault="00AE2922" w:rsidP="000705AF">
            <w:pPr>
              <w:tabs>
                <w:tab w:val="left" w:pos="142"/>
              </w:tabs>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 xml:space="preserve">Расширение практики побратимства с зарубежными городами, с которыми у Петропавловск-Камчатского городского округа имеются экономические и культурные связи. </w:t>
            </w:r>
            <w:r w:rsidRPr="00E74A84">
              <w:rPr>
                <w:rFonts w:ascii="Times New Roman" w:eastAsia="Times New Roman" w:hAnsi="Times New Roman" w:cs="Times New Roman"/>
                <w:spacing w:val="-6"/>
                <w:lang w:eastAsia="ru-RU"/>
              </w:rPr>
              <w:t>Организация взаимодействия по продвижению инвестиционно-привлекательного имиджа городского округа на территории Российской Федерации и за ее пределами через зарубежные представительства Торгово-промышленной палаты РФ</w:t>
            </w:r>
          </w:p>
        </w:tc>
        <w:tc>
          <w:tcPr>
            <w:tcW w:w="666" w:type="pct"/>
            <w:gridSpan w:val="2"/>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Продвижение </w:t>
            </w:r>
            <w:r w:rsidRPr="00B16EE1">
              <w:rPr>
                <w:rFonts w:ascii="Times New Roman" w:eastAsia="Times New Roman" w:hAnsi="Times New Roman" w:cs="Times New Roman"/>
                <w:spacing w:val="-6"/>
                <w:lang w:eastAsia="ru-RU"/>
              </w:rPr>
              <w:t xml:space="preserve"> инвестиционно-привлекательного </w:t>
            </w:r>
            <w:r w:rsidRPr="00B16EE1">
              <w:rPr>
                <w:rFonts w:ascii="Times New Roman" w:eastAsia="Times New Roman" w:hAnsi="Times New Roman" w:cs="Times New Roman"/>
                <w:lang w:eastAsia="ru-RU"/>
              </w:rPr>
              <w:t xml:space="preserve"> имиджа  Петропавловск-Камчатского городского округа</w:t>
            </w:r>
          </w:p>
        </w:tc>
        <w:tc>
          <w:tcPr>
            <w:tcW w:w="1056" w:type="pct"/>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Аппарат администрация   Петропавловск-Камчатского городского округа, </w:t>
            </w:r>
          </w:p>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p>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Правительство Камчатского Края  (по согласованию)</w:t>
            </w:r>
          </w:p>
        </w:tc>
      </w:tr>
      <w:tr w:rsidR="00AE2922" w:rsidRPr="00B16EE1" w:rsidTr="001A58B3">
        <w:trPr>
          <w:trHeight w:val="283"/>
          <w:jc w:val="center"/>
        </w:trPr>
        <w:tc>
          <w:tcPr>
            <w:tcW w:w="199" w:type="pct"/>
            <w:shd w:val="clear" w:color="auto" w:fill="auto"/>
          </w:tcPr>
          <w:p w:rsidR="00AE2922" w:rsidRPr="00E74A84" w:rsidRDefault="00AE2922" w:rsidP="00127451">
            <w:pPr>
              <w:tabs>
                <w:tab w:val="left" w:pos="142"/>
              </w:tabs>
              <w:spacing w:after="0" w:line="240" w:lineRule="auto"/>
              <w:jc w:val="center"/>
              <w:rPr>
                <w:rFonts w:ascii="Times New Roman" w:hAnsi="Times New Roman" w:cs="Times New Roman"/>
                <w:b/>
              </w:rPr>
            </w:pPr>
          </w:p>
        </w:tc>
        <w:tc>
          <w:tcPr>
            <w:tcW w:w="4801" w:type="pct"/>
            <w:gridSpan w:val="6"/>
            <w:shd w:val="clear" w:color="auto" w:fill="auto"/>
          </w:tcPr>
          <w:p w:rsidR="00AE2922" w:rsidRPr="00E74A84" w:rsidRDefault="0090434E" w:rsidP="0090434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b/>
              </w:rPr>
              <w:t>П</w:t>
            </w:r>
            <w:r w:rsidR="00AE2922" w:rsidRPr="00E74A84">
              <w:rPr>
                <w:rFonts w:ascii="Times New Roman" w:hAnsi="Times New Roman" w:cs="Times New Roman"/>
                <w:b/>
              </w:rPr>
              <w:t>роизводственно-экономическ</w:t>
            </w:r>
            <w:r>
              <w:rPr>
                <w:rFonts w:ascii="Times New Roman" w:hAnsi="Times New Roman" w:cs="Times New Roman"/>
                <w:b/>
              </w:rPr>
              <w:t>ий</w:t>
            </w:r>
            <w:r w:rsidR="00AE2922" w:rsidRPr="00E74A84">
              <w:rPr>
                <w:rFonts w:ascii="Times New Roman" w:hAnsi="Times New Roman" w:cs="Times New Roman"/>
                <w:b/>
              </w:rPr>
              <w:t xml:space="preserve"> потенциал</w:t>
            </w:r>
          </w:p>
        </w:tc>
      </w:tr>
      <w:tr w:rsidR="00C65A30" w:rsidRPr="00786E31" w:rsidTr="001A58B3">
        <w:trPr>
          <w:trHeight w:val="283"/>
          <w:jc w:val="center"/>
        </w:trPr>
        <w:tc>
          <w:tcPr>
            <w:tcW w:w="199" w:type="pct"/>
            <w:shd w:val="clear" w:color="auto" w:fill="auto"/>
          </w:tcPr>
          <w:p w:rsidR="00C65A30" w:rsidRPr="00E74A84" w:rsidRDefault="00C65A30" w:rsidP="00127451">
            <w:pPr>
              <w:tabs>
                <w:tab w:val="left" w:pos="142"/>
              </w:tabs>
              <w:spacing w:after="0" w:line="240" w:lineRule="auto"/>
              <w:jc w:val="center"/>
              <w:rPr>
                <w:rFonts w:ascii="Times New Roman" w:hAnsi="Times New Roman" w:cs="Times New Roman"/>
                <w:b/>
              </w:rPr>
            </w:pPr>
          </w:p>
        </w:tc>
        <w:tc>
          <w:tcPr>
            <w:tcW w:w="4801" w:type="pct"/>
            <w:gridSpan w:val="6"/>
            <w:shd w:val="clear" w:color="auto" w:fill="auto"/>
          </w:tcPr>
          <w:p w:rsidR="00C65A30" w:rsidRPr="003F5BBD" w:rsidRDefault="00786E31" w:rsidP="00C65A30">
            <w:pPr>
              <w:widowControl w:val="0"/>
              <w:autoSpaceDE w:val="0"/>
              <w:autoSpaceDN w:val="0"/>
              <w:adjustRightInd w:val="0"/>
              <w:spacing w:after="0" w:line="240" w:lineRule="auto"/>
              <w:jc w:val="center"/>
              <w:rPr>
                <w:rFonts w:ascii="Times New Roman" w:hAnsi="Times New Roman" w:cs="Times New Roman"/>
                <w:b/>
              </w:rPr>
            </w:pPr>
            <w:r w:rsidRPr="003F5BBD">
              <w:rPr>
                <w:rFonts w:ascii="Times New Roman" w:eastAsia="Calibri" w:hAnsi="Times New Roman" w:cs="Times New Roman"/>
                <w:b/>
                <w:sz w:val="24"/>
                <w:szCs w:val="24"/>
              </w:rPr>
              <w:t>Формирование диверсифицированной конкурентоспособной экономики Петропавловск-Камчатского городского округа</w:t>
            </w:r>
          </w:p>
        </w:tc>
      </w:tr>
      <w:tr w:rsidR="00AE2922" w:rsidRPr="00B16EE1" w:rsidTr="003F5BBD">
        <w:trPr>
          <w:trHeight w:val="165"/>
          <w:jc w:val="center"/>
        </w:trPr>
        <w:tc>
          <w:tcPr>
            <w:tcW w:w="199" w:type="pct"/>
            <w:shd w:val="clear" w:color="auto" w:fill="auto"/>
          </w:tcPr>
          <w:p w:rsidR="00AE2922" w:rsidRPr="00E74A84" w:rsidRDefault="00AE2922" w:rsidP="00127451">
            <w:pPr>
              <w:widowControl w:val="0"/>
              <w:autoSpaceDE w:val="0"/>
              <w:autoSpaceDN w:val="0"/>
              <w:adjustRightInd w:val="0"/>
              <w:spacing w:after="0" w:line="240" w:lineRule="auto"/>
              <w:jc w:val="center"/>
              <w:rPr>
                <w:rFonts w:ascii="Times New Roman" w:hAnsi="Times New Roman" w:cs="Times New Roman"/>
              </w:rPr>
            </w:pPr>
          </w:p>
        </w:tc>
        <w:tc>
          <w:tcPr>
            <w:tcW w:w="4801" w:type="pct"/>
            <w:gridSpan w:val="6"/>
            <w:shd w:val="clear" w:color="auto" w:fill="auto"/>
          </w:tcPr>
          <w:p w:rsidR="00AE2922" w:rsidRPr="003F5BBD" w:rsidRDefault="003F5BBD" w:rsidP="003F5BBD">
            <w:pPr>
              <w:spacing w:after="0" w:line="240" w:lineRule="auto"/>
              <w:jc w:val="center"/>
              <w:rPr>
                <w:rFonts w:ascii="Times New Roman" w:hAnsi="Times New Roman" w:cs="Times New Roman"/>
                <w:i/>
              </w:rPr>
            </w:pPr>
            <w:r w:rsidRPr="003F5BBD">
              <w:rPr>
                <w:rFonts w:ascii="Times New Roman" w:eastAsia="Calibri" w:hAnsi="Times New Roman" w:cs="Times New Roman"/>
                <w:i/>
                <w:sz w:val="24"/>
                <w:szCs w:val="24"/>
              </w:rPr>
              <w:t>Формирование условий для обеспечения устойчивого динамичного развития обрабатывающих производств</w:t>
            </w:r>
          </w:p>
        </w:tc>
      </w:tr>
      <w:tr w:rsidR="00AE2922" w:rsidRPr="00B16EE1" w:rsidTr="000A6CC3">
        <w:trPr>
          <w:trHeight w:val="283"/>
          <w:jc w:val="center"/>
        </w:trPr>
        <w:tc>
          <w:tcPr>
            <w:tcW w:w="199" w:type="pct"/>
            <w:shd w:val="clear" w:color="auto" w:fill="auto"/>
          </w:tcPr>
          <w:p w:rsidR="00AE2922" w:rsidRPr="00E74A84"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E74A84">
              <w:rPr>
                <w:rFonts w:ascii="Times New Roman" w:hAnsi="Times New Roman" w:cs="Times New Roman"/>
              </w:rPr>
              <w:t>1</w:t>
            </w:r>
            <w:r w:rsidR="00D6096D" w:rsidRPr="00E74A84">
              <w:rPr>
                <w:rFonts w:ascii="Times New Roman" w:hAnsi="Times New Roman" w:cs="Times New Roman"/>
              </w:rPr>
              <w:t>13</w:t>
            </w:r>
            <w:r w:rsidRPr="00E74A84">
              <w:rPr>
                <w:rFonts w:ascii="Times New Roman" w:hAnsi="Times New Roman" w:cs="Times New Roman"/>
              </w:rPr>
              <w:t>.</w:t>
            </w:r>
          </w:p>
        </w:tc>
        <w:tc>
          <w:tcPr>
            <w:tcW w:w="1156" w:type="pct"/>
            <w:shd w:val="clear" w:color="auto" w:fill="auto"/>
            <w:hideMark/>
          </w:tcPr>
          <w:p w:rsidR="00AE2922" w:rsidRPr="00E74A84" w:rsidRDefault="00AE2922" w:rsidP="000705AF">
            <w:pPr>
              <w:widowControl w:val="0"/>
              <w:tabs>
                <w:tab w:val="left" w:pos="142"/>
              </w:tabs>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Содействие модернизации основных фондов предприятий пищевой промышленности и судоремонта</w:t>
            </w:r>
          </w:p>
        </w:tc>
        <w:tc>
          <w:tcPr>
            <w:tcW w:w="595" w:type="pct"/>
            <w:shd w:val="clear" w:color="auto" w:fill="auto"/>
            <w:noWrap/>
            <w:hideMark/>
          </w:tcPr>
          <w:p w:rsidR="00AE2922" w:rsidRPr="00E74A84" w:rsidRDefault="00AE2922" w:rsidP="000705AF">
            <w:pPr>
              <w:tabs>
                <w:tab w:val="left" w:pos="142"/>
              </w:tabs>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2015-2019</w:t>
            </w:r>
          </w:p>
        </w:tc>
        <w:tc>
          <w:tcPr>
            <w:tcW w:w="1328" w:type="pct"/>
            <w:shd w:val="clear" w:color="auto" w:fill="auto"/>
          </w:tcPr>
          <w:p w:rsidR="00AE2922" w:rsidRPr="00E74A84" w:rsidRDefault="00AE2922" w:rsidP="000705AF">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Участие администрации ПКГО совместно с отраслевыми предприятиями в продвижении проектов модернизации, поиске соинвесторов, организации контактов с финансовыми организациями</w:t>
            </w:r>
          </w:p>
        </w:tc>
        <w:tc>
          <w:tcPr>
            <w:tcW w:w="666" w:type="pct"/>
            <w:gridSpan w:val="2"/>
            <w:shd w:val="clear" w:color="auto" w:fill="auto"/>
            <w:hideMark/>
          </w:tcPr>
          <w:p w:rsidR="00AE2922" w:rsidRPr="00B16EE1" w:rsidRDefault="00AE2922" w:rsidP="000705AF">
            <w:pPr>
              <w:tabs>
                <w:tab w:val="left" w:pos="-108"/>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Выход на новые сегменты рынка пищевой продукции, расширение производственных мощностей</w:t>
            </w:r>
          </w:p>
        </w:tc>
        <w:tc>
          <w:tcPr>
            <w:tcW w:w="1056" w:type="pct"/>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Управление экономики администрации </w:t>
            </w:r>
          </w:p>
        </w:tc>
      </w:tr>
      <w:tr w:rsidR="00AE2922" w:rsidRPr="00B16EE1" w:rsidTr="000A6CC3">
        <w:trPr>
          <w:trHeight w:val="283"/>
          <w:jc w:val="center"/>
        </w:trPr>
        <w:tc>
          <w:tcPr>
            <w:tcW w:w="199" w:type="pct"/>
            <w:shd w:val="clear" w:color="auto" w:fill="auto"/>
            <w:tcMar>
              <w:left w:w="51" w:type="dxa"/>
              <w:right w:w="51" w:type="dxa"/>
            </w:tcMar>
          </w:tcPr>
          <w:p w:rsidR="00AE2922" w:rsidRPr="00E74A84" w:rsidRDefault="00D6096D" w:rsidP="00AE2922">
            <w:pPr>
              <w:widowControl w:val="0"/>
              <w:tabs>
                <w:tab w:val="left" w:pos="142"/>
              </w:tabs>
              <w:autoSpaceDE w:val="0"/>
              <w:autoSpaceDN w:val="0"/>
              <w:adjustRightInd w:val="0"/>
              <w:spacing w:line="240" w:lineRule="auto"/>
              <w:rPr>
                <w:rFonts w:ascii="Times New Roman" w:hAnsi="Times New Roman" w:cs="Times New Roman"/>
              </w:rPr>
            </w:pPr>
            <w:r w:rsidRPr="00E74A84">
              <w:rPr>
                <w:rFonts w:ascii="Times New Roman" w:hAnsi="Times New Roman" w:cs="Times New Roman"/>
              </w:rPr>
              <w:t>114</w:t>
            </w:r>
            <w:r w:rsidR="00AE2922" w:rsidRPr="00E74A84">
              <w:rPr>
                <w:rFonts w:ascii="Times New Roman" w:hAnsi="Times New Roman" w:cs="Times New Roman"/>
              </w:rPr>
              <w:t>.</w:t>
            </w:r>
          </w:p>
        </w:tc>
        <w:tc>
          <w:tcPr>
            <w:tcW w:w="1156" w:type="pct"/>
            <w:shd w:val="clear" w:color="auto" w:fill="auto"/>
            <w:hideMark/>
          </w:tcPr>
          <w:p w:rsidR="00AE2922" w:rsidRPr="00E74A84" w:rsidRDefault="00AE2922" w:rsidP="000705AF">
            <w:pPr>
              <w:tabs>
                <w:tab w:val="left" w:pos="142"/>
              </w:tabs>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 xml:space="preserve">Создание необходимых условий для устойчивого и эффективного функционирования предприятий пищевой и обрабатывающей промышленности,  </w:t>
            </w:r>
            <w:r w:rsidRPr="00E74A84">
              <w:rPr>
                <w:rFonts w:ascii="Times New Roman" w:hAnsi="Times New Roman" w:cs="Times New Roman"/>
                <w:lang w:eastAsia="ru-RU"/>
              </w:rPr>
              <w:t xml:space="preserve">в том числе </w:t>
            </w:r>
            <w:r w:rsidRPr="00E74A84">
              <w:rPr>
                <w:rFonts w:ascii="Times New Roman" w:eastAsia="Times New Roman" w:hAnsi="Times New Roman" w:cs="Times New Roman"/>
                <w:lang w:eastAsia="ru-RU"/>
              </w:rPr>
              <w:t>береговых рыбоперерабатывающих производств</w:t>
            </w:r>
          </w:p>
        </w:tc>
        <w:tc>
          <w:tcPr>
            <w:tcW w:w="595" w:type="pct"/>
            <w:shd w:val="clear" w:color="auto" w:fill="auto"/>
            <w:noWrap/>
            <w:hideMark/>
          </w:tcPr>
          <w:p w:rsidR="00AE2922" w:rsidRPr="00E74A84" w:rsidRDefault="00AE2922" w:rsidP="000705AF">
            <w:pPr>
              <w:tabs>
                <w:tab w:val="left" w:pos="142"/>
              </w:tabs>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2015-2019</w:t>
            </w:r>
          </w:p>
        </w:tc>
        <w:tc>
          <w:tcPr>
            <w:tcW w:w="1328" w:type="pct"/>
            <w:shd w:val="clear" w:color="auto" w:fill="auto"/>
            <w:hideMark/>
          </w:tcPr>
          <w:p w:rsidR="00AE2922" w:rsidRPr="00E74A84" w:rsidRDefault="00AE2922" w:rsidP="000705AF">
            <w:pPr>
              <w:tabs>
                <w:tab w:val="left" w:pos="142"/>
              </w:tabs>
              <w:spacing w:after="0" w:line="240" w:lineRule="auto"/>
              <w:rPr>
                <w:rFonts w:ascii="Times New Roman" w:hAnsi="Times New Roman" w:cs="Times New Roman"/>
                <w:lang w:eastAsia="ru-RU"/>
              </w:rPr>
            </w:pPr>
            <w:r w:rsidRPr="00E74A84">
              <w:rPr>
                <w:rFonts w:ascii="Times New Roman" w:eastAsia="Times New Roman" w:hAnsi="Times New Roman" w:cs="Times New Roman"/>
                <w:lang w:eastAsia="ru-RU"/>
              </w:rPr>
              <w:t xml:space="preserve">Взаимодействие администрации городского округа с исполнительными органами государственной власти Камчатского края  и бизнесом в процессе реализации  приоритетных инвестиционных проектов, программ Камчатского края  и Петропавловск-Камчатского городского округа в сфере промышленного производства, в том числе рыбохозяйственного комплекса на территории Петропавловск-Камчатский городского округа. </w:t>
            </w:r>
          </w:p>
          <w:p w:rsidR="00AE2922" w:rsidRPr="00E74A84" w:rsidRDefault="00AE2922" w:rsidP="000705AF">
            <w:pPr>
              <w:tabs>
                <w:tab w:val="left" w:pos="142"/>
              </w:tabs>
              <w:spacing w:after="0" w:line="240" w:lineRule="auto"/>
              <w:rPr>
                <w:rFonts w:ascii="Times New Roman" w:eastAsia="Times New Roman" w:hAnsi="Times New Roman" w:cs="Times New Roman"/>
                <w:lang w:eastAsia="ru-RU"/>
              </w:rPr>
            </w:pPr>
            <w:r w:rsidRPr="00E74A84">
              <w:rPr>
                <w:rFonts w:ascii="Times New Roman" w:hAnsi="Times New Roman" w:cs="Times New Roman"/>
                <w:lang w:eastAsia="ru-RU"/>
              </w:rPr>
              <w:t>Обеспечение земельными площадками строительства новых промышленных производств, в том числе береговых рыбоперерабатывающих производств</w:t>
            </w:r>
          </w:p>
        </w:tc>
        <w:tc>
          <w:tcPr>
            <w:tcW w:w="666" w:type="pct"/>
            <w:gridSpan w:val="2"/>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Обеспечение устойчивого динамичного развития пищевой промышленности, </w:t>
            </w:r>
          </w:p>
          <w:p w:rsidR="00AE2922" w:rsidRPr="00B16EE1" w:rsidRDefault="00AE2922" w:rsidP="000705AF">
            <w:pPr>
              <w:tabs>
                <w:tab w:val="left" w:pos="142"/>
              </w:tabs>
              <w:spacing w:after="0" w:line="240" w:lineRule="auto"/>
              <w:rPr>
                <w:rFonts w:ascii="Times New Roman" w:hAnsi="Times New Roman" w:cs="Times New Roman"/>
                <w:lang w:eastAsia="ru-RU"/>
              </w:rPr>
            </w:pPr>
            <w:r w:rsidRPr="00B16EE1">
              <w:rPr>
                <w:rFonts w:ascii="Times New Roman" w:hAnsi="Times New Roman" w:cs="Times New Roman"/>
                <w:lang w:eastAsia="ru-RU"/>
              </w:rPr>
              <w:t>создание новых рабочих мест.</w:t>
            </w:r>
          </w:p>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lang w:eastAsia="ru-RU"/>
              </w:rPr>
              <w:t>Увеличение доходов в бюджет Петропавловск-Камчатского городского округа</w:t>
            </w:r>
          </w:p>
        </w:tc>
        <w:tc>
          <w:tcPr>
            <w:tcW w:w="1056" w:type="pct"/>
            <w:shd w:val="clear" w:color="auto" w:fill="auto"/>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Исполнительные органы государственной власти Камчатского края,</w:t>
            </w:r>
          </w:p>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Департамент градостроительства и земельных отношений Управление экономики </w:t>
            </w:r>
          </w:p>
        </w:tc>
      </w:tr>
      <w:tr w:rsidR="00AE2922" w:rsidRPr="00B16EE1" w:rsidTr="000A6CC3">
        <w:trPr>
          <w:trHeight w:val="283"/>
          <w:jc w:val="center"/>
        </w:trPr>
        <w:tc>
          <w:tcPr>
            <w:tcW w:w="199" w:type="pct"/>
            <w:shd w:val="clear" w:color="auto" w:fill="auto"/>
            <w:tcMar>
              <w:left w:w="51" w:type="dxa"/>
              <w:right w:w="51" w:type="dxa"/>
            </w:tcMar>
          </w:tcPr>
          <w:p w:rsidR="00AE2922" w:rsidRPr="00E74A84" w:rsidRDefault="00D6096D" w:rsidP="00AE2922">
            <w:pPr>
              <w:widowControl w:val="0"/>
              <w:tabs>
                <w:tab w:val="left" w:pos="142"/>
              </w:tabs>
              <w:autoSpaceDE w:val="0"/>
              <w:autoSpaceDN w:val="0"/>
              <w:adjustRightInd w:val="0"/>
              <w:spacing w:line="240" w:lineRule="auto"/>
              <w:rPr>
                <w:rFonts w:ascii="Times New Roman" w:hAnsi="Times New Roman" w:cs="Times New Roman"/>
              </w:rPr>
            </w:pPr>
            <w:r w:rsidRPr="00E74A84">
              <w:rPr>
                <w:rFonts w:ascii="Times New Roman" w:hAnsi="Times New Roman" w:cs="Times New Roman"/>
              </w:rPr>
              <w:t>115</w:t>
            </w:r>
            <w:r w:rsidR="00AE2922" w:rsidRPr="00E74A84">
              <w:rPr>
                <w:rFonts w:ascii="Times New Roman" w:hAnsi="Times New Roman" w:cs="Times New Roman"/>
              </w:rPr>
              <w:t>.</w:t>
            </w:r>
          </w:p>
        </w:tc>
        <w:tc>
          <w:tcPr>
            <w:tcW w:w="1156" w:type="pct"/>
            <w:shd w:val="clear" w:color="auto" w:fill="auto"/>
            <w:hideMark/>
          </w:tcPr>
          <w:p w:rsidR="00AE2922" w:rsidRPr="00E74A84" w:rsidRDefault="00AE2922" w:rsidP="000705AF">
            <w:pPr>
              <w:widowControl w:val="0"/>
              <w:tabs>
                <w:tab w:val="left" w:pos="142"/>
              </w:tabs>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Создание залогового фонда для развития приоритетных отраслей городской экономики</w:t>
            </w:r>
          </w:p>
        </w:tc>
        <w:tc>
          <w:tcPr>
            <w:tcW w:w="595" w:type="pct"/>
            <w:shd w:val="clear" w:color="auto" w:fill="auto"/>
            <w:noWrap/>
            <w:hideMark/>
          </w:tcPr>
          <w:p w:rsidR="00AE2922" w:rsidRPr="00E74A84" w:rsidRDefault="00AE2922" w:rsidP="000705AF">
            <w:pPr>
              <w:tabs>
                <w:tab w:val="left" w:pos="142"/>
              </w:tabs>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2015-2016</w:t>
            </w:r>
          </w:p>
        </w:tc>
        <w:tc>
          <w:tcPr>
            <w:tcW w:w="1328" w:type="pct"/>
            <w:shd w:val="clear" w:color="auto" w:fill="auto"/>
            <w:hideMark/>
          </w:tcPr>
          <w:p w:rsidR="00AE2922" w:rsidRPr="00E74A84" w:rsidRDefault="00AE2922" w:rsidP="000705AF">
            <w:pPr>
              <w:tabs>
                <w:tab w:val="left" w:pos="142"/>
              </w:tabs>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Создание залогового фонда на базе муниципального имущества, который будет использоваться для организации заемного финансирования по ключевым проектам развития приоритетных отраслей городской экономики</w:t>
            </w:r>
          </w:p>
        </w:tc>
        <w:tc>
          <w:tcPr>
            <w:tcW w:w="666" w:type="pct"/>
            <w:gridSpan w:val="2"/>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Запуск новых инвестиционных проектов</w:t>
            </w:r>
          </w:p>
        </w:tc>
        <w:tc>
          <w:tcPr>
            <w:tcW w:w="1056" w:type="pct"/>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 Департамент финансов</w:t>
            </w:r>
          </w:p>
        </w:tc>
      </w:tr>
      <w:tr w:rsidR="00AE2922" w:rsidRPr="00B16EE1" w:rsidTr="001A58B3">
        <w:trPr>
          <w:trHeight w:val="283"/>
          <w:jc w:val="center"/>
        </w:trPr>
        <w:tc>
          <w:tcPr>
            <w:tcW w:w="199" w:type="pct"/>
            <w:shd w:val="clear" w:color="auto" w:fill="auto"/>
            <w:tcMar>
              <w:left w:w="51" w:type="dxa"/>
              <w:right w:w="51" w:type="dxa"/>
            </w:tcMar>
          </w:tcPr>
          <w:p w:rsidR="00AE2922" w:rsidRPr="00E74A84" w:rsidRDefault="00AE2922" w:rsidP="007B04C1">
            <w:pPr>
              <w:widowControl w:val="0"/>
              <w:tabs>
                <w:tab w:val="left" w:pos="142"/>
              </w:tabs>
              <w:autoSpaceDE w:val="0"/>
              <w:autoSpaceDN w:val="0"/>
              <w:adjustRightInd w:val="0"/>
              <w:spacing w:after="0" w:line="240" w:lineRule="auto"/>
              <w:jc w:val="center"/>
              <w:rPr>
                <w:rFonts w:ascii="Times New Roman" w:hAnsi="Times New Roman" w:cs="Times New Roman"/>
                <w:b/>
              </w:rPr>
            </w:pPr>
          </w:p>
        </w:tc>
        <w:tc>
          <w:tcPr>
            <w:tcW w:w="4801" w:type="pct"/>
            <w:gridSpan w:val="6"/>
            <w:shd w:val="clear" w:color="auto" w:fill="auto"/>
          </w:tcPr>
          <w:p w:rsidR="00AE2922" w:rsidRPr="003F5BBD" w:rsidRDefault="0083025E" w:rsidP="000705AF">
            <w:pPr>
              <w:widowControl w:val="0"/>
              <w:tabs>
                <w:tab w:val="left" w:pos="142"/>
              </w:tabs>
              <w:autoSpaceDE w:val="0"/>
              <w:autoSpaceDN w:val="0"/>
              <w:adjustRightInd w:val="0"/>
              <w:spacing w:after="0" w:line="240" w:lineRule="auto"/>
              <w:jc w:val="center"/>
              <w:rPr>
                <w:rFonts w:ascii="Times New Roman" w:hAnsi="Times New Roman" w:cs="Times New Roman"/>
                <w:i/>
              </w:rPr>
            </w:pPr>
            <w:r w:rsidRPr="003F5BBD">
              <w:rPr>
                <w:rFonts w:ascii="Times New Roman" w:hAnsi="Times New Roman" w:cs="Times New Roman"/>
                <w:i/>
              </w:rPr>
              <w:t xml:space="preserve">Создание условий </w:t>
            </w:r>
            <w:r w:rsidR="0015397D" w:rsidRPr="003F5BBD">
              <w:rPr>
                <w:rFonts w:ascii="Times New Roman" w:hAnsi="Times New Roman" w:cs="Times New Roman"/>
                <w:i/>
              </w:rPr>
              <w:t xml:space="preserve">для </w:t>
            </w:r>
            <w:r w:rsidRPr="003F5BBD">
              <w:rPr>
                <w:rFonts w:ascii="Times New Roman" w:hAnsi="Times New Roman" w:cs="Times New Roman"/>
                <w:i/>
              </w:rPr>
              <w:t>диверсификации промышленного производства и формирования более сбалансированной структуры хозяйственного комплекса Петропавловск-Камчатского городского округа</w:t>
            </w:r>
          </w:p>
        </w:tc>
      </w:tr>
      <w:tr w:rsidR="00A45410" w:rsidRPr="00B16EE1" w:rsidTr="00A45410">
        <w:trPr>
          <w:trHeight w:val="283"/>
          <w:jc w:val="center"/>
        </w:trPr>
        <w:tc>
          <w:tcPr>
            <w:tcW w:w="199" w:type="pct"/>
            <w:shd w:val="clear" w:color="auto" w:fill="auto"/>
            <w:tcMar>
              <w:left w:w="51" w:type="dxa"/>
              <w:right w:w="51" w:type="dxa"/>
            </w:tcMar>
          </w:tcPr>
          <w:p w:rsidR="00A45410" w:rsidRPr="00E74A84" w:rsidRDefault="00A45410" w:rsidP="008348B1">
            <w:pPr>
              <w:widowControl w:val="0"/>
              <w:tabs>
                <w:tab w:val="left" w:pos="142"/>
              </w:tabs>
              <w:autoSpaceDE w:val="0"/>
              <w:autoSpaceDN w:val="0"/>
              <w:adjustRightInd w:val="0"/>
              <w:spacing w:after="0" w:line="240" w:lineRule="auto"/>
              <w:rPr>
                <w:rFonts w:ascii="Times New Roman" w:hAnsi="Times New Roman" w:cs="Times New Roman"/>
              </w:rPr>
            </w:pPr>
          </w:p>
        </w:tc>
        <w:tc>
          <w:tcPr>
            <w:tcW w:w="4801" w:type="pct"/>
            <w:gridSpan w:val="6"/>
            <w:shd w:val="clear" w:color="auto" w:fill="auto"/>
          </w:tcPr>
          <w:p w:rsidR="00A45410" w:rsidRPr="003F5BBD" w:rsidRDefault="00A45410" w:rsidP="003F5BBD">
            <w:pPr>
              <w:tabs>
                <w:tab w:val="left" w:pos="142"/>
              </w:tabs>
              <w:spacing w:after="0" w:line="240" w:lineRule="auto"/>
              <w:rPr>
                <w:rFonts w:ascii="Times New Roman" w:eastAsia="Times New Roman" w:hAnsi="Times New Roman" w:cs="Times New Roman"/>
                <w:lang w:eastAsia="ru-RU"/>
              </w:rPr>
            </w:pPr>
            <w:r w:rsidRPr="003F5BBD">
              <w:rPr>
                <w:rFonts w:ascii="Times New Roman" w:hAnsi="Times New Roman" w:cs="Times New Roman"/>
                <w:i/>
              </w:rPr>
              <w:t>Реализация инвестиционных проектов и программ Камчатского края на территории городского округа</w:t>
            </w:r>
            <w:r w:rsidR="003F5BBD" w:rsidRPr="003F5BBD">
              <w:rPr>
                <w:rFonts w:ascii="Times New Roman" w:hAnsi="Times New Roman" w:cs="Times New Roman"/>
                <w:i/>
              </w:rPr>
              <w:t>:</w:t>
            </w:r>
          </w:p>
        </w:tc>
      </w:tr>
      <w:tr w:rsidR="00AE2922" w:rsidRPr="00B16EE1" w:rsidTr="000A6CC3">
        <w:trPr>
          <w:trHeight w:val="283"/>
          <w:jc w:val="center"/>
        </w:trPr>
        <w:tc>
          <w:tcPr>
            <w:tcW w:w="199" w:type="pct"/>
            <w:shd w:val="clear" w:color="auto" w:fill="auto"/>
            <w:tcMar>
              <w:left w:w="51" w:type="dxa"/>
              <w:right w:w="51" w:type="dxa"/>
            </w:tcMar>
          </w:tcPr>
          <w:p w:rsidR="00AE2922" w:rsidRPr="00E74A84" w:rsidRDefault="00AE2922" w:rsidP="008348B1">
            <w:pPr>
              <w:widowControl w:val="0"/>
              <w:tabs>
                <w:tab w:val="left" w:pos="142"/>
              </w:tabs>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1</w:t>
            </w:r>
            <w:r w:rsidR="00D6096D" w:rsidRPr="00E74A84">
              <w:rPr>
                <w:rFonts w:ascii="Times New Roman" w:hAnsi="Times New Roman" w:cs="Times New Roman"/>
              </w:rPr>
              <w:t>16</w:t>
            </w:r>
            <w:r w:rsidRPr="00E74A84">
              <w:rPr>
                <w:rFonts w:ascii="Times New Roman" w:hAnsi="Times New Roman" w:cs="Times New Roman"/>
              </w:rPr>
              <w:t>.</w:t>
            </w:r>
          </w:p>
        </w:tc>
        <w:tc>
          <w:tcPr>
            <w:tcW w:w="1156" w:type="pct"/>
            <w:shd w:val="clear" w:color="auto" w:fill="auto"/>
          </w:tcPr>
          <w:p w:rsidR="00AE2922" w:rsidRPr="00E74A84" w:rsidRDefault="00AE2922" w:rsidP="000705AF">
            <w:pPr>
              <w:widowControl w:val="0"/>
              <w:tabs>
                <w:tab w:val="left" w:pos="142"/>
              </w:tabs>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Разработка методики оценки приоритетных инвестиционных проектов в сфере промышленного производства</w:t>
            </w:r>
          </w:p>
        </w:tc>
        <w:tc>
          <w:tcPr>
            <w:tcW w:w="595" w:type="pct"/>
            <w:shd w:val="clear" w:color="auto" w:fill="auto"/>
            <w:noWrap/>
          </w:tcPr>
          <w:p w:rsidR="00AE2922" w:rsidRPr="00E74A84" w:rsidRDefault="00AE2922" w:rsidP="000705AF">
            <w:pPr>
              <w:tabs>
                <w:tab w:val="left" w:pos="142"/>
              </w:tabs>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2015</w:t>
            </w:r>
          </w:p>
        </w:tc>
        <w:tc>
          <w:tcPr>
            <w:tcW w:w="1328" w:type="pct"/>
            <w:shd w:val="clear" w:color="auto" w:fill="auto"/>
          </w:tcPr>
          <w:p w:rsidR="00AE2922" w:rsidRPr="00E74A84" w:rsidRDefault="00AE2922" w:rsidP="000705AF">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Оценка инвестиционных проектов в сфере промышленного производства, формирование перечня приоритетных инвестиционных проектов</w:t>
            </w:r>
          </w:p>
        </w:tc>
        <w:tc>
          <w:tcPr>
            <w:tcW w:w="666" w:type="pct"/>
            <w:gridSpan w:val="2"/>
            <w:shd w:val="clear" w:color="auto" w:fill="auto"/>
          </w:tcPr>
          <w:p w:rsidR="00AE2922" w:rsidRPr="00E74A84" w:rsidRDefault="00AE2922" w:rsidP="000705AF">
            <w:pPr>
              <w:tabs>
                <w:tab w:val="left" w:pos="142"/>
              </w:tabs>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Ранжирование приоритетных инвестиционных проектов в сфере промышленности для определения их приоритетности</w:t>
            </w:r>
          </w:p>
        </w:tc>
        <w:tc>
          <w:tcPr>
            <w:tcW w:w="1056" w:type="pct"/>
            <w:shd w:val="clear" w:color="auto" w:fill="auto"/>
          </w:tcPr>
          <w:p w:rsidR="00AE2922" w:rsidRPr="00E74A84" w:rsidRDefault="00AE2922" w:rsidP="000705AF">
            <w:pPr>
              <w:tabs>
                <w:tab w:val="left" w:pos="142"/>
              </w:tabs>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Управление экономики</w:t>
            </w:r>
          </w:p>
        </w:tc>
      </w:tr>
      <w:tr w:rsidR="00AE2922" w:rsidRPr="00B16EE1" w:rsidTr="000A6CC3">
        <w:trPr>
          <w:trHeight w:val="283"/>
          <w:jc w:val="center"/>
        </w:trPr>
        <w:tc>
          <w:tcPr>
            <w:tcW w:w="199" w:type="pct"/>
            <w:shd w:val="clear" w:color="auto" w:fill="auto"/>
            <w:tcMar>
              <w:left w:w="51" w:type="dxa"/>
              <w:right w:w="51" w:type="dxa"/>
            </w:tcMar>
          </w:tcPr>
          <w:p w:rsidR="00AE2922" w:rsidRPr="00E74A84" w:rsidRDefault="00D6096D" w:rsidP="008348B1">
            <w:pPr>
              <w:widowControl w:val="0"/>
              <w:tabs>
                <w:tab w:val="left" w:pos="142"/>
              </w:tabs>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117</w:t>
            </w:r>
            <w:r w:rsidR="00AE2922" w:rsidRPr="00E74A84">
              <w:rPr>
                <w:rFonts w:ascii="Times New Roman" w:hAnsi="Times New Roman" w:cs="Times New Roman"/>
              </w:rPr>
              <w:t>.</w:t>
            </w:r>
          </w:p>
        </w:tc>
        <w:tc>
          <w:tcPr>
            <w:tcW w:w="1156" w:type="pct"/>
            <w:shd w:val="clear" w:color="auto" w:fill="auto"/>
          </w:tcPr>
          <w:p w:rsidR="00AE2922" w:rsidRPr="00E74A84" w:rsidRDefault="00AE2922" w:rsidP="000705AF">
            <w:pPr>
              <w:spacing w:after="0" w:line="240" w:lineRule="auto"/>
              <w:rPr>
                <w:rFonts w:ascii="Times New Roman" w:hAnsi="Times New Roman" w:cs="Times New Roman"/>
              </w:rPr>
            </w:pPr>
            <w:r w:rsidRPr="00E74A84">
              <w:rPr>
                <w:rFonts w:ascii="Times New Roman" w:hAnsi="Times New Roman" w:cs="Times New Roman"/>
                <w:bCs/>
              </w:rPr>
              <w:t>Реконструкция морского грузопассажирского постоянного многостороннего пункта пропуска через государственную границу Российской Федерации в морском порту г. Петропавловск-Камчатский</w:t>
            </w:r>
          </w:p>
        </w:tc>
        <w:tc>
          <w:tcPr>
            <w:tcW w:w="595" w:type="pct"/>
            <w:shd w:val="clear" w:color="auto" w:fill="auto"/>
            <w:noWrap/>
          </w:tcPr>
          <w:p w:rsidR="00AE2922" w:rsidRPr="00E74A84" w:rsidRDefault="00AE2922" w:rsidP="000705AF">
            <w:pPr>
              <w:spacing w:after="0" w:line="240" w:lineRule="auto"/>
              <w:rPr>
                <w:rFonts w:ascii="Times New Roman" w:hAnsi="Times New Roman" w:cs="Times New Roman"/>
              </w:rPr>
            </w:pPr>
            <w:r w:rsidRPr="00E74A84">
              <w:rPr>
                <w:rFonts w:ascii="Times New Roman" w:hAnsi="Times New Roman" w:cs="Times New Roman"/>
              </w:rPr>
              <w:t>2015-2019</w:t>
            </w:r>
          </w:p>
        </w:tc>
        <w:tc>
          <w:tcPr>
            <w:tcW w:w="1328" w:type="pct"/>
            <w:shd w:val="clear" w:color="auto" w:fill="auto"/>
          </w:tcPr>
          <w:p w:rsidR="00AE2922" w:rsidRPr="00E74A84" w:rsidRDefault="00AE2922" w:rsidP="000705AF">
            <w:pPr>
              <w:spacing w:after="0" w:line="240" w:lineRule="auto"/>
              <w:rPr>
                <w:rFonts w:ascii="Times New Roman" w:hAnsi="Times New Roman" w:cs="Times New Roman"/>
              </w:rPr>
            </w:pPr>
            <w:r w:rsidRPr="00E74A84">
              <w:rPr>
                <w:rFonts w:ascii="Times New Roman" w:hAnsi="Times New Roman" w:cs="Times New Roman"/>
                <w:bCs/>
              </w:rPr>
              <w:t xml:space="preserve">Реконструкция морского грузопассажирского постоянного многостороннего пункта пропуска через государственную границу Российской Федерации в морском порту Петропавловска-Камчатского. Сокращение времени ожидания и оформления судов с выловленными водными биоресурсами, что улучшит логистику рыбохозяйственного комплекса </w:t>
            </w:r>
          </w:p>
        </w:tc>
        <w:tc>
          <w:tcPr>
            <w:tcW w:w="666" w:type="pct"/>
            <w:gridSpan w:val="2"/>
            <w:shd w:val="clear" w:color="auto" w:fill="auto"/>
          </w:tcPr>
          <w:p w:rsidR="00AE2922" w:rsidRPr="00E74A84" w:rsidRDefault="00AE2922" w:rsidP="000705AF">
            <w:pPr>
              <w:spacing w:after="0" w:line="240" w:lineRule="auto"/>
              <w:rPr>
                <w:rFonts w:ascii="Times New Roman" w:hAnsi="Times New Roman" w:cs="Times New Roman"/>
              </w:rPr>
            </w:pPr>
            <w:r w:rsidRPr="00E74A84">
              <w:rPr>
                <w:rFonts w:ascii="Times New Roman" w:hAnsi="Times New Roman" w:cs="Times New Roman"/>
              </w:rPr>
              <w:t>Увеличение количества судов, прошедших через пункты пропуска в единицу времени</w:t>
            </w:r>
          </w:p>
          <w:p w:rsidR="00AE2922" w:rsidRPr="00E74A84" w:rsidRDefault="00AE2922" w:rsidP="000705AF">
            <w:pPr>
              <w:spacing w:after="0" w:line="240" w:lineRule="auto"/>
              <w:rPr>
                <w:rFonts w:ascii="Times New Roman" w:hAnsi="Times New Roman" w:cs="Times New Roman"/>
              </w:rPr>
            </w:pPr>
            <w:r w:rsidRPr="00E74A84">
              <w:rPr>
                <w:rFonts w:ascii="Times New Roman" w:hAnsi="Times New Roman" w:cs="Times New Roman"/>
              </w:rPr>
              <w:t xml:space="preserve">Сокращение времени ожидания и оформления судов </w:t>
            </w:r>
          </w:p>
        </w:tc>
        <w:tc>
          <w:tcPr>
            <w:tcW w:w="1056" w:type="pct"/>
            <w:shd w:val="clear" w:color="auto" w:fill="auto"/>
          </w:tcPr>
          <w:p w:rsidR="00AE2922" w:rsidRPr="00E74A84" w:rsidRDefault="00AE2922" w:rsidP="000705AF">
            <w:pPr>
              <w:spacing w:after="0" w:line="240" w:lineRule="auto"/>
              <w:rPr>
                <w:rFonts w:ascii="Times New Roman" w:hAnsi="Times New Roman" w:cs="Times New Roman"/>
              </w:rPr>
            </w:pPr>
            <w:r w:rsidRPr="00E74A84">
              <w:rPr>
                <w:rFonts w:ascii="Times New Roman" w:hAnsi="Times New Roman" w:cs="Times New Roman"/>
              </w:rPr>
              <w:t xml:space="preserve">Министерство рыбного хозяйства Камчатского края </w:t>
            </w:r>
          </w:p>
        </w:tc>
      </w:tr>
      <w:tr w:rsidR="00AE2922" w:rsidRPr="00B16EE1" w:rsidTr="000A6CC3">
        <w:trPr>
          <w:trHeight w:val="283"/>
          <w:jc w:val="center"/>
        </w:trPr>
        <w:tc>
          <w:tcPr>
            <w:tcW w:w="199" w:type="pct"/>
            <w:shd w:val="clear" w:color="auto" w:fill="auto"/>
            <w:tcMar>
              <w:left w:w="51" w:type="dxa"/>
              <w:right w:w="51" w:type="dxa"/>
            </w:tcMar>
          </w:tcPr>
          <w:p w:rsidR="00AE2922" w:rsidRPr="00E74A84" w:rsidRDefault="00D6096D" w:rsidP="008348B1">
            <w:pPr>
              <w:widowControl w:val="0"/>
              <w:tabs>
                <w:tab w:val="left" w:pos="142"/>
              </w:tabs>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118</w:t>
            </w:r>
            <w:r w:rsidR="00AE2922" w:rsidRPr="00E74A84">
              <w:rPr>
                <w:rFonts w:ascii="Times New Roman" w:hAnsi="Times New Roman" w:cs="Times New Roman"/>
              </w:rPr>
              <w:t>.</w:t>
            </w:r>
          </w:p>
        </w:tc>
        <w:tc>
          <w:tcPr>
            <w:tcW w:w="1156" w:type="pct"/>
            <w:shd w:val="clear" w:color="auto" w:fill="auto"/>
          </w:tcPr>
          <w:p w:rsidR="00AE2922" w:rsidRPr="00E74A84" w:rsidRDefault="00AE2922" w:rsidP="008348B1">
            <w:pPr>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Реконструкция объектов федеральной собственности, предназначенных для комплексного обслуживания судов рыбопромыслового флота в морском порту Петропавловск-Камчатский</w:t>
            </w:r>
          </w:p>
        </w:tc>
        <w:tc>
          <w:tcPr>
            <w:tcW w:w="595" w:type="pct"/>
            <w:shd w:val="clear" w:color="auto" w:fill="auto"/>
            <w:noWrap/>
          </w:tcPr>
          <w:p w:rsidR="00AE2922" w:rsidRPr="00E74A84" w:rsidRDefault="00AE2922" w:rsidP="008348B1">
            <w:pPr>
              <w:spacing w:after="0" w:line="240" w:lineRule="auto"/>
              <w:rPr>
                <w:rFonts w:ascii="Times New Roman" w:hAnsi="Times New Roman" w:cs="Times New Roman"/>
              </w:rPr>
            </w:pPr>
            <w:r w:rsidRPr="00E74A84">
              <w:rPr>
                <w:rFonts w:ascii="Times New Roman" w:hAnsi="Times New Roman" w:cs="Times New Roman"/>
              </w:rPr>
              <w:t>2015-2018</w:t>
            </w:r>
          </w:p>
        </w:tc>
        <w:tc>
          <w:tcPr>
            <w:tcW w:w="1328" w:type="pct"/>
            <w:shd w:val="clear" w:color="auto" w:fill="auto"/>
          </w:tcPr>
          <w:p w:rsidR="00AE2922" w:rsidRPr="00E74A84" w:rsidRDefault="00AE2922" w:rsidP="008348B1">
            <w:pPr>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Реконструкция объектов федеральной собственности и объектов инфраструктуры порта Петропавловск-Камчатский</w:t>
            </w:r>
          </w:p>
        </w:tc>
        <w:tc>
          <w:tcPr>
            <w:tcW w:w="666" w:type="pct"/>
            <w:gridSpan w:val="2"/>
            <w:shd w:val="clear" w:color="auto" w:fill="auto"/>
          </w:tcPr>
          <w:p w:rsidR="00AE2922" w:rsidRPr="00E74A84" w:rsidRDefault="00AE2922" w:rsidP="007B04C1">
            <w:pPr>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Развитие морского порта Петропавловск-Камчатский, повышение возможностей принятия грузов, обслуживания судов</w:t>
            </w:r>
          </w:p>
        </w:tc>
        <w:tc>
          <w:tcPr>
            <w:tcW w:w="1056" w:type="pct"/>
            <w:shd w:val="clear" w:color="auto" w:fill="auto"/>
          </w:tcPr>
          <w:p w:rsidR="00AE2922" w:rsidRPr="00E74A84" w:rsidRDefault="00AE2922" w:rsidP="008348B1">
            <w:pPr>
              <w:spacing w:after="0" w:line="240" w:lineRule="auto"/>
              <w:rPr>
                <w:rFonts w:ascii="Times New Roman" w:hAnsi="Times New Roman" w:cs="Times New Roman"/>
              </w:rPr>
            </w:pPr>
            <w:r w:rsidRPr="00E74A84">
              <w:rPr>
                <w:rFonts w:ascii="Times New Roman" w:hAnsi="Times New Roman" w:cs="Times New Roman"/>
              </w:rPr>
              <w:t>Министерство транспорта и дорожного строительства Камчатского края</w:t>
            </w:r>
          </w:p>
        </w:tc>
      </w:tr>
      <w:tr w:rsidR="00AE2922" w:rsidRPr="00B16EE1" w:rsidTr="000A6CC3">
        <w:trPr>
          <w:trHeight w:val="283"/>
          <w:jc w:val="center"/>
        </w:trPr>
        <w:tc>
          <w:tcPr>
            <w:tcW w:w="199" w:type="pct"/>
            <w:shd w:val="clear" w:color="auto" w:fill="auto"/>
            <w:tcMar>
              <w:left w:w="51" w:type="dxa"/>
              <w:right w:w="51" w:type="dxa"/>
            </w:tcMar>
          </w:tcPr>
          <w:p w:rsidR="00AE2922" w:rsidRPr="00E74A84" w:rsidRDefault="00D6096D" w:rsidP="008348B1">
            <w:pPr>
              <w:widowControl w:val="0"/>
              <w:tabs>
                <w:tab w:val="left" w:pos="142"/>
              </w:tabs>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119</w:t>
            </w:r>
            <w:r w:rsidR="00AE2922" w:rsidRPr="00E74A84">
              <w:rPr>
                <w:rFonts w:ascii="Times New Roman" w:hAnsi="Times New Roman" w:cs="Times New Roman"/>
              </w:rPr>
              <w:t>.</w:t>
            </w:r>
          </w:p>
        </w:tc>
        <w:tc>
          <w:tcPr>
            <w:tcW w:w="1156" w:type="pct"/>
            <w:shd w:val="clear" w:color="auto" w:fill="auto"/>
          </w:tcPr>
          <w:p w:rsidR="00AE2922" w:rsidRPr="00E74A84" w:rsidRDefault="00AE2922" w:rsidP="008348B1">
            <w:pPr>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Строительство морского вокзала  г. Петропавловск-Камчатский (Петропавловск-Камчатский городской округ)</w:t>
            </w:r>
          </w:p>
        </w:tc>
        <w:tc>
          <w:tcPr>
            <w:tcW w:w="595" w:type="pct"/>
            <w:shd w:val="clear" w:color="auto" w:fill="auto"/>
            <w:noWrap/>
          </w:tcPr>
          <w:p w:rsidR="00AE2922" w:rsidRPr="00E74A84" w:rsidRDefault="00AE2922" w:rsidP="008348B1">
            <w:pPr>
              <w:spacing w:after="0" w:line="240" w:lineRule="auto"/>
              <w:rPr>
                <w:rFonts w:ascii="Times New Roman" w:hAnsi="Times New Roman" w:cs="Times New Roman"/>
              </w:rPr>
            </w:pPr>
            <w:r w:rsidRPr="00E74A84">
              <w:rPr>
                <w:rFonts w:ascii="Times New Roman" w:hAnsi="Times New Roman" w:cs="Times New Roman"/>
              </w:rPr>
              <w:t>2015-2019</w:t>
            </w:r>
          </w:p>
        </w:tc>
        <w:tc>
          <w:tcPr>
            <w:tcW w:w="1328" w:type="pct"/>
            <w:shd w:val="clear" w:color="auto" w:fill="auto"/>
          </w:tcPr>
          <w:p w:rsidR="00AE2922" w:rsidRPr="00E74A84" w:rsidRDefault="00AE2922" w:rsidP="008348B1">
            <w:pPr>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 xml:space="preserve">Проработка в федеральных органах исполнительной власти вопроса строительства морского вокзала на территории городского округа. Строительство вокзала </w:t>
            </w:r>
          </w:p>
        </w:tc>
        <w:tc>
          <w:tcPr>
            <w:tcW w:w="666" w:type="pct"/>
            <w:gridSpan w:val="2"/>
            <w:shd w:val="clear" w:color="auto" w:fill="auto"/>
          </w:tcPr>
          <w:p w:rsidR="00AE2922" w:rsidRPr="00E74A84" w:rsidRDefault="00AE2922" w:rsidP="008348B1">
            <w:pPr>
              <w:tabs>
                <w:tab w:val="left" w:pos="0"/>
              </w:tabs>
              <w:spacing w:after="0" w:line="240" w:lineRule="auto"/>
              <w:rPr>
                <w:rFonts w:ascii="Times New Roman" w:hAnsi="Times New Roman" w:cs="Times New Roman"/>
              </w:rPr>
            </w:pPr>
            <w:r w:rsidRPr="00E74A84">
              <w:rPr>
                <w:rFonts w:ascii="Times New Roman" w:hAnsi="Times New Roman" w:cs="Times New Roman"/>
              </w:rPr>
              <w:t>Создание условий для развития морского туризма.</w:t>
            </w:r>
          </w:p>
          <w:p w:rsidR="00AE2922" w:rsidRPr="00E74A84" w:rsidRDefault="00AE2922" w:rsidP="008348B1">
            <w:pPr>
              <w:tabs>
                <w:tab w:val="left" w:pos="0"/>
              </w:tabs>
              <w:spacing w:after="0" w:line="240" w:lineRule="auto"/>
              <w:rPr>
                <w:rFonts w:ascii="Times New Roman" w:hAnsi="Times New Roman" w:cs="Times New Roman"/>
              </w:rPr>
            </w:pPr>
            <w:r w:rsidRPr="00E74A84">
              <w:rPr>
                <w:rFonts w:ascii="Times New Roman" w:hAnsi="Times New Roman" w:cs="Times New Roman"/>
              </w:rPr>
              <w:t xml:space="preserve">Возобновление морского пассажирского сообщения с прибрежными поселками Камчатского края, регионами Дальневосточного федерального округа и обслуживания морских круизных судов </w:t>
            </w:r>
          </w:p>
        </w:tc>
        <w:tc>
          <w:tcPr>
            <w:tcW w:w="1056" w:type="pct"/>
            <w:shd w:val="clear" w:color="auto" w:fill="auto"/>
          </w:tcPr>
          <w:p w:rsidR="00AE2922" w:rsidRPr="00E74A84" w:rsidRDefault="00AE2922" w:rsidP="008348B1">
            <w:pPr>
              <w:spacing w:after="0" w:line="240" w:lineRule="auto"/>
              <w:rPr>
                <w:rFonts w:ascii="Times New Roman" w:hAnsi="Times New Roman" w:cs="Times New Roman"/>
              </w:rPr>
            </w:pPr>
            <w:r w:rsidRPr="00E74A84">
              <w:rPr>
                <w:rFonts w:ascii="Times New Roman" w:hAnsi="Times New Roman" w:cs="Times New Roman"/>
              </w:rPr>
              <w:t>Министерство транспорта и дорожного строительства Камчатского края</w:t>
            </w:r>
          </w:p>
        </w:tc>
      </w:tr>
      <w:tr w:rsidR="00AE2922" w:rsidRPr="00B16EE1" w:rsidTr="000A6CC3">
        <w:trPr>
          <w:trHeight w:val="283"/>
          <w:jc w:val="center"/>
        </w:trPr>
        <w:tc>
          <w:tcPr>
            <w:tcW w:w="199" w:type="pct"/>
            <w:shd w:val="clear" w:color="auto" w:fill="auto"/>
            <w:tcMar>
              <w:left w:w="51" w:type="dxa"/>
              <w:right w:w="51" w:type="dxa"/>
            </w:tcMar>
          </w:tcPr>
          <w:p w:rsidR="00AE2922" w:rsidRPr="00E74A84" w:rsidRDefault="00D6096D" w:rsidP="008348B1">
            <w:pPr>
              <w:widowControl w:val="0"/>
              <w:tabs>
                <w:tab w:val="left" w:pos="142"/>
              </w:tabs>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120</w:t>
            </w:r>
            <w:r w:rsidR="008348B1" w:rsidRPr="00E74A84">
              <w:rPr>
                <w:rFonts w:ascii="Times New Roman" w:hAnsi="Times New Roman" w:cs="Times New Roman"/>
              </w:rPr>
              <w:t>.</w:t>
            </w:r>
          </w:p>
        </w:tc>
        <w:tc>
          <w:tcPr>
            <w:tcW w:w="1156" w:type="pct"/>
            <w:shd w:val="clear" w:color="auto" w:fill="auto"/>
          </w:tcPr>
          <w:p w:rsidR="00AE2922" w:rsidRPr="00E74A84" w:rsidRDefault="00AE2922" w:rsidP="008348B1">
            <w:pPr>
              <w:spacing w:after="0" w:line="240" w:lineRule="auto"/>
              <w:contextualSpacing/>
              <w:rPr>
                <w:rFonts w:ascii="Times New Roman" w:eastAsia="MS Mincho" w:hAnsi="Times New Roman" w:cs="Times New Roman"/>
                <w:lang w:eastAsia="ru-RU"/>
              </w:rPr>
            </w:pPr>
            <w:r w:rsidRPr="00E74A84">
              <w:rPr>
                <w:rFonts w:ascii="Times New Roman" w:eastAsia="MS Mincho" w:hAnsi="Times New Roman" w:cs="Times New Roman"/>
                <w:lang w:eastAsia="ru-RU"/>
              </w:rPr>
              <w:t>Реконструкция и модернизация судоремонтного производства ЗАО «Судоремсервис». Модернизация судоремонтного производства ЗАО «Петропавловск-Камчатский судоремонтный завод»</w:t>
            </w:r>
          </w:p>
        </w:tc>
        <w:tc>
          <w:tcPr>
            <w:tcW w:w="595" w:type="pct"/>
            <w:shd w:val="clear" w:color="auto" w:fill="auto"/>
            <w:noWrap/>
          </w:tcPr>
          <w:p w:rsidR="00AE2922" w:rsidRPr="00E74A84" w:rsidRDefault="00AE2922" w:rsidP="008348B1">
            <w:pPr>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2015-2019</w:t>
            </w:r>
          </w:p>
        </w:tc>
        <w:tc>
          <w:tcPr>
            <w:tcW w:w="1328" w:type="pct"/>
            <w:shd w:val="clear" w:color="auto" w:fill="auto"/>
          </w:tcPr>
          <w:p w:rsidR="00AE2922" w:rsidRPr="00E74A84" w:rsidRDefault="00AE2922" w:rsidP="008348B1">
            <w:pPr>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Модернизация оборудования судоремонтных предприятий с расширением перечня услуг судоремонта</w:t>
            </w:r>
          </w:p>
        </w:tc>
        <w:tc>
          <w:tcPr>
            <w:tcW w:w="666" w:type="pct"/>
            <w:gridSpan w:val="2"/>
            <w:shd w:val="clear" w:color="auto" w:fill="auto"/>
          </w:tcPr>
          <w:p w:rsidR="00AE2922" w:rsidRPr="00E74A84" w:rsidRDefault="00AE2922" w:rsidP="008348B1">
            <w:pPr>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Создание 88 новых рабочих мест Поступления в  бюджет городского округа</w:t>
            </w:r>
          </w:p>
        </w:tc>
        <w:tc>
          <w:tcPr>
            <w:tcW w:w="1056" w:type="pct"/>
            <w:shd w:val="clear" w:color="auto" w:fill="auto"/>
          </w:tcPr>
          <w:p w:rsidR="00AE2922" w:rsidRPr="00E74A84" w:rsidRDefault="00AE2922" w:rsidP="008348B1">
            <w:pPr>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bCs/>
                <w:shd w:val="clear" w:color="auto" w:fill="FFFFFF"/>
              </w:rPr>
              <w:t>Министерство экономического развития, предпринимательства и торговли Камчатского края</w:t>
            </w:r>
          </w:p>
        </w:tc>
      </w:tr>
      <w:tr w:rsidR="0061659F" w:rsidRPr="00B16EE1" w:rsidTr="000A6CC3">
        <w:trPr>
          <w:trHeight w:val="283"/>
          <w:jc w:val="center"/>
        </w:trPr>
        <w:tc>
          <w:tcPr>
            <w:tcW w:w="199" w:type="pct"/>
            <w:shd w:val="clear" w:color="auto" w:fill="auto"/>
            <w:tcMar>
              <w:left w:w="51" w:type="dxa"/>
              <w:right w:w="51" w:type="dxa"/>
            </w:tcMar>
          </w:tcPr>
          <w:p w:rsidR="0061659F" w:rsidRPr="00E74A84" w:rsidRDefault="008348B1" w:rsidP="008348B1">
            <w:pPr>
              <w:widowControl w:val="0"/>
              <w:tabs>
                <w:tab w:val="left" w:pos="142"/>
              </w:tabs>
              <w:autoSpaceDE w:val="0"/>
              <w:autoSpaceDN w:val="0"/>
              <w:adjustRightInd w:val="0"/>
              <w:spacing w:after="0" w:line="240" w:lineRule="auto"/>
              <w:ind w:left="-41"/>
              <w:rPr>
                <w:rFonts w:ascii="Times New Roman" w:hAnsi="Times New Roman" w:cs="Times New Roman"/>
              </w:rPr>
            </w:pPr>
            <w:r w:rsidRPr="00E74A84">
              <w:rPr>
                <w:rFonts w:ascii="Times New Roman" w:hAnsi="Times New Roman" w:cs="Times New Roman"/>
              </w:rPr>
              <w:t>121.</w:t>
            </w:r>
          </w:p>
        </w:tc>
        <w:tc>
          <w:tcPr>
            <w:tcW w:w="1156" w:type="pct"/>
            <w:shd w:val="clear" w:color="auto" w:fill="auto"/>
          </w:tcPr>
          <w:p w:rsidR="0061659F" w:rsidRPr="00E74A84" w:rsidRDefault="0061659F" w:rsidP="008348B1">
            <w:pPr>
              <w:spacing w:after="0" w:line="240" w:lineRule="auto"/>
              <w:rPr>
                <w:rFonts w:ascii="Times New Roman" w:hAnsi="Times New Roman" w:cs="Times New Roman"/>
              </w:rPr>
            </w:pPr>
            <w:r w:rsidRPr="00E74A84">
              <w:rPr>
                <w:rFonts w:ascii="Times New Roman" w:hAnsi="Times New Roman" w:cs="Times New Roman"/>
              </w:rPr>
              <w:t>Реализация инвестиционного проекта «Строительство новых береговых перерабатывающих производств; модернизация действующих рыбоперерабатывающих производств комплекса» на территории городского округа</w:t>
            </w:r>
          </w:p>
        </w:tc>
        <w:tc>
          <w:tcPr>
            <w:tcW w:w="595" w:type="pct"/>
            <w:shd w:val="clear" w:color="auto" w:fill="auto"/>
            <w:noWrap/>
          </w:tcPr>
          <w:p w:rsidR="0061659F" w:rsidRPr="00E74A84" w:rsidRDefault="0061659F" w:rsidP="008348B1">
            <w:pPr>
              <w:spacing w:after="0" w:line="240" w:lineRule="auto"/>
              <w:rPr>
                <w:rFonts w:ascii="Times New Roman" w:hAnsi="Times New Roman" w:cs="Times New Roman"/>
              </w:rPr>
            </w:pPr>
            <w:r w:rsidRPr="00E74A84">
              <w:rPr>
                <w:rFonts w:ascii="Times New Roman" w:hAnsi="Times New Roman" w:cs="Times New Roman"/>
              </w:rPr>
              <w:t>2015-2019</w:t>
            </w:r>
          </w:p>
        </w:tc>
        <w:tc>
          <w:tcPr>
            <w:tcW w:w="1328" w:type="pct"/>
            <w:shd w:val="clear" w:color="auto" w:fill="auto"/>
          </w:tcPr>
          <w:p w:rsidR="0061659F" w:rsidRPr="00E74A84" w:rsidRDefault="0061659F" w:rsidP="008348B1">
            <w:pPr>
              <w:spacing w:after="0" w:line="240" w:lineRule="auto"/>
              <w:rPr>
                <w:rFonts w:ascii="Times New Roman" w:hAnsi="Times New Roman" w:cs="Times New Roman"/>
              </w:rPr>
            </w:pPr>
            <w:r w:rsidRPr="00E74A84">
              <w:rPr>
                <w:rFonts w:ascii="Times New Roman" w:hAnsi="Times New Roman" w:cs="Times New Roman"/>
              </w:rPr>
              <w:t>Внедрение технологий глубокой переработки сырья, в том числе безотходных; замена устаревшего оборудования, увеличение объемов производства продукции с высокой степенью переработки</w:t>
            </w:r>
          </w:p>
        </w:tc>
        <w:tc>
          <w:tcPr>
            <w:tcW w:w="666" w:type="pct"/>
            <w:gridSpan w:val="2"/>
            <w:shd w:val="clear" w:color="auto" w:fill="auto"/>
          </w:tcPr>
          <w:p w:rsidR="0061659F" w:rsidRPr="00E74A84" w:rsidRDefault="0061659F" w:rsidP="008348B1">
            <w:pPr>
              <w:spacing w:after="0" w:line="240" w:lineRule="auto"/>
              <w:rPr>
                <w:rFonts w:ascii="Times New Roman" w:hAnsi="Times New Roman" w:cs="Times New Roman"/>
              </w:rPr>
            </w:pPr>
            <w:r w:rsidRPr="00E74A84">
              <w:rPr>
                <w:rFonts w:ascii="Times New Roman" w:hAnsi="Times New Roman" w:cs="Times New Roman"/>
              </w:rPr>
              <w:t>Развитие обрабатывающих производств</w:t>
            </w:r>
          </w:p>
        </w:tc>
        <w:tc>
          <w:tcPr>
            <w:tcW w:w="1056" w:type="pct"/>
            <w:shd w:val="clear" w:color="auto" w:fill="auto"/>
          </w:tcPr>
          <w:p w:rsidR="0061659F" w:rsidRPr="00E74A84" w:rsidRDefault="0061659F" w:rsidP="008348B1">
            <w:pPr>
              <w:spacing w:after="0" w:line="240" w:lineRule="auto"/>
              <w:rPr>
                <w:rFonts w:ascii="Times New Roman" w:hAnsi="Times New Roman" w:cs="Times New Roman"/>
              </w:rPr>
            </w:pPr>
            <w:r w:rsidRPr="00E74A84">
              <w:rPr>
                <w:rFonts w:ascii="Times New Roman" w:hAnsi="Times New Roman" w:cs="Times New Roman"/>
              </w:rPr>
              <w:t>Министерство рыбного хозяйства Камчатского края</w:t>
            </w:r>
          </w:p>
        </w:tc>
      </w:tr>
      <w:tr w:rsidR="000B4924" w:rsidRPr="00B16EE1" w:rsidTr="000A6CC3">
        <w:trPr>
          <w:trHeight w:val="283"/>
          <w:jc w:val="center"/>
        </w:trPr>
        <w:tc>
          <w:tcPr>
            <w:tcW w:w="199" w:type="pct"/>
            <w:shd w:val="clear" w:color="auto" w:fill="auto"/>
            <w:tcMar>
              <w:left w:w="51" w:type="dxa"/>
              <w:right w:w="51" w:type="dxa"/>
            </w:tcMar>
          </w:tcPr>
          <w:p w:rsidR="000B4924" w:rsidRPr="00E74A84" w:rsidRDefault="000B4924" w:rsidP="008348B1">
            <w:pPr>
              <w:widowControl w:val="0"/>
              <w:tabs>
                <w:tab w:val="left" w:pos="142"/>
              </w:tabs>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122</w:t>
            </w:r>
            <w:r w:rsidR="008348B1" w:rsidRPr="00E74A84">
              <w:rPr>
                <w:rFonts w:ascii="Times New Roman" w:hAnsi="Times New Roman" w:cs="Times New Roman"/>
              </w:rPr>
              <w:t>.</w:t>
            </w:r>
          </w:p>
        </w:tc>
        <w:tc>
          <w:tcPr>
            <w:tcW w:w="1156" w:type="pct"/>
            <w:shd w:val="clear" w:color="auto" w:fill="auto"/>
          </w:tcPr>
          <w:p w:rsidR="000B4924" w:rsidRPr="00E74A84" w:rsidRDefault="000B4924" w:rsidP="008348B1">
            <w:pPr>
              <w:spacing w:after="0" w:line="240" w:lineRule="auto"/>
              <w:rPr>
                <w:rFonts w:ascii="Times New Roman" w:hAnsi="Times New Roman" w:cs="Times New Roman"/>
              </w:rPr>
            </w:pPr>
            <w:r w:rsidRPr="00E74A84">
              <w:rPr>
                <w:rFonts w:ascii="Times New Roman" w:hAnsi="Times New Roman" w:cs="Times New Roman"/>
              </w:rPr>
              <w:t>Проработка совместно с Правительством Камчатского края вопроса создания в Петропавловске-Камчатском оптового рыбного рынка (рыбной биржи)</w:t>
            </w:r>
          </w:p>
        </w:tc>
        <w:tc>
          <w:tcPr>
            <w:tcW w:w="595" w:type="pct"/>
            <w:shd w:val="clear" w:color="auto" w:fill="auto"/>
            <w:noWrap/>
          </w:tcPr>
          <w:p w:rsidR="000B4924" w:rsidRPr="00E74A84" w:rsidRDefault="000B4924" w:rsidP="008348B1">
            <w:pPr>
              <w:spacing w:after="0" w:line="240" w:lineRule="auto"/>
              <w:rPr>
                <w:rFonts w:ascii="Times New Roman" w:hAnsi="Times New Roman" w:cs="Times New Roman"/>
              </w:rPr>
            </w:pPr>
            <w:r w:rsidRPr="00E74A84">
              <w:rPr>
                <w:rFonts w:ascii="Times New Roman" w:hAnsi="Times New Roman" w:cs="Times New Roman"/>
              </w:rPr>
              <w:t>2016-2017</w:t>
            </w:r>
          </w:p>
        </w:tc>
        <w:tc>
          <w:tcPr>
            <w:tcW w:w="1328" w:type="pct"/>
            <w:shd w:val="clear" w:color="auto" w:fill="auto"/>
          </w:tcPr>
          <w:p w:rsidR="000B4924" w:rsidRPr="00E74A84" w:rsidRDefault="000B4924" w:rsidP="008348B1">
            <w:pPr>
              <w:spacing w:after="0" w:line="240" w:lineRule="auto"/>
              <w:rPr>
                <w:rFonts w:ascii="Times New Roman" w:hAnsi="Times New Roman" w:cs="Times New Roman"/>
              </w:rPr>
            </w:pPr>
            <w:r w:rsidRPr="00E74A84">
              <w:rPr>
                <w:rFonts w:ascii="Times New Roman" w:hAnsi="Times New Roman" w:cs="Times New Roman"/>
              </w:rPr>
              <w:t>Анализ целесообразности создания в Петропавловске-Камчатском оптового рыбного рынка (рыбной биржи), определение организационной формы, состава участников проекта и источников финансирования, создание «дорожной карты», проработка земельных вопросов, подготовка предложений по корректировке нормативной базы (в том числе на региональном и федеральном уровнях)</w:t>
            </w:r>
          </w:p>
        </w:tc>
        <w:tc>
          <w:tcPr>
            <w:tcW w:w="666" w:type="pct"/>
            <w:gridSpan w:val="2"/>
            <w:shd w:val="clear" w:color="auto" w:fill="auto"/>
          </w:tcPr>
          <w:p w:rsidR="000B4924" w:rsidRPr="00E74A84" w:rsidRDefault="000B4924" w:rsidP="008348B1">
            <w:pPr>
              <w:spacing w:after="0" w:line="240" w:lineRule="auto"/>
              <w:rPr>
                <w:rFonts w:ascii="Times New Roman" w:hAnsi="Times New Roman" w:cs="Times New Roman"/>
              </w:rPr>
            </w:pPr>
            <w:r w:rsidRPr="00E74A84">
              <w:rPr>
                <w:rFonts w:ascii="Times New Roman" w:hAnsi="Times New Roman" w:cs="Times New Roman"/>
              </w:rPr>
              <w:t>Создание условий для улучшения логистики РХК; увеличение объемов реализации рыбопродукции на территории Камчатского края и Петропавловск-Камчатского округа</w:t>
            </w:r>
          </w:p>
        </w:tc>
        <w:tc>
          <w:tcPr>
            <w:tcW w:w="1056" w:type="pct"/>
            <w:shd w:val="clear" w:color="auto" w:fill="auto"/>
          </w:tcPr>
          <w:p w:rsidR="000B4924" w:rsidRPr="00E74A84" w:rsidRDefault="000B4924" w:rsidP="008348B1">
            <w:pPr>
              <w:spacing w:after="0" w:line="240" w:lineRule="auto"/>
            </w:pPr>
            <w:r w:rsidRPr="00E74A84">
              <w:rPr>
                <w:rFonts w:ascii="Times New Roman" w:hAnsi="Times New Roman" w:cs="Times New Roman"/>
              </w:rPr>
              <w:t>Управление экономики,</w:t>
            </w:r>
            <w:r w:rsidRPr="00E74A84">
              <w:t xml:space="preserve"> </w:t>
            </w:r>
          </w:p>
          <w:p w:rsidR="000B4924" w:rsidRPr="00E74A84" w:rsidRDefault="000B4924" w:rsidP="008348B1">
            <w:pPr>
              <w:spacing w:after="0" w:line="240" w:lineRule="auto"/>
            </w:pPr>
          </w:p>
          <w:p w:rsidR="000B4924" w:rsidRPr="00E74A84" w:rsidRDefault="000B4924" w:rsidP="008348B1">
            <w:pPr>
              <w:spacing w:after="0" w:line="240" w:lineRule="auto"/>
              <w:rPr>
                <w:rFonts w:ascii="Times New Roman" w:hAnsi="Times New Roman" w:cs="Times New Roman"/>
              </w:rPr>
            </w:pPr>
            <w:r w:rsidRPr="00E74A84">
              <w:rPr>
                <w:rFonts w:ascii="Times New Roman" w:hAnsi="Times New Roman" w:cs="Times New Roman"/>
              </w:rPr>
              <w:t>Министерство рыбного хозяйства Камчатского края</w:t>
            </w:r>
          </w:p>
        </w:tc>
      </w:tr>
      <w:tr w:rsidR="00AE2922" w:rsidRPr="00B16EE1" w:rsidTr="000A6CC3">
        <w:trPr>
          <w:trHeight w:val="283"/>
          <w:jc w:val="center"/>
        </w:trPr>
        <w:tc>
          <w:tcPr>
            <w:tcW w:w="199" w:type="pct"/>
            <w:shd w:val="clear" w:color="auto" w:fill="auto"/>
            <w:tcMar>
              <w:left w:w="51" w:type="dxa"/>
              <w:right w:w="51" w:type="dxa"/>
            </w:tcMar>
          </w:tcPr>
          <w:p w:rsidR="00AE2922" w:rsidRPr="00E74A84" w:rsidRDefault="00D6096D" w:rsidP="000B4924">
            <w:pPr>
              <w:widowControl w:val="0"/>
              <w:tabs>
                <w:tab w:val="left" w:pos="142"/>
              </w:tabs>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123</w:t>
            </w:r>
            <w:r w:rsidR="00AE2922" w:rsidRPr="00E74A84">
              <w:rPr>
                <w:rFonts w:ascii="Times New Roman" w:hAnsi="Times New Roman" w:cs="Times New Roman"/>
              </w:rPr>
              <w:t>.</w:t>
            </w:r>
          </w:p>
        </w:tc>
        <w:tc>
          <w:tcPr>
            <w:tcW w:w="1156" w:type="pct"/>
            <w:shd w:val="clear" w:color="auto" w:fill="auto"/>
          </w:tcPr>
          <w:p w:rsidR="00AE2922" w:rsidRPr="00E74A84" w:rsidRDefault="00AE2922" w:rsidP="000B4924">
            <w:pPr>
              <w:spacing w:after="0" w:line="240" w:lineRule="auto"/>
              <w:rPr>
                <w:rFonts w:ascii="Times New Roman" w:hAnsi="Times New Roman" w:cs="Times New Roman"/>
                <w:bCs/>
              </w:rPr>
            </w:pPr>
            <w:r w:rsidRPr="00E74A84">
              <w:rPr>
                <w:rFonts w:ascii="Times New Roman" w:hAnsi="Times New Roman" w:cs="Times New Roman"/>
                <w:bCs/>
              </w:rPr>
              <w:t>Реализация на территории городского округа инвестиционного проекта Камчатского края  «</w:t>
            </w:r>
            <w:r w:rsidRPr="00E74A84">
              <w:rPr>
                <w:rFonts w:ascii="Times New Roman" w:hAnsi="Times New Roman" w:cs="Times New Roman"/>
              </w:rPr>
              <w:t xml:space="preserve">Строительство </w:t>
            </w:r>
            <w:r w:rsidRPr="00E74A84">
              <w:rPr>
                <w:rFonts w:ascii="Times New Roman" w:hAnsi="Times New Roman" w:cs="Times New Roman"/>
                <w:bCs/>
              </w:rPr>
              <w:t>рыбного рынка»</w:t>
            </w:r>
          </w:p>
        </w:tc>
        <w:tc>
          <w:tcPr>
            <w:tcW w:w="595" w:type="pct"/>
            <w:shd w:val="clear" w:color="auto" w:fill="auto"/>
            <w:noWrap/>
          </w:tcPr>
          <w:p w:rsidR="00AE2922" w:rsidRPr="00E74A84" w:rsidRDefault="00AE2922" w:rsidP="000B4924">
            <w:pPr>
              <w:spacing w:after="0" w:line="240" w:lineRule="auto"/>
              <w:rPr>
                <w:rFonts w:ascii="Times New Roman" w:hAnsi="Times New Roman" w:cs="Times New Roman"/>
              </w:rPr>
            </w:pPr>
            <w:r w:rsidRPr="00E74A84">
              <w:rPr>
                <w:rFonts w:ascii="Times New Roman" w:hAnsi="Times New Roman" w:cs="Times New Roman"/>
              </w:rPr>
              <w:t>2015-2019</w:t>
            </w:r>
          </w:p>
        </w:tc>
        <w:tc>
          <w:tcPr>
            <w:tcW w:w="1328" w:type="pct"/>
            <w:shd w:val="clear" w:color="auto" w:fill="auto"/>
          </w:tcPr>
          <w:p w:rsidR="00AE2922" w:rsidRPr="00E74A84" w:rsidRDefault="00AE2922" w:rsidP="000B4924">
            <w:pPr>
              <w:spacing w:after="0" w:line="240" w:lineRule="auto"/>
              <w:rPr>
                <w:rFonts w:ascii="Times New Roman" w:hAnsi="Times New Roman" w:cs="Times New Roman"/>
                <w:bCs/>
              </w:rPr>
            </w:pPr>
            <w:r w:rsidRPr="00E74A84">
              <w:rPr>
                <w:rFonts w:ascii="Times New Roman" w:hAnsi="Times New Roman" w:cs="Times New Roman"/>
                <w:bCs/>
              </w:rPr>
              <w:t>Создание условий для реализации рыбной продукции на территории Камчатского края</w:t>
            </w:r>
          </w:p>
        </w:tc>
        <w:tc>
          <w:tcPr>
            <w:tcW w:w="666" w:type="pct"/>
            <w:gridSpan w:val="2"/>
            <w:shd w:val="clear" w:color="auto" w:fill="auto"/>
          </w:tcPr>
          <w:p w:rsidR="00AE2922" w:rsidRPr="00E74A84" w:rsidRDefault="00AE2922" w:rsidP="000B4924">
            <w:pPr>
              <w:spacing w:after="0" w:line="240" w:lineRule="auto"/>
              <w:rPr>
                <w:rFonts w:ascii="Times New Roman" w:hAnsi="Times New Roman" w:cs="Times New Roman"/>
              </w:rPr>
            </w:pPr>
            <w:r w:rsidRPr="00E74A84">
              <w:rPr>
                <w:rFonts w:ascii="Times New Roman" w:hAnsi="Times New Roman" w:cs="Times New Roman"/>
              </w:rPr>
              <w:t xml:space="preserve">Создание 50 рабочих мест. </w:t>
            </w:r>
          </w:p>
          <w:p w:rsidR="00AE2922" w:rsidRPr="00E74A84" w:rsidRDefault="00AE2922" w:rsidP="000B4924">
            <w:pPr>
              <w:spacing w:after="0" w:line="240" w:lineRule="auto"/>
              <w:rPr>
                <w:rFonts w:ascii="Times New Roman" w:hAnsi="Times New Roman" w:cs="Times New Roman"/>
              </w:rPr>
            </w:pPr>
            <w:r w:rsidRPr="00E74A84">
              <w:rPr>
                <w:rFonts w:ascii="Times New Roman" w:hAnsi="Times New Roman" w:cs="Times New Roman"/>
              </w:rPr>
              <w:t>Создание условий для улучшения логистики РХК; увеличение объемов реализации рыбопродукции на территории Камчатского края и Петропавловск-Камчатского округа.</w:t>
            </w:r>
          </w:p>
          <w:p w:rsidR="00AE2922" w:rsidRPr="00E74A84" w:rsidRDefault="00AE2922" w:rsidP="000B4924">
            <w:pPr>
              <w:spacing w:after="0" w:line="240" w:lineRule="auto"/>
              <w:rPr>
                <w:rFonts w:ascii="Times New Roman" w:hAnsi="Times New Roman" w:cs="Times New Roman"/>
              </w:rPr>
            </w:pPr>
            <w:r w:rsidRPr="00E74A84">
              <w:rPr>
                <w:rFonts w:ascii="Times New Roman" w:hAnsi="Times New Roman" w:cs="Times New Roman"/>
              </w:rPr>
              <w:t xml:space="preserve">Создание 50 рабочих мест </w:t>
            </w:r>
          </w:p>
        </w:tc>
        <w:tc>
          <w:tcPr>
            <w:tcW w:w="1056" w:type="pct"/>
            <w:shd w:val="clear" w:color="auto" w:fill="auto"/>
          </w:tcPr>
          <w:p w:rsidR="00AE2922" w:rsidRPr="00E74A84" w:rsidRDefault="00AE2922" w:rsidP="000B4924">
            <w:pPr>
              <w:spacing w:after="0" w:line="240" w:lineRule="auto"/>
              <w:rPr>
                <w:rFonts w:ascii="Times New Roman" w:hAnsi="Times New Roman" w:cs="Times New Roman"/>
              </w:rPr>
            </w:pPr>
            <w:r w:rsidRPr="00E74A84">
              <w:rPr>
                <w:rFonts w:ascii="Times New Roman" w:hAnsi="Times New Roman" w:cs="Times New Roman"/>
              </w:rPr>
              <w:t xml:space="preserve">Управление экономики, Министерство рыбного хозяйства Камчатского края </w:t>
            </w:r>
          </w:p>
        </w:tc>
      </w:tr>
      <w:tr w:rsidR="0083025E" w:rsidRPr="00B16EE1" w:rsidTr="000A6CC3">
        <w:trPr>
          <w:trHeight w:val="283"/>
          <w:jc w:val="center"/>
        </w:trPr>
        <w:tc>
          <w:tcPr>
            <w:tcW w:w="199" w:type="pct"/>
            <w:shd w:val="clear" w:color="auto" w:fill="auto"/>
            <w:tcMar>
              <w:left w:w="51" w:type="dxa"/>
              <w:right w:w="51" w:type="dxa"/>
            </w:tcMar>
          </w:tcPr>
          <w:p w:rsidR="0083025E" w:rsidRPr="00E74A84" w:rsidRDefault="0083025E" w:rsidP="00251E2A">
            <w:pPr>
              <w:widowControl w:val="0"/>
              <w:tabs>
                <w:tab w:val="left" w:pos="142"/>
              </w:tabs>
              <w:autoSpaceDE w:val="0"/>
              <w:autoSpaceDN w:val="0"/>
              <w:adjustRightInd w:val="0"/>
              <w:spacing w:after="0" w:line="240" w:lineRule="auto"/>
              <w:rPr>
                <w:rFonts w:ascii="Times New Roman" w:hAnsi="Times New Roman" w:cs="Times New Roman"/>
              </w:rPr>
            </w:pPr>
          </w:p>
        </w:tc>
        <w:tc>
          <w:tcPr>
            <w:tcW w:w="1751" w:type="pct"/>
            <w:gridSpan w:val="2"/>
            <w:shd w:val="clear" w:color="auto" w:fill="auto"/>
          </w:tcPr>
          <w:p w:rsidR="0083025E" w:rsidRPr="00E74A84" w:rsidRDefault="0083025E" w:rsidP="0061659F">
            <w:pPr>
              <w:spacing w:after="0" w:line="240" w:lineRule="auto"/>
              <w:rPr>
                <w:rFonts w:ascii="Times New Roman" w:hAnsi="Times New Roman" w:cs="Times New Roman"/>
                <w:i/>
              </w:rPr>
            </w:pPr>
            <w:r w:rsidRPr="00E74A84">
              <w:rPr>
                <w:rFonts w:ascii="Times New Roman" w:hAnsi="Times New Roman" w:cs="Times New Roman"/>
                <w:i/>
              </w:rPr>
              <w:t>Реализация инвестиционных проектов организаций:</w:t>
            </w:r>
          </w:p>
        </w:tc>
        <w:tc>
          <w:tcPr>
            <w:tcW w:w="1328" w:type="pct"/>
            <w:shd w:val="clear" w:color="auto" w:fill="auto"/>
          </w:tcPr>
          <w:p w:rsidR="0083025E" w:rsidRPr="00E74A84" w:rsidRDefault="0083025E" w:rsidP="0061659F">
            <w:pPr>
              <w:spacing w:after="0" w:line="240" w:lineRule="auto"/>
              <w:rPr>
                <w:rFonts w:ascii="Times New Roman" w:hAnsi="Times New Roman" w:cs="Times New Roman"/>
              </w:rPr>
            </w:pPr>
          </w:p>
        </w:tc>
        <w:tc>
          <w:tcPr>
            <w:tcW w:w="666" w:type="pct"/>
            <w:gridSpan w:val="2"/>
            <w:shd w:val="clear" w:color="auto" w:fill="auto"/>
          </w:tcPr>
          <w:p w:rsidR="0083025E" w:rsidRPr="00E74A84" w:rsidRDefault="0083025E" w:rsidP="0061659F">
            <w:pPr>
              <w:spacing w:after="0" w:line="240" w:lineRule="auto"/>
              <w:rPr>
                <w:rFonts w:ascii="Times New Roman" w:hAnsi="Times New Roman" w:cs="Times New Roman"/>
              </w:rPr>
            </w:pPr>
          </w:p>
        </w:tc>
        <w:tc>
          <w:tcPr>
            <w:tcW w:w="1056" w:type="pct"/>
            <w:shd w:val="clear" w:color="auto" w:fill="auto"/>
          </w:tcPr>
          <w:p w:rsidR="0083025E" w:rsidRPr="00E74A84" w:rsidRDefault="0083025E" w:rsidP="0061659F">
            <w:pPr>
              <w:spacing w:after="0" w:line="240" w:lineRule="auto"/>
              <w:rPr>
                <w:rFonts w:ascii="Times New Roman" w:hAnsi="Times New Roman" w:cs="Times New Roman"/>
              </w:rPr>
            </w:pPr>
          </w:p>
        </w:tc>
      </w:tr>
      <w:tr w:rsidR="00251E2A" w:rsidRPr="00B16EE1" w:rsidTr="000A6CC3">
        <w:trPr>
          <w:trHeight w:val="283"/>
          <w:jc w:val="center"/>
        </w:trPr>
        <w:tc>
          <w:tcPr>
            <w:tcW w:w="199" w:type="pct"/>
            <w:shd w:val="clear" w:color="auto" w:fill="auto"/>
            <w:tcMar>
              <w:left w:w="51" w:type="dxa"/>
              <w:right w:w="51" w:type="dxa"/>
            </w:tcMar>
          </w:tcPr>
          <w:p w:rsidR="00251E2A" w:rsidRPr="00E74A84" w:rsidRDefault="000B4924" w:rsidP="00251E2A">
            <w:pPr>
              <w:widowControl w:val="0"/>
              <w:tabs>
                <w:tab w:val="left" w:pos="142"/>
              </w:tabs>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124.</w:t>
            </w:r>
          </w:p>
        </w:tc>
        <w:tc>
          <w:tcPr>
            <w:tcW w:w="1156" w:type="pct"/>
            <w:shd w:val="clear" w:color="auto" w:fill="auto"/>
          </w:tcPr>
          <w:p w:rsidR="00251E2A" w:rsidRPr="00E74A84" w:rsidRDefault="0061659F" w:rsidP="0061659F">
            <w:pPr>
              <w:spacing w:after="0" w:line="240" w:lineRule="auto"/>
              <w:rPr>
                <w:rFonts w:ascii="Times New Roman" w:hAnsi="Times New Roman" w:cs="Times New Roman"/>
              </w:rPr>
            </w:pPr>
            <w:r w:rsidRPr="00E74A84">
              <w:rPr>
                <w:rFonts w:ascii="Times New Roman" w:hAnsi="Times New Roman" w:cs="Times New Roman"/>
              </w:rPr>
              <w:t>Реализация на территории городского округа коммерческого инвестиционного проекта «Инновационное развитие сельскохозяйственного производства на базе действующего сельхозпредприятия СХПК «Заозерный» на территории Петропавловск-Камчатского городского округа»</w:t>
            </w:r>
          </w:p>
        </w:tc>
        <w:tc>
          <w:tcPr>
            <w:tcW w:w="595" w:type="pct"/>
            <w:shd w:val="clear" w:color="auto" w:fill="auto"/>
            <w:noWrap/>
          </w:tcPr>
          <w:p w:rsidR="00251E2A" w:rsidRPr="00E74A84" w:rsidRDefault="00251E2A" w:rsidP="0061659F">
            <w:pPr>
              <w:spacing w:after="0" w:line="240" w:lineRule="auto"/>
              <w:rPr>
                <w:rFonts w:ascii="Times New Roman" w:hAnsi="Times New Roman" w:cs="Times New Roman"/>
              </w:rPr>
            </w:pPr>
            <w:r w:rsidRPr="00E74A84">
              <w:rPr>
                <w:rFonts w:ascii="Times New Roman" w:hAnsi="Times New Roman" w:cs="Times New Roman"/>
              </w:rPr>
              <w:t>2015-2019</w:t>
            </w:r>
          </w:p>
        </w:tc>
        <w:tc>
          <w:tcPr>
            <w:tcW w:w="1328" w:type="pct"/>
            <w:shd w:val="clear" w:color="auto" w:fill="auto"/>
          </w:tcPr>
          <w:p w:rsidR="0061659F" w:rsidRPr="00E74A84" w:rsidRDefault="0061659F" w:rsidP="0061659F">
            <w:pPr>
              <w:spacing w:after="0" w:line="240" w:lineRule="auto"/>
              <w:rPr>
                <w:rFonts w:ascii="Times New Roman" w:hAnsi="Times New Roman" w:cs="Times New Roman"/>
              </w:rPr>
            </w:pPr>
            <w:r w:rsidRPr="00E74A84">
              <w:rPr>
                <w:rFonts w:ascii="Times New Roman" w:hAnsi="Times New Roman" w:cs="Times New Roman"/>
              </w:rPr>
              <w:t>Создание высокоэффективного сельскохозяйственного предприятия по производству молока-сырца на условиях комплексной модернизации действующего сельскохозяйственного производства с применением инновационных методов содержания и доения КРС. Создание собственного убойного цеха с последующей переработкой мяса.</w:t>
            </w:r>
          </w:p>
          <w:p w:rsidR="00251E2A" w:rsidRPr="00E74A84" w:rsidRDefault="0061659F" w:rsidP="0061659F">
            <w:pPr>
              <w:spacing w:after="0" w:line="240" w:lineRule="auto"/>
              <w:rPr>
                <w:rFonts w:ascii="Times New Roman" w:hAnsi="Times New Roman" w:cs="Times New Roman"/>
              </w:rPr>
            </w:pPr>
            <w:r w:rsidRPr="00E74A84">
              <w:rPr>
                <w:rFonts w:ascii="Times New Roman" w:hAnsi="Times New Roman" w:cs="Times New Roman"/>
              </w:rPr>
              <w:t>Расширение масштабов растениеводства и организация выращивания овощей и картофеля. Организация производства по глубокой переработке картофеля и овощей.</w:t>
            </w:r>
          </w:p>
        </w:tc>
        <w:tc>
          <w:tcPr>
            <w:tcW w:w="666" w:type="pct"/>
            <w:gridSpan w:val="2"/>
            <w:shd w:val="clear" w:color="auto" w:fill="auto"/>
          </w:tcPr>
          <w:p w:rsidR="00251E2A" w:rsidRPr="00E74A84" w:rsidRDefault="0061659F" w:rsidP="0061659F">
            <w:pPr>
              <w:spacing w:after="0" w:line="240" w:lineRule="auto"/>
              <w:rPr>
                <w:rFonts w:ascii="Times New Roman" w:hAnsi="Times New Roman" w:cs="Times New Roman"/>
              </w:rPr>
            </w:pPr>
            <w:r w:rsidRPr="00E74A84">
              <w:rPr>
                <w:rFonts w:ascii="Times New Roman" w:hAnsi="Times New Roman" w:cs="Times New Roman"/>
              </w:rPr>
              <w:t>Расширения рынка сельскохозяйственной продукции, сырья и продовольствия. Создание 45 новых рабочих мест</w:t>
            </w:r>
          </w:p>
        </w:tc>
        <w:tc>
          <w:tcPr>
            <w:tcW w:w="1056" w:type="pct"/>
            <w:shd w:val="clear" w:color="auto" w:fill="auto"/>
          </w:tcPr>
          <w:p w:rsidR="00251E2A" w:rsidRPr="00E74A84" w:rsidRDefault="00251E2A" w:rsidP="0061659F">
            <w:pPr>
              <w:spacing w:after="0" w:line="240" w:lineRule="auto"/>
              <w:rPr>
                <w:rFonts w:ascii="Times New Roman" w:hAnsi="Times New Roman" w:cs="Times New Roman"/>
              </w:rPr>
            </w:pPr>
            <w:r w:rsidRPr="00E74A84">
              <w:rPr>
                <w:rFonts w:ascii="Times New Roman" w:hAnsi="Times New Roman" w:cs="Times New Roman"/>
              </w:rPr>
              <w:t>Сельскохозяйственный производственный кооператив «Заозерный» (СХПК «Заозерный»)</w:t>
            </w:r>
          </w:p>
        </w:tc>
      </w:tr>
      <w:tr w:rsidR="0061659F" w:rsidRPr="00B16EE1" w:rsidTr="000A6CC3">
        <w:trPr>
          <w:trHeight w:val="283"/>
          <w:jc w:val="center"/>
        </w:trPr>
        <w:tc>
          <w:tcPr>
            <w:tcW w:w="199" w:type="pct"/>
            <w:shd w:val="clear" w:color="auto" w:fill="auto"/>
            <w:tcMar>
              <w:left w:w="51" w:type="dxa"/>
              <w:right w:w="51" w:type="dxa"/>
            </w:tcMar>
          </w:tcPr>
          <w:p w:rsidR="0061659F" w:rsidRPr="00E74A84" w:rsidRDefault="000B4924" w:rsidP="00251E2A">
            <w:pPr>
              <w:widowControl w:val="0"/>
              <w:tabs>
                <w:tab w:val="left" w:pos="142"/>
              </w:tabs>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125.</w:t>
            </w:r>
          </w:p>
        </w:tc>
        <w:tc>
          <w:tcPr>
            <w:tcW w:w="1156" w:type="pct"/>
            <w:shd w:val="clear" w:color="auto" w:fill="auto"/>
          </w:tcPr>
          <w:p w:rsidR="0061659F" w:rsidRPr="00E74A84" w:rsidRDefault="0061659F" w:rsidP="0061659F">
            <w:pPr>
              <w:spacing w:after="0" w:line="240" w:lineRule="auto"/>
              <w:rPr>
                <w:rFonts w:ascii="Times New Roman" w:hAnsi="Times New Roman" w:cs="Times New Roman"/>
              </w:rPr>
            </w:pPr>
            <w:r w:rsidRPr="00E74A84">
              <w:rPr>
                <w:rFonts w:ascii="Times New Roman" w:hAnsi="Times New Roman" w:cs="Times New Roman"/>
              </w:rPr>
              <w:t>Реализация на территории городского округа коммерческого инвестиционного проекта «Капитальное строительство сельскохозяйственного рынка в Петропавловск-Камчатском городском округе»</w:t>
            </w:r>
            <w:r w:rsidRPr="00E74A84">
              <w:rPr>
                <w:rFonts w:ascii="Times New Roman" w:hAnsi="Times New Roman" w:cs="Times New Roman"/>
              </w:rPr>
              <w:tab/>
            </w:r>
          </w:p>
        </w:tc>
        <w:tc>
          <w:tcPr>
            <w:tcW w:w="595" w:type="pct"/>
            <w:shd w:val="clear" w:color="auto" w:fill="auto"/>
            <w:noWrap/>
          </w:tcPr>
          <w:p w:rsidR="0061659F" w:rsidRPr="00E74A84" w:rsidRDefault="0061659F" w:rsidP="0061659F">
            <w:pPr>
              <w:spacing w:after="0" w:line="240" w:lineRule="auto"/>
              <w:rPr>
                <w:rFonts w:ascii="Times New Roman" w:hAnsi="Times New Roman" w:cs="Times New Roman"/>
              </w:rPr>
            </w:pPr>
            <w:r w:rsidRPr="00E74A84">
              <w:rPr>
                <w:rFonts w:ascii="Times New Roman" w:hAnsi="Times New Roman" w:cs="Times New Roman"/>
              </w:rPr>
              <w:t>2015-2019</w:t>
            </w:r>
          </w:p>
        </w:tc>
        <w:tc>
          <w:tcPr>
            <w:tcW w:w="1328" w:type="pct"/>
            <w:shd w:val="clear" w:color="auto" w:fill="auto"/>
          </w:tcPr>
          <w:p w:rsidR="0061659F" w:rsidRPr="00E74A84" w:rsidRDefault="0061659F" w:rsidP="0061659F">
            <w:pPr>
              <w:spacing w:after="0" w:line="240" w:lineRule="auto"/>
              <w:rPr>
                <w:rFonts w:ascii="Times New Roman" w:hAnsi="Times New Roman" w:cs="Times New Roman"/>
              </w:rPr>
            </w:pPr>
            <w:r w:rsidRPr="00E74A84">
              <w:rPr>
                <w:rFonts w:ascii="Times New Roman" w:hAnsi="Times New Roman" w:cs="Times New Roman"/>
              </w:rPr>
              <w:t>Строительство сельскохозяйственного рынка</w:t>
            </w:r>
          </w:p>
        </w:tc>
        <w:tc>
          <w:tcPr>
            <w:tcW w:w="666" w:type="pct"/>
            <w:gridSpan w:val="2"/>
            <w:shd w:val="clear" w:color="auto" w:fill="auto"/>
          </w:tcPr>
          <w:p w:rsidR="0061659F" w:rsidRPr="00E74A84" w:rsidRDefault="0061659F" w:rsidP="0061659F">
            <w:pPr>
              <w:spacing w:after="0" w:line="240" w:lineRule="auto"/>
              <w:rPr>
                <w:rFonts w:ascii="Times New Roman" w:hAnsi="Times New Roman" w:cs="Times New Roman"/>
              </w:rPr>
            </w:pPr>
            <w:r w:rsidRPr="00E74A84">
              <w:rPr>
                <w:rFonts w:ascii="Times New Roman" w:hAnsi="Times New Roman" w:cs="Times New Roman"/>
              </w:rPr>
              <w:t>Расширения рынка сельскохозяйственной продукции, сырья и продовольствия</w:t>
            </w:r>
          </w:p>
        </w:tc>
        <w:tc>
          <w:tcPr>
            <w:tcW w:w="1056" w:type="pct"/>
            <w:shd w:val="clear" w:color="auto" w:fill="auto"/>
          </w:tcPr>
          <w:p w:rsidR="0061659F" w:rsidRPr="00E74A84" w:rsidRDefault="0061659F" w:rsidP="0061659F">
            <w:pPr>
              <w:spacing w:after="0" w:line="240" w:lineRule="auto"/>
              <w:rPr>
                <w:rFonts w:ascii="Times New Roman" w:hAnsi="Times New Roman" w:cs="Times New Roman"/>
              </w:rPr>
            </w:pPr>
            <w:r w:rsidRPr="00E74A84">
              <w:rPr>
                <w:rFonts w:ascii="Times New Roman" w:hAnsi="Times New Roman" w:cs="Times New Roman"/>
              </w:rPr>
              <w:t xml:space="preserve">ОАО «Молокозавод Петропавловский» </w:t>
            </w:r>
          </w:p>
        </w:tc>
      </w:tr>
      <w:tr w:rsidR="00AE2922" w:rsidRPr="00B16EE1" w:rsidTr="000A6CC3">
        <w:trPr>
          <w:trHeight w:val="283"/>
          <w:jc w:val="center"/>
        </w:trPr>
        <w:tc>
          <w:tcPr>
            <w:tcW w:w="199" w:type="pct"/>
            <w:shd w:val="clear" w:color="auto" w:fill="auto"/>
            <w:tcMar>
              <w:left w:w="51" w:type="dxa"/>
              <w:right w:w="51" w:type="dxa"/>
            </w:tcMar>
          </w:tcPr>
          <w:p w:rsidR="00AE2922" w:rsidRPr="00E74A84" w:rsidRDefault="00AE2922" w:rsidP="00D6096D">
            <w:pPr>
              <w:widowControl w:val="0"/>
              <w:tabs>
                <w:tab w:val="left" w:pos="142"/>
              </w:tabs>
              <w:autoSpaceDE w:val="0"/>
              <w:autoSpaceDN w:val="0"/>
              <w:adjustRightInd w:val="0"/>
              <w:spacing w:line="240" w:lineRule="auto"/>
              <w:rPr>
                <w:rFonts w:ascii="Times New Roman" w:hAnsi="Times New Roman" w:cs="Times New Roman"/>
              </w:rPr>
            </w:pPr>
            <w:r w:rsidRPr="00E74A84">
              <w:rPr>
                <w:rFonts w:ascii="Times New Roman" w:hAnsi="Times New Roman" w:cs="Times New Roman"/>
              </w:rPr>
              <w:t>1</w:t>
            </w:r>
            <w:r w:rsidR="00D6096D" w:rsidRPr="00E74A84">
              <w:rPr>
                <w:rFonts w:ascii="Times New Roman" w:hAnsi="Times New Roman" w:cs="Times New Roman"/>
              </w:rPr>
              <w:t>26</w:t>
            </w:r>
            <w:r w:rsidRPr="00E74A84">
              <w:rPr>
                <w:rFonts w:ascii="Times New Roman" w:hAnsi="Times New Roman" w:cs="Times New Roman"/>
              </w:rPr>
              <w:t>.</w:t>
            </w:r>
          </w:p>
        </w:tc>
        <w:tc>
          <w:tcPr>
            <w:tcW w:w="1156" w:type="pct"/>
            <w:shd w:val="clear" w:color="auto" w:fill="auto"/>
          </w:tcPr>
          <w:p w:rsidR="00AE2922" w:rsidRPr="00E74A84" w:rsidRDefault="00AE2922" w:rsidP="00E74A84">
            <w:pPr>
              <w:spacing w:after="80" w:line="240" w:lineRule="auto"/>
              <w:rPr>
                <w:rFonts w:ascii="Times New Roman" w:hAnsi="Times New Roman" w:cs="Times New Roman"/>
              </w:rPr>
            </w:pPr>
            <w:r w:rsidRPr="00E74A84">
              <w:rPr>
                <w:rFonts w:ascii="Times New Roman" w:hAnsi="Times New Roman" w:cs="Times New Roman"/>
                <w:bCs/>
              </w:rPr>
              <w:t xml:space="preserve">Реализация инвестиционного проекта </w:t>
            </w:r>
            <w:r w:rsidRPr="00E74A84">
              <w:rPr>
                <w:rFonts w:ascii="Times New Roman" w:eastAsia="Times New Roman" w:hAnsi="Times New Roman" w:cs="Times New Roman"/>
                <w:lang w:eastAsia="ru-RU"/>
              </w:rPr>
              <w:t>на территории  Петропавловск-Камчатского городского округа</w:t>
            </w:r>
            <w:r w:rsidRPr="00E74A84">
              <w:rPr>
                <w:rFonts w:ascii="Times New Roman" w:hAnsi="Times New Roman" w:cs="Times New Roman"/>
                <w:bCs/>
              </w:rPr>
              <w:t xml:space="preserve"> «</w:t>
            </w:r>
            <w:r w:rsidRPr="00E74A84">
              <w:rPr>
                <w:rFonts w:ascii="Times New Roman" w:eastAsia="Times New Roman" w:hAnsi="Times New Roman" w:cs="Times New Roman"/>
                <w:lang w:eastAsia="ru-RU"/>
              </w:rPr>
              <w:t>Строительство пивоваренного завода»</w:t>
            </w:r>
          </w:p>
        </w:tc>
        <w:tc>
          <w:tcPr>
            <w:tcW w:w="595" w:type="pct"/>
            <w:shd w:val="clear" w:color="auto" w:fill="auto"/>
            <w:noWrap/>
          </w:tcPr>
          <w:p w:rsidR="00AE2922" w:rsidRPr="00E74A84" w:rsidRDefault="00AE2922" w:rsidP="00E74A84">
            <w:pPr>
              <w:spacing w:after="80" w:line="240" w:lineRule="auto"/>
              <w:rPr>
                <w:rFonts w:ascii="Times New Roman" w:hAnsi="Times New Roman" w:cs="Times New Roman"/>
              </w:rPr>
            </w:pPr>
            <w:r w:rsidRPr="00E74A84">
              <w:rPr>
                <w:rFonts w:ascii="Times New Roman" w:hAnsi="Times New Roman" w:cs="Times New Roman"/>
              </w:rPr>
              <w:t>2015-2019</w:t>
            </w:r>
          </w:p>
        </w:tc>
        <w:tc>
          <w:tcPr>
            <w:tcW w:w="1328" w:type="pct"/>
            <w:shd w:val="clear" w:color="auto" w:fill="auto"/>
          </w:tcPr>
          <w:p w:rsidR="00AE2922" w:rsidRPr="00E74A84" w:rsidRDefault="00AE2922" w:rsidP="00E74A84">
            <w:pPr>
              <w:spacing w:after="80" w:line="240" w:lineRule="auto"/>
              <w:rPr>
                <w:rFonts w:ascii="Times New Roman" w:hAnsi="Times New Roman" w:cs="Times New Roman"/>
              </w:rPr>
            </w:pPr>
            <w:r w:rsidRPr="00E74A84">
              <w:rPr>
                <w:rFonts w:ascii="Times New Roman" w:eastAsia="Times New Roman" w:hAnsi="Times New Roman" w:cs="Times New Roman"/>
                <w:lang w:eastAsia="ru-RU"/>
              </w:rPr>
              <w:t>Строительство современного пивоваренного завода для производства качественных сортов пива и безалкогольных напитков</w:t>
            </w:r>
          </w:p>
        </w:tc>
        <w:tc>
          <w:tcPr>
            <w:tcW w:w="666" w:type="pct"/>
            <w:gridSpan w:val="2"/>
            <w:shd w:val="clear" w:color="auto" w:fill="auto"/>
          </w:tcPr>
          <w:p w:rsidR="00AE2922" w:rsidRPr="00E74A84" w:rsidRDefault="00AE2922" w:rsidP="00E74A84">
            <w:pPr>
              <w:autoSpaceDE w:val="0"/>
              <w:autoSpaceDN w:val="0"/>
              <w:adjustRightInd w:val="0"/>
              <w:spacing w:after="80" w:line="240" w:lineRule="auto"/>
              <w:rPr>
                <w:rFonts w:ascii="Times New Roman" w:eastAsia="Times New Roman" w:hAnsi="Times New Roman" w:cs="Times New Roman"/>
                <w:lang w:eastAsia="ru-RU"/>
              </w:rPr>
            </w:pPr>
            <w:r w:rsidRPr="00E74A84">
              <w:rPr>
                <w:rFonts w:ascii="Times New Roman" w:hAnsi="Times New Roman" w:cs="Times New Roman"/>
              </w:rPr>
              <w:t xml:space="preserve">Создание 152 новых рабочих мест </w:t>
            </w:r>
          </w:p>
        </w:tc>
        <w:tc>
          <w:tcPr>
            <w:tcW w:w="1056" w:type="pct"/>
            <w:shd w:val="clear" w:color="auto" w:fill="auto"/>
          </w:tcPr>
          <w:p w:rsidR="00AE2922" w:rsidRPr="00E74A84" w:rsidRDefault="00AE2922" w:rsidP="00E74A84">
            <w:pPr>
              <w:spacing w:after="80" w:line="240" w:lineRule="auto"/>
              <w:rPr>
                <w:rFonts w:ascii="Times New Roman" w:hAnsi="Times New Roman" w:cs="Times New Roman"/>
              </w:rPr>
            </w:pPr>
            <w:r w:rsidRPr="00E74A84">
              <w:rPr>
                <w:rFonts w:ascii="Times New Roman" w:hAnsi="Times New Roman" w:cs="Times New Roman"/>
              </w:rPr>
              <w:t>ООО «Камчатский пивоваренный завод»</w:t>
            </w:r>
          </w:p>
          <w:p w:rsidR="00AE2922" w:rsidRPr="00E74A84" w:rsidRDefault="00AE2922" w:rsidP="00E74A84">
            <w:pPr>
              <w:spacing w:after="80" w:line="240" w:lineRule="auto"/>
              <w:rPr>
                <w:rFonts w:ascii="Times New Roman" w:hAnsi="Times New Roman" w:cs="Times New Roman"/>
              </w:rPr>
            </w:pPr>
          </w:p>
        </w:tc>
      </w:tr>
      <w:tr w:rsidR="00AE2922" w:rsidRPr="00B16EE1" w:rsidTr="000A6CC3">
        <w:trPr>
          <w:trHeight w:val="283"/>
          <w:jc w:val="center"/>
        </w:trPr>
        <w:tc>
          <w:tcPr>
            <w:tcW w:w="199" w:type="pct"/>
            <w:shd w:val="clear" w:color="auto" w:fill="auto"/>
            <w:tcMar>
              <w:left w:w="51" w:type="dxa"/>
              <w:right w:w="51" w:type="dxa"/>
            </w:tcMar>
          </w:tcPr>
          <w:p w:rsidR="00AE2922" w:rsidRPr="00E74A84"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E74A84">
              <w:rPr>
                <w:rFonts w:ascii="Times New Roman" w:hAnsi="Times New Roman" w:cs="Times New Roman"/>
              </w:rPr>
              <w:t>12</w:t>
            </w:r>
            <w:r w:rsidR="00D6096D" w:rsidRPr="00E74A84">
              <w:rPr>
                <w:rFonts w:ascii="Times New Roman" w:hAnsi="Times New Roman" w:cs="Times New Roman"/>
              </w:rPr>
              <w:t>7</w:t>
            </w:r>
            <w:r w:rsidRPr="00E74A84">
              <w:rPr>
                <w:rFonts w:ascii="Times New Roman" w:hAnsi="Times New Roman" w:cs="Times New Roman"/>
              </w:rPr>
              <w:t>.</w:t>
            </w:r>
          </w:p>
        </w:tc>
        <w:tc>
          <w:tcPr>
            <w:tcW w:w="1156" w:type="pct"/>
            <w:shd w:val="clear" w:color="auto" w:fill="auto"/>
          </w:tcPr>
          <w:p w:rsidR="00AE2922" w:rsidRPr="00E74A84" w:rsidRDefault="00AE2922" w:rsidP="00E74A84">
            <w:pPr>
              <w:spacing w:after="80" w:line="240" w:lineRule="auto"/>
              <w:rPr>
                <w:rFonts w:ascii="Times New Roman" w:eastAsia="Times New Roman" w:hAnsi="Times New Roman" w:cs="Times New Roman"/>
                <w:lang w:eastAsia="ru-RU"/>
              </w:rPr>
            </w:pPr>
            <w:r w:rsidRPr="00E74A84">
              <w:rPr>
                <w:rFonts w:ascii="Times New Roman" w:hAnsi="Times New Roman" w:cs="Times New Roman"/>
                <w:bCs/>
              </w:rPr>
              <w:t xml:space="preserve">Реализация инвестиционного проекта </w:t>
            </w:r>
            <w:r w:rsidRPr="00E74A84">
              <w:rPr>
                <w:rFonts w:ascii="Times New Roman" w:eastAsia="Times New Roman" w:hAnsi="Times New Roman" w:cs="Times New Roman"/>
                <w:lang w:eastAsia="ru-RU"/>
              </w:rPr>
              <w:t>на территории  Петропавловск-Камчатского городского округа</w:t>
            </w:r>
            <w:r w:rsidRPr="00E74A84">
              <w:rPr>
                <w:rFonts w:ascii="Times New Roman" w:hAnsi="Times New Roman" w:cs="Times New Roman"/>
                <w:bCs/>
              </w:rPr>
              <w:t xml:space="preserve"> «</w:t>
            </w:r>
            <w:r w:rsidRPr="00E74A84">
              <w:rPr>
                <w:rFonts w:ascii="Times New Roman" w:eastAsia="Times New Roman" w:hAnsi="Times New Roman" w:cs="Times New Roman"/>
                <w:lang w:eastAsia="ru-RU"/>
              </w:rPr>
              <w:t>Оздоровительный комплекс молочной кухни в Петропавловск-Камчатском городском округе»</w:t>
            </w:r>
          </w:p>
        </w:tc>
        <w:tc>
          <w:tcPr>
            <w:tcW w:w="595" w:type="pct"/>
            <w:shd w:val="clear" w:color="auto" w:fill="auto"/>
            <w:noWrap/>
          </w:tcPr>
          <w:p w:rsidR="00AE2922" w:rsidRPr="00E74A84" w:rsidRDefault="00AE2922" w:rsidP="00E74A84">
            <w:pPr>
              <w:spacing w:after="8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2015-2016</w:t>
            </w:r>
          </w:p>
        </w:tc>
        <w:tc>
          <w:tcPr>
            <w:tcW w:w="1328" w:type="pct"/>
            <w:shd w:val="clear" w:color="auto" w:fill="auto"/>
          </w:tcPr>
          <w:p w:rsidR="00AE2922" w:rsidRPr="00E74A84" w:rsidRDefault="00AE2922" w:rsidP="00E74A84">
            <w:pPr>
              <w:spacing w:after="80" w:line="240" w:lineRule="auto"/>
              <w:rPr>
                <w:rFonts w:ascii="Times New Roman" w:eastAsia="Times New Roman" w:hAnsi="Times New Roman" w:cs="Times New Roman"/>
                <w:lang w:eastAsia="ru-RU"/>
              </w:rPr>
            </w:pPr>
            <w:r w:rsidRPr="00E74A84">
              <w:rPr>
                <w:rFonts w:ascii="Times New Roman" w:hAnsi="Times New Roman" w:cs="Times New Roman"/>
              </w:rPr>
              <w:t>Расширение действующего бизнеса, увеличение ассортимента существующих видов продукции, освоение выпуска новой продукции:</w:t>
            </w:r>
            <w:r w:rsidRPr="00E74A84">
              <w:rPr>
                <w:rFonts w:ascii="Times New Roman" w:hAnsi="Times New Roman" w:cs="Times New Roman"/>
              </w:rPr>
              <w:br/>
              <w:t xml:space="preserve">- </w:t>
            </w:r>
            <w:r w:rsidRPr="00E74A84">
              <w:rPr>
                <w:rFonts w:ascii="Times New Roman" w:eastAsia="Times New Roman" w:hAnsi="Times New Roman" w:cs="Times New Roman"/>
                <w:lang w:eastAsia="ru-RU"/>
              </w:rPr>
              <w:t>лечебно-профилактический продукт на молочной основе «Нарине»;</w:t>
            </w:r>
            <w:r w:rsidRPr="00E74A84">
              <w:rPr>
                <w:rFonts w:ascii="Times New Roman" w:eastAsia="Times New Roman" w:hAnsi="Times New Roman" w:cs="Times New Roman"/>
                <w:lang w:eastAsia="ru-RU"/>
              </w:rPr>
              <w:br/>
              <w:t xml:space="preserve"> - детский творожок</w:t>
            </w:r>
          </w:p>
        </w:tc>
        <w:tc>
          <w:tcPr>
            <w:tcW w:w="666" w:type="pct"/>
            <w:gridSpan w:val="2"/>
            <w:shd w:val="clear" w:color="auto" w:fill="auto"/>
          </w:tcPr>
          <w:p w:rsidR="00AE2922" w:rsidRPr="00E74A84" w:rsidRDefault="00AE2922" w:rsidP="00E74A84">
            <w:pPr>
              <w:spacing w:after="80" w:line="240" w:lineRule="auto"/>
              <w:rPr>
                <w:rFonts w:ascii="Times New Roman" w:eastAsia="Times New Roman" w:hAnsi="Times New Roman" w:cs="Times New Roman"/>
                <w:lang w:eastAsia="ru-RU"/>
              </w:rPr>
            </w:pPr>
            <w:r w:rsidRPr="00E74A84">
              <w:rPr>
                <w:rFonts w:ascii="Times New Roman" w:hAnsi="Times New Roman" w:cs="Times New Roman"/>
              </w:rPr>
              <w:t>Создание10 новых рабочих мест</w:t>
            </w:r>
          </w:p>
        </w:tc>
        <w:tc>
          <w:tcPr>
            <w:tcW w:w="1056" w:type="pct"/>
            <w:shd w:val="clear" w:color="auto" w:fill="auto"/>
          </w:tcPr>
          <w:p w:rsidR="00AE2922" w:rsidRPr="00E74A84" w:rsidRDefault="00AE2922" w:rsidP="00E74A84">
            <w:pPr>
              <w:spacing w:after="80" w:line="240" w:lineRule="auto"/>
              <w:rPr>
                <w:rFonts w:ascii="Times New Roman" w:eastAsia="Times New Roman" w:hAnsi="Times New Roman" w:cs="Times New Roman"/>
                <w:lang w:eastAsia="ru-RU"/>
              </w:rPr>
            </w:pPr>
            <w:r w:rsidRPr="00E74A84">
              <w:rPr>
                <w:rFonts w:ascii="Times New Roman" w:hAnsi="Times New Roman" w:cs="Times New Roman"/>
              </w:rPr>
              <w:t>Индивидуальный предприниматель  Шахмурадян Ваак Айказович</w:t>
            </w:r>
          </w:p>
        </w:tc>
      </w:tr>
      <w:tr w:rsidR="00AE2922" w:rsidRPr="00B16EE1" w:rsidTr="000A6CC3">
        <w:trPr>
          <w:trHeight w:val="283"/>
          <w:jc w:val="center"/>
        </w:trPr>
        <w:tc>
          <w:tcPr>
            <w:tcW w:w="199" w:type="pct"/>
            <w:shd w:val="clear" w:color="auto" w:fill="auto"/>
            <w:tcMar>
              <w:left w:w="51" w:type="dxa"/>
              <w:right w:w="51" w:type="dxa"/>
            </w:tcMar>
          </w:tcPr>
          <w:p w:rsidR="00AE2922" w:rsidRPr="00E74A84" w:rsidRDefault="00AE2922" w:rsidP="00251E2A">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1</w:t>
            </w:r>
            <w:r w:rsidR="00D6096D" w:rsidRPr="00E74A84">
              <w:rPr>
                <w:rFonts w:ascii="Times New Roman" w:eastAsia="Times New Roman" w:hAnsi="Times New Roman" w:cs="Times New Roman"/>
                <w:lang w:eastAsia="ru-RU"/>
              </w:rPr>
              <w:t>28</w:t>
            </w:r>
            <w:r w:rsidRPr="00E74A84">
              <w:rPr>
                <w:rFonts w:ascii="Times New Roman" w:eastAsia="Times New Roman" w:hAnsi="Times New Roman" w:cs="Times New Roman"/>
                <w:lang w:eastAsia="ru-RU"/>
              </w:rPr>
              <w:t>.</w:t>
            </w:r>
          </w:p>
        </w:tc>
        <w:tc>
          <w:tcPr>
            <w:tcW w:w="1156" w:type="pct"/>
            <w:shd w:val="clear" w:color="auto" w:fill="auto"/>
          </w:tcPr>
          <w:p w:rsidR="00AE2922" w:rsidRPr="00E74A84" w:rsidRDefault="00AE2922" w:rsidP="00251E2A">
            <w:pPr>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Модернизация ООО «Петропавловск-Камчатский комбикормовый завод»  в Петропавловск-Камчатском городском округе</w:t>
            </w:r>
          </w:p>
        </w:tc>
        <w:tc>
          <w:tcPr>
            <w:tcW w:w="595" w:type="pct"/>
            <w:shd w:val="clear" w:color="auto" w:fill="auto"/>
            <w:noWrap/>
          </w:tcPr>
          <w:p w:rsidR="00AE2922" w:rsidRPr="00E74A84" w:rsidRDefault="00AE2922" w:rsidP="00251E2A">
            <w:pPr>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2015-2019</w:t>
            </w:r>
          </w:p>
        </w:tc>
        <w:tc>
          <w:tcPr>
            <w:tcW w:w="1328" w:type="pct"/>
            <w:shd w:val="clear" w:color="auto" w:fill="auto"/>
          </w:tcPr>
          <w:p w:rsidR="00AE2922" w:rsidRPr="00E74A84" w:rsidRDefault="00AE2922" w:rsidP="00251E2A">
            <w:pPr>
              <w:spacing w:after="0" w:line="240" w:lineRule="auto"/>
              <w:rPr>
                <w:rFonts w:ascii="Times New Roman" w:eastAsia="Times New Roman" w:hAnsi="Times New Roman" w:cs="Times New Roman"/>
                <w:lang w:eastAsia="ru-RU"/>
              </w:rPr>
            </w:pPr>
            <w:r w:rsidRPr="00E74A84">
              <w:rPr>
                <w:rFonts w:ascii="Times New Roman" w:hAnsi="Times New Roman" w:cs="Times New Roman"/>
              </w:rPr>
              <w:t>Строительство собственной линии приемки зерна с морского транспорта. Приобретение лабораторного оборудования за   контролем качества готовых комбикормов и входящего сырья. Приобретение оборудования для размола</w:t>
            </w:r>
          </w:p>
        </w:tc>
        <w:tc>
          <w:tcPr>
            <w:tcW w:w="666" w:type="pct"/>
            <w:gridSpan w:val="2"/>
            <w:shd w:val="clear" w:color="auto" w:fill="auto"/>
          </w:tcPr>
          <w:p w:rsidR="00AE2922" w:rsidRPr="00E74A84" w:rsidRDefault="00AE2922" w:rsidP="00251E2A">
            <w:pPr>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Расширение ассор</w:t>
            </w:r>
            <w:r w:rsidR="000B4924" w:rsidRPr="00E74A84">
              <w:rPr>
                <w:rFonts w:ascii="Times New Roman" w:eastAsia="Times New Roman" w:hAnsi="Times New Roman" w:cs="Times New Roman"/>
                <w:lang w:eastAsia="ru-RU"/>
              </w:rPr>
              <w:t xml:space="preserve">ти </w:t>
            </w:r>
            <w:r w:rsidRPr="00E74A84">
              <w:rPr>
                <w:rFonts w:ascii="Times New Roman" w:eastAsia="Times New Roman" w:hAnsi="Times New Roman" w:cs="Times New Roman"/>
                <w:lang w:eastAsia="ru-RU"/>
              </w:rPr>
              <w:t>мента выпускаемых комбикормов в соответствии с потребностью сельхозорганизаций Камчатского края</w:t>
            </w:r>
          </w:p>
        </w:tc>
        <w:tc>
          <w:tcPr>
            <w:tcW w:w="1056" w:type="pct"/>
            <w:shd w:val="clear" w:color="auto" w:fill="auto"/>
          </w:tcPr>
          <w:p w:rsidR="00AE2922" w:rsidRPr="00E74A84" w:rsidRDefault="00AE2922" w:rsidP="00251E2A">
            <w:pPr>
              <w:spacing w:after="0" w:line="240" w:lineRule="auto"/>
              <w:rPr>
                <w:rFonts w:ascii="Times New Roman" w:eastAsia="Times New Roman" w:hAnsi="Times New Roman" w:cs="Times New Roman"/>
                <w:lang w:eastAsia="ru-RU"/>
              </w:rPr>
            </w:pPr>
            <w:r w:rsidRPr="00E74A84">
              <w:rPr>
                <w:rFonts w:ascii="Times New Roman" w:hAnsi="Times New Roman" w:cs="Times New Roman"/>
              </w:rPr>
              <w:t>ООО «Петропавловск-Камчатский комбикормовый завод»</w:t>
            </w:r>
          </w:p>
        </w:tc>
      </w:tr>
      <w:tr w:rsidR="00AE2922" w:rsidRPr="00B16EE1" w:rsidTr="001A58B3">
        <w:trPr>
          <w:trHeight w:val="283"/>
          <w:jc w:val="center"/>
        </w:trPr>
        <w:tc>
          <w:tcPr>
            <w:tcW w:w="199" w:type="pct"/>
            <w:shd w:val="clear" w:color="auto" w:fill="auto"/>
          </w:tcPr>
          <w:p w:rsidR="00AE2922" w:rsidRPr="00B16EE1" w:rsidRDefault="00AE2922" w:rsidP="00F810CE">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tc>
        <w:tc>
          <w:tcPr>
            <w:tcW w:w="4801" w:type="pct"/>
            <w:gridSpan w:val="6"/>
            <w:shd w:val="clear" w:color="auto" w:fill="auto"/>
          </w:tcPr>
          <w:p w:rsidR="00AE2922" w:rsidRPr="00E74A84" w:rsidRDefault="00AE2922" w:rsidP="00D718CF">
            <w:pPr>
              <w:tabs>
                <w:tab w:val="left" w:pos="142"/>
              </w:tabs>
              <w:spacing w:after="0" w:line="240" w:lineRule="auto"/>
              <w:rPr>
                <w:rFonts w:ascii="Times New Roman" w:eastAsia="Times New Roman" w:hAnsi="Times New Roman" w:cs="Times New Roman"/>
                <w:i/>
                <w:highlight w:val="lightGray"/>
                <w:lang w:eastAsia="ru-RU"/>
              </w:rPr>
            </w:pPr>
            <w:r w:rsidRPr="00D718CF">
              <w:rPr>
                <w:rFonts w:ascii="Times New Roman" w:eastAsia="Times New Roman" w:hAnsi="Times New Roman" w:cs="Times New Roman"/>
                <w:bCs/>
                <w:i/>
                <w:lang w:eastAsia="ru-RU"/>
              </w:rPr>
              <w:t>Развитие строительства</w:t>
            </w:r>
            <w:r w:rsidR="00D718CF">
              <w:rPr>
                <w:rFonts w:ascii="Times New Roman" w:eastAsia="Times New Roman" w:hAnsi="Times New Roman" w:cs="Times New Roman"/>
                <w:bCs/>
                <w:i/>
                <w:lang w:eastAsia="ru-RU"/>
              </w:rPr>
              <w:t>:</w:t>
            </w:r>
          </w:p>
        </w:tc>
      </w:tr>
      <w:tr w:rsidR="00AE2922" w:rsidRPr="00B16EE1" w:rsidTr="000A6CC3">
        <w:trPr>
          <w:trHeight w:val="283"/>
          <w:jc w:val="center"/>
        </w:trPr>
        <w:tc>
          <w:tcPr>
            <w:tcW w:w="199" w:type="pct"/>
            <w:shd w:val="clear" w:color="auto" w:fill="auto"/>
          </w:tcPr>
          <w:p w:rsidR="00AE2922" w:rsidRPr="00A44E32" w:rsidRDefault="00D6096D" w:rsidP="00AE2922">
            <w:pPr>
              <w:widowControl w:val="0"/>
              <w:tabs>
                <w:tab w:val="left" w:pos="142"/>
              </w:tabs>
              <w:autoSpaceDE w:val="0"/>
              <w:autoSpaceDN w:val="0"/>
              <w:adjustRightInd w:val="0"/>
              <w:spacing w:line="240" w:lineRule="auto"/>
              <w:rPr>
                <w:rFonts w:ascii="Times New Roman" w:eastAsia="Times New Roman" w:hAnsi="Times New Roman" w:cs="Times New Roman"/>
                <w:lang w:eastAsia="ru-RU"/>
              </w:rPr>
            </w:pPr>
            <w:r w:rsidRPr="00A44E32">
              <w:rPr>
                <w:rFonts w:ascii="Times New Roman" w:eastAsia="Times New Roman" w:hAnsi="Times New Roman" w:cs="Times New Roman"/>
                <w:lang w:eastAsia="ru-RU"/>
              </w:rPr>
              <w:t>129</w:t>
            </w:r>
            <w:r w:rsidR="00AE2922" w:rsidRPr="00A44E32">
              <w:rPr>
                <w:rFonts w:ascii="Times New Roman" w:eastAsia="Times New Roman" w:hAnsi="Times New Roman" w:cs="Times New Roman"/>
                <w:lang w:eastAsia="ru-RU"/>
              </w:rPr>
              <w:t>.</w:t>
            </w:r>
          </w:p>
        </w:tc>
        <w:tc>
          <w:tcPr>
            <w:tcW w:w="1156" w:type="pct"/>
            <w:shd w:val="clear" w:color="auto" w:fill="auto"/>
          </w:tcPr>
          <w:p w:rsidR="00AE2922" w:rsidRPr="00A44E32" w:rsidRDefault="00AE2922" w:rsidP="00AE2922">
            <w:pPr>
              <w:spacing w:line="240" w:lineRule="auto"/>
              <w:rPr>
                <w:rFonts w:ascii="Times New Roman" w:hAnsi="Times New Roman" w:cs="Times New Roman"/>
                <w:lang w:eastAsia="ru-RU"/>
              </w:rPr>
            </w:pPr>
            <w:r w:rsidRPr="00A44E32">
              <w:rPr>
                <w:rFonts w:ascii="Times New Roman" w:hAnsi="Times New Roman" w:cs="Times New Roman"/>
                <w:lang w:eastAsia="ru-RU"/>
              </w:rPr>
              <w:t>Содействие развитию строительного комплекса городского округа</w:t>
            </w:r>
          </w:p>
        </w:tc>
        <w:tc>
          <w:tcPr>
            <w:tcW w:w="595" w:type="pct"/>
            <w:shd w:val="clear" w:color="auto" w:fill="auto"/>
            <w:noWrap/>
          </w:tcPr>
          <w:p w:rsidR="00AE2922" w:rsidRPr="00A44E32" w:rsidRDefault="00AE2922" w:rsidP="00AE2922">
            <w:pPr>
              <w:tabs>
                <w:tab w:val="left" w:pos="142"/>
              </w:tabs>
              <w:spacing w:line="240" w:lineRule="auto"/>
              <w:rPr>
                <w:rFonts w:ascii="Times New Roman" w:eastAsia="Times New Roman" w:hAnsi="Times New Roman" w:cs="Times New Roman"/>
                <w:lang w:eastAsia="ru-RU"/>
              </w:rPr>
            </w:pPr>
          </w:p>
        </w:tc>
        <w:tc>
          <w:tcPr>
            <w:tcW w:w="1328" w:type="pct"/>
            <w:shd w:val="clear" w:color="auto" w:fill="auto"/>
          </w:tcPr>
          <w:p w:rsidR="00AE2922" w:rsidRPr="00A44E32" w:rsidRDefault="00AE2922" w:rsidP="000A6CC3">
            <w:pPr>
              <w:spacing w:after="80" w:line="240" w:lineRule="auto"/>
              <w:rPr>
                <w:rFonts w:ascii="Times New Roman" w:hAnsi="Times New Roman" w:cs="Times New Roman"/>
                <w:lang w:eastAsia="ru-RU"/>
              </w:rPr>
            </w:pPr>
            <w:r w:rsidRPr="00A44E32">
              <w:rPr>
                <w:rFonts w:ascii="Times New Roman" w:hAnsi="Times New Roman" w:cs="Times New Roman"/>
                <w:lang w:eastAsia="ru-RU"/>
              </w:rPr>
              <w:t xml:space="preserve">Содействие в разработке, рекомендаций по повышению качества </w:t>
            </w:r>
            <w:bookmarkStart w:id="204" w:name="YANDEX_17"/>
            <w:bookmarkEnd w:id="204"/>
            <w:r w:rsidRPr="00A44E32">
              <w:rPr>
                <w:rStyle w:val="highlighthighlightactive"/>
                <w:rFonts w:ascii="Times New Roman" w:hAnsi="Times New Roman"/>
              </w:rPr>
              <w:t>с</w:t>
            </w:r>
            <w:r w:rsidRPr="00A44E32">
              <w:rPr>
                <w:rStyle w:val="highlighthighlightactive"/>
                <w:rFonts w:ascii="Times New Roman" w:hAnsi="Times New Roman"/>
                <w:lang w:eastAsia="ru-RU"/>
              </w:rPr>
              <w:t>троительства</w:t>
            </w:r>
            <w:bookmarkStart w:id="205" w:name="YANDEX_LAST"/>
            <w:bookmarkEnd w:id="205"/>
            <w:r w:rsidRPr="00A44E32">
              <w:rPr>
                <w:rFonts w:ascii="Times New Roman" w:hAnsi="Times New Roman" w:cs="Times New Roman"/>
              </w:rPr>
              <w:t xml:space="preserve">, </w:t>
            </w:r>
            <w:r w:rsidRPr="00A44E32">
              <w:rPr>
                <w:rFonts w:ascii="Times New Roman" w:hAnsi="Times New Roman" w:cs="Times New Roman"/>
                <w:lang w:eastAsia="ru-RU"/>
              </w:rPr>
              <w:t>расширения объемов строительства на основе инновационных базовых технологий;</w:t>
            </w:r>
          </w:p>
          <w:p w:rsidR="00AE2922" w:rsidRPr="00A44E32" w:rsidRDefault="00AE2922" w:rsidP="000A6CC3">
            <w:pPr>
              <w:spacing w:after="80" w:line="240" w:lineRule="auto"/>
              <w:rPr>
                <w:rFonts w:ascii="Times New Roman" w:hAnsi="Times New Roman" w:cs="Times New Roman"/>
                <w:lang w:eastAsia="ru-RU"/>
              </w:rPr>
            </w:pPr>
            <w:r w:rsidRPr="00A44E32">
              <w:rPr>
                <w:rFonts w:ascii="Times New Roman" w:hAnsi="Times New Roman" w:cs="Times New Roman"/>
                <w:lang w:eastAsia="ru-RU"/>
              </w:rPr>
              <w:t xml:space="preserve">содействие внедрению инновационных технологий путем совершенствования информатизации строительного комплекса, содействие решению комплексных задач кадрового обеспечения, повышения квалификации рабочих строительных специальностей; </w:t>
            </w:r>
          </w:p>
          <w:p w:rsidR="00AE2922" w:rsidRPr="00A44E32" w:rsidRDefault="00AE2922" w:rsidP="000A6CC3">
            <w:pPr>
              <w:spacing w:after="80" w:line="240" w:lineRule="auto"/>
              <w:rPr>
                <w:rFonts w:ascii="Times New Roman" w:hAnsi="Times New Roman" w:cs="Times New Roman"/>
                <w:lang w:eastAsia="ru-RU"/>
              </w:rPr>
            </w:pPr>
            <w:r w:rsidRPr="00A44E32">
              <w:rPr>
                <w:rFonts w:ascii="Times New Roman" w:hAnsi="Times New Roman" w:cs="Times New Roman"/>
                <w:lang w:eastAsia="ru-RU"/>
              </w:rPr>
              <w:t>совершенствование муниципальной нормативно-правовой базы принятием нормативных актов, реализующих федеральные и региональные законы и постановления в области градостроительства</w:t>
            </w:r>
            <w:r w:rsidRPr="00A44E32">
              <w:rPr>
                <w:rFonts w:ascii="Times New Roman" w:hAnsi="Times New Roman" w:cs="Times New Roman"/>
                <w:b/>
                <w:bCs/>
                <w:lang w:eastAsia="ru-RU"/>
              </w:rPr>
              <w:t xml:space="preserve">, </w:t>
            </w:r>
            <w:r w:rsidRPr="00A44E32">
              <w:rPr>
                <w:rFonts w:ascii="Times New Roman" w:hAnsi="Times New Roman" w:cs="Times New Roman"/>
                <w:lang w:eastAsia="ru-RU"/>
              </w:rPr>
              <w:t>жилищной политики, развития рынков земельных ресурсов, жилья</w:t>
            </w:r>
          </w:p>
        </w:tc>
        <w:tc>
          <w:tcPr>
            <w:tcW w:w="666" w:type="pct"/>
            <w:gridSpan w:val="2"/>
            <w:shd w:val="clear" w:color="auto" w:fill="auto"/>
          </w:tcPr>
          <w:p w:rsidR="00AE2922" w:rsidRPr="00A44E32" w:rsidRDefault="00AE2922" w:rsidP="000A6CC3">
            <w:pPr>
              <w:spacing w:after="80" w:line="240" w:lineRule="auto"/>
              <w:rPr>
                <w:rFonts w:ascii="Times New Roman" w:hAnsi="Times New Roman" w:cs="Times New Roman"/>
                <w:lang w:eastAsia="ru-RU"/>
              </w:rPr>
            </w:pPr>
            <w:r w:rsidRPr="00A44E32">
              <w:rPr>
                <w:rFonts w:ascii="Times New Roman" w:hAnsi="Times New Roman" w:cs="Times New Roman"/>
                <w:lang w:eastAsia="ru-RU"/>
              </w:rPr>
              <w:t>Увеличение объемов строительства.</w:t>
            </w:r>
          </w:p>
          <w:p w:rsidR="00AE2922" w:rsidRPr="00A44E32" w:rsidRDefault="00AE2922" w:rsidP="000A6CC3">
            <w:pPr>
              <w:spacing w:after="80" w:line="240" w:lineRule="auto"/>
              <w:rPr>
                <w:rFonts w:ascii="Times New Roman" w:hAnsi="Times New Roman" w:cs="Times New Roman"/>
                <w:lang w:eastAsia="ru-RU"/>
              </w:rPr>
            </w:pPr>
            <w:r w:rsidRPr="00A44E32">
              <w:rPr>
                <w:rFonts w:ascii="Times New Roman" w:hAnsi="Times New Roman" w:cs="Times New Roman"/>
                <w:lang w:eastAsia="ru-RU"/>
              </w:rPr>
              <w:t>Повышение эффективности функционирования строительного комплекса городского округа</w:t>
            </w:r>
          </w:p>
          <w:p w:rsidR="00AE2922" w:rsidRPr="00A44E32" w:rsidRDefault="00AE2922" w:rsidP="000A6CC3">
            <w:pPr>
              <w:tabs>
                <w:tab w:val="left" w:pos="142"/>
              </w:tabs>
              <w:spacing w:after="80" w:line="240" w:lineRule="auto"/>
              <w:rPr>
                <w:rFonts w:ascii="Times New Roman" w:eastAsia="Times New Roman" w:hAnsi="Times New Roman" w:cs="Times New Roman"/>
                <w:lang w:eastAsia="ru-RU"/>
              </w:rPr>
            </w:pPr>
          </w:p>
        </w:tc>
        <w:tc>
          <w:tcPr>
            <w:tcW w:w="1056" w:type="pct"/>
            <w:shd w:val="clear" w:color="auto" w:fill="auto"/>
          </w:tcPr>
          <w:p w:rsidR="00AE2922" w:rsidRPr="00A44E32" w:rsidRDefault="00AE2922" w:rsidP="000A6CC3">
            <w:pPr>
              <w:spacing w:after="80" w:line="240" w:lineRule="auto"/>
              <w:rPr>
                <w:rFonts w:ascii="Times New Roman" w:hAnsi="Times New Roman" w:cs="Times New Roman"/>
                <w:lang w:eastAsia="ru-RU"/>
              </w:rPr>
            </w:pPr>
            <w:r w:rsidRPr="00A44E32">
              <w:rPr>
                <w:rFonts w:ascii="Times New Roman" w:hAnsi="Times New Roman" w:cs="Times New Roman"/>
                <w:lang w:eastAsia="ru-RU"/>
              </w:rPr>
              <w:t>Департамент градостроительства  и  земельных отношений</w:t>
            </w:r>
          </w:p>
        </w:tc>
      </w:tr>
      <w:tr w:rsidR="00AE2922" w:rsidRPr="00B16EE1" w:rsidTr="001A58B3">
        <w:trPr>
          <w:trHeight w:val="283"/>
          <w:jc w:val="center"/>
        </w:trPr>
        <w:tc>
          <w:tcPr>
            <w:tcW w:w="199" w:type="pct"/>
            <w:shd w:val="clear" w:color="auto" w:fill="auto"/>
          </w:tcPr>
          <w:p w:rsidR="00AE2922" w:rsidRPr="00B16EE1" w:rsidRDefault="00AE2922" w:rsidP="00F810CE">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tc>
        <w:tc>
          <w:tcPr>
            <w:tcW w:w="4801" w:type="pct"/>
            <w:gridSpan w:val="6"/>
            <w:shd w:val="clear" w:color="auto" w:fill="auto"/>
          </w:tcPr>
          <w:p w:rsidR="00AE2922" w:rsidRPr="00B16EE1" w:rsidRDefault="00D718CF" w:rsidP="00D718CF">
            <w:pPr>
              <w:tabs>
                <w:tab w:val="left" w:pos="142"/>
              </w:tabs>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Т</w:t>
            </w:r>
            <w:r w:rsidR="00AE2922" w:rsidRPr="00B16EE1">
              <w:rPr>
                <w:rFonts w:ascii="Times New Roman" w:eastAsia="Times New Roman" w:hAnsi="Times New Roman" w:cs="Times New Roman"/>
                <w:b/>
                <w:lang w:eastAsia="ru-RU"/>
              </w:rPr>
              <w:t>ранспорт</w:t>
            </w:r>
            <w:r>
              <w:rPr>
                <w:rFonts w:ascii="Times New Roman" w:eastAsia="Times New Roman" w:hAnsi="Times New Roman" w:cs="Times New Roman"/>
                <w:b/>
                <w:lang w:eastAsia="ru-RU"/>
              </w:rPr>
              <w:t>н</w:t>
            </w:r>
            <w:r w:rsidR="00AE2922" w:rsidRPr="00B16EE1">
              <w:rPr>
                <w:rFonts w:ascii="Times New Roman" w:eastAsia="Times New Roman" w:hAnsi="Times New Roman" w:cs="Times New Roman"/>
                <w:b/>
                <w:lang w:eastAsia="ru-RU"/>
              </w:rPr>
              <w:t>а</w:t>
            </w:r>
            <w:r>
              <w:rPr>
                <w:rFonts w:ascii="Times New Roman" w:eastAsia="Times New Roman" w:hAnsi="Times New Roman" w:cs="Times New Roman"/>
                <w:b/>
                <w:lang w:eastAsia="ru-RU"/>
              </w:rPr>
              <w:t xml:space="preserve">я система </w:t>
            </w:r>
            <w:r w:rsidR="00AE2922" w:rsidRPr="00B16EE1">
              <w:rPr>
                <w:rFonts w:ascii="Times New Roman" w:eastAsia="Times New Roman" w:hAnsi="Times New Roman" w:cs="Times New Roman"/>
                <w:b/>
                <w:lang w:eastAsia="ru-RU"/>
              </w:rPr>
              <w:t xml:space="preserve"> и связи</w:t>
            </w:r>
          </w:p>
        </w:tc>
      </w:tr>
      <w:tr w:rsidR="00AE2922" w:rsidRPr="00B16EE1" w:rsidTr="001A58B3">
        <w:trPr>
          <w:trHeight w:val="283"/>
          <w:jc w:val="center"/>
        </w:trPr>
        <w:tc>
          <w:tcPr>
            <w:tcW w:w="199" w:type="pct"/>
            <w:shd w:val="clear" w:color="auto" w:fill="auto"/>
          </w:tcPr>
          <w:p w:rsidR="00AE2922" w:rsidRPr="00B16EE1" w:rsidRDefault="00AE2922" w:rsidP="00F810CE">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tc>
        <w:tc>
          <w:tcPr>
            <w:tcW w:w="4801" w:type="pct"/>
            <w:gridSpan w:val="6"/>
            <w:shd w:val="clear" w:color="auto" w:fill="auto"/>
          </w:tcPr>
          <w:p w:rsidR="00AE2922" w:rsidRPr="00B16EE1" w:rsidRDefault="00AE2922" w:rsidP="00F810CE">
            <w:pPr>
              <w:tabs>
                <w:tab w:val="left" w:pos="142"/>
              </w:tabs>
              <w:spacing w:after="0" w:line="240" w:lineRule="auto"/>
              <w:jc w:val="center"/>
              <w:rPr>
                <w:rFonts w:ascii="Times New Roman" w:eastAsia="Times New Roman" w:hAnsi="Times New Roman" w:cs="Times New Roman"/>
                <w:i/>
                <w:lang w:eastAsia="ru-RU"/>
              </w:rPr>
            </w:pPr>
            <w:r w:rsidRPr="00B16EE1">
              <w:rPr>
                <w:rFonts w:ascii="Times New Roman" w:eastAsia="Times New Roman" w:hAnsi="Times New Roman" w:cs="Times New Roman"/>
                <w:i/>
                <w:lang w:eastAsia="ru-RU"/>
              </w:rPr>
              <w:t>Развитие транспортно-логистической инфраструктуры, обеспечивающей увеличение транзитного потенциала экономики города</w:t>
            </w:r>
          </w:p>
        </w:tc>
      </w:tr>
      <w:tr w:rsidR="00AE2922" w:rsidRPr="00B16EE1" w:rsidTr="000A6CC3">
        <w:trPr>
          <w:trHeight w:val="283"/>
          <w:jc w:val="center"/>
        </w:trPr>
        <w:tc>
          <w:tcPr>
            <w:tcW w:w="199"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r w:rsidR="00D6096D" w:rsidRPr="00B16EE1">
              <w:rPr>
                <w:rFonts w:ascii="Times New Roman" w:eastAsia="Times New Roman" w:hAnsi="Times New Roman" w:cs="Times New Roman"/>
                <w:lang w:eastAsia="ru-RU"/>
              </w:rPr>
              <w:t>30</w:t>
            </w:r>
            <w:r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721F54">
            <w:pPr>
              <w:widowControl w:val="0"/>
              <w:tabs>
                <w:tab w:val="left" w:pos="142"/>
              </w:tabs>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Участие в проработке вопросов развития транзита через Петропавловск-Камчатский, в т.ч. по Северному морскому пути</w:t>
            </w:r>
          </w:p>
        </w:tc>
        <w:tc>
          <w:tcPr>
            <w:tcW w:w="595" w:type="pct"/>
            <w:shd w:val="clear" w:color="auto" w:fill="auto"/>
            <w:noWrap/>
          </w:tcPr>
          <w:p w:rsidR="00AE2922" w:rsidRPr="00B16EE1" w:rsidRDefault="00AE2922" w:rsidP="00721F54">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721F54">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Участие представителей городской администрации в тематических совещаниях, круглых столах, конференциях на региональном и федеральном уровнях. Подготовка предложений и презентационных материалов</w:t>
            </w:r>
          </w:p>
        </w:tc>
        <w:tc>
          <w:tcPr>
            <w:tcW w:w="666" w:type="pct"/>
            <w:gridSpan w:val="2"/>
            <w:shd w:val="clear" w:color="auto" w:fill="auto"/>
          </w:tcPr>
          <w:p w:rsidR="00AE2922" w:rsidRPr="00B16EE1" w:rsidRDefault="00AE2922" w:rsidP="00721F54">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Учет интересов городского округа при принятии решений, связанных с транзитом грузов, использованием СМП</w:t>
            </w:r>
          </w:p>
        </w:tc>
        <w:tc>
          <w:tcPr>
            <w:tcW w:w="1056" w:type="pct"/>
            <w:shd w:val="clear" w:color="auto" w:fill="auto"/>
          </w:tcPr>
          <w:p w:rsidR="00AE2922" w:rsidRPr="00B16EE1" w:rsidRDefault="00AE2922" w:rsidP="00721F54">
            <w:pPr>
              <w:widowControl w:val="0"/>
              <w:tabs>
                <w:tab w:val="left" w:pos="142"/>
              </w:tabs>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Администрация Петропавловск-Камчатского городского округа</w:t>
            </w:r>
          </w:p>
        </w:tc>
      </w:tr>
      <w:tr w:rsidR="00AE2922" w:rsidRPr="00B16EE1" w:rsidTr="000A6CC3">
        <w:trPr>
          <w:trHeight w:val="283"/>
          <w:jc w:val="center"/>
        </w:trPr>
        <w:tc>
          <w:tcPr>
            <w:tcW w:w="199" w:type="pct"/>
            <w:shd w:val="clear" w:color="auto" w:fill="auto"/>
          </w:tcPr>
          <w:p w:rsidR="00AE2922" w:rsidRPr="00B16EE1" w:rsidRDefault="00D6096D" w:rsidP="00AE2922">
            <w:pPr>
              <w:widowControl w:val="0"/>
              <w:tabs>
                <w:tab w:val="left" w:pos="142"/>
              </w:tabs>
              <w:autoSpaceDE w:val="0"/>
              <w:autoSpaceDN w:val="0"/>
              <w:adjustRightInd w:val="0"/>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131</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721F54">
            <w:pPr>
              <w:widowControl w:val="0"/>
              <w:tabs>
                <w:tab w:val="left" w:pos="142"/>
              </w:tabs>
              <w:autoSpaceDE w:val="0"/>
              <w:autoSpaceDN w:val="0"/>
              <w:adjustRightInd w:val="0"/>
              <w:spacing w:after="80" w:line="240" w:lineRule="auto"/>
              <w:rPr>
                <w:rFonts w:ascii="Times New Roman" w:hAnsi="Times New Roman" w:cs="Times New Roman"/>
              </w:rPr>
            </w:pPr>
            <w:r w:rsidRPr="00B16EE1">
              <w:rPr>
                <w:rFonts w:ascii="Times New Roman" w:eastAsia="Times New Roman" w:hAnsi="Times New Roman" w:cs="Times New Roman"/>
                <w:lang w:eastAsia="ru-RU"/>
              </w:rPr>
              <w:t>Строительство многофункционального нефтеналивного терминала морского транспортного узла</w:t>
            </w:r>
          </w:p>
        </w:tc>
        <w:tc>
          <w:tcPr>
            <w:tcW w:w="595" w:type="pct"/>
            <w:shd w:val="clear" w:color="auto" w:fill="auto"/>
            <w:noWrap/>
          </w:tcPr>
          <w:p w:rsidR="00AE2922" w:rsidRPr="00B16EE1" w:rsidRDefault="00AE2922" w:rsidP="00721F54">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721F54">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Строительство многофункционального нефтеналивного терминала морского транспортного узла мощностью перевалки не менее 1 млн. тонн судового топлива и до 55-60 тыс. тонн авиационного керосина в год</w:t>
            </w:r>
          </w:p>
        </w:tc>
        <w:tc>
          <w:tcPr>
            <w:tcW w:w="666" w:type="pct"/>
            <w:gridSpan w:val="2"/>
            <w:shd w:val="clear" w:color="auto" w:fill="auto"/>
          </w:tcPr>
          <w:p w:rsidR="00AE2922" w:rsidRPr="00B16EE1" w:rsidRDefault="00AE2922" w:rsidP="00721F54">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Организация сервисного обслуживания морских транспортных и пассажирских судов</w:t>
            </w:r>
          </w:p>
        </w:tc>
        <w:tc>
          <w:tcPr>
            <w:tcW w:w="1056" w:type="pct"/>
            <w:shd w:val="clear" w:color="auto" w:fill="auto"/>
          </w:tcPr>
          <w:p w:rsidR="00AE2922" w:rsidRPr="00B16EE1" w:rsidRDefault="00AE2922" w:rsidP="00721F54">
            <w:pPr>
              <w:widowControl w:val="0"/>
              <w:tabs>
                <w:tab w:val="left" w:pos="142"/>
              </w:tabs>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Администрация Петропавловск-Камчатского городского округа</w:t>
            </w:r>
          </w:p>
        </w:tc>
      </w:tr>
      <w:tr w:rsidR="00AE2922" w:rsidRPr="00B16EE1" w:rsidTr="001A58B3">
        <w:trPr>
          <w:trHeight w:val="194"/>
          <w:jc w:val="center"/>
        </w:trPr>
        <w:tc>
          <w:tcPr>
            <w:tcW w:w="199" w:type="pct"/>
            <w:shd w:val="clear" w:color="auto" w:fill="auto"/>
          </w:tcPr>
          <w:p w:rsidR="00AE2922" w:rsidRPr="00B16EE1" w:rsidRDefault="00AE2922" w:rsidP="0015397D">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tc>
        <w:tc>
          <w:tcPr>
            <w:tcW w:w="4801" w:type="pct"/>
            <w:gridSpan w:val="6"/>
            <w:shd w:val="clear" w:color="auto" w:fill="auto"/>
          </w:tcPr>
          <w:p w:rsidR="00AE2922" w:rsidRPr="00D718CF" w:rsidRDefault="00D718CF" w:rsidP="000705AF">
            <w:pPr>
              <w:widowControl w:val="0"/>
              <w:tabs>
                <w:tab w:val="left" w:pos="142"/>
              </w:tabs>
              <w:autoSpaceDE w:val="0"/>
              <w:autoSpaceDN w:val="0"/>
              <w:adjustRightInd w:val="0"/>
              <w:spacing w:after="0" w:line="240" w:lineRule="auto"/>
              <w:jc w:val="center"/>
              <w:rPr>
                <w:rFonts w:ascii="Times New Roman" w:eastAsia="Times New Roman" w:hAnsi="Times New Roman" w:cs="Times New Roman"/>
                <w:i/>
                <w:lang w:eastAsia="ru-RU"/>
              </w:rPr>
            </w:pPr>
            <w:r w:rsidRPr="00D718CF">
              <w:rPr>
                <w:rFonts w:ascii="Times New Roman" w:eastAsia="Calibri" w:hAnsi="Times New Roman" w:cs="Times New Roman"/>
                <w:i/>
                <w:sz w:val="24"/>
                <w:szCs w:val="24"/>
              </w:rPr>
              <w:t>Создание условий для развития  услуг связи</w:t>
            </w:r>
          </w:p>
        </w:tc>
      </w:tr>
      <w:tr w:rsidR="00AE2922" w:rsidRPr="00B16EE1" w:rsidTr="000A6CC3">
        <w:trPr>
          <w:trHeight w:val="283"/>
          <w:jc w:val="center"/>
        </w:trPr>
        <w:tc>
          <w:tcPr>
            <w:tcW w:w="199"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r w:rsidR="00D6096D" w:rsidRPr="00B16EE1">
              <w:rPr>
                <w:rFonts w:ascii="Times New Roman" w:eastAsia="Times New Roman" w:hAnsi="Times New Roman" w:cs="Times New Roman"/>
                <w:lang w:eastAsia="ru-RU"/>
              </w:rPr>
              <w:t>32</w:t>
            </w:r>
            <w:r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Создание благоприятных условий для деятельности телекоммуникационных операторов</w:t>
            </w:r>
          </w:p>
        </w:tc>
        <w:tc>
          <w:tcPr>
            <w:tcW w:w="595" w:type="pct"/>
            <w:shd w:val="clear" w:color="auto" w:fill="auto"/>
            <w:noWrap/>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Содействие развитию конкуренции на рынке Петропавловска-Камчатского городского округа. Информационная и консультационная поддержка проектов, направленных на развитие конкуренции, в том числе создания (заходу на рынок) новых операторов связи. Расширение и облегчение доступа телекоммуникационных операторов к муниципальной инфраструктуре, необходимого для прокладки кабеля и установки базовых станций (в том числе учет данной компоненты в планах нового строительства)</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Расширение доступа населения и организаций к Интернету и снижение стоимости предоставляемых услуг</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tc>
      </w:tr>
      <w:tr w:rsidR="00AE2922" w:rsidRPr="00B16EE1" w:rsidTr="000A6CC3">
        <w:trPr>
          <w:trHeight w:val="283"/>
          <w:jc w:val="center"/>
        </w:trPr>
        <w:tc>
          <w:tcPr>
            <w:tcW w:w="199" w:type="pct"/>
            <w:shd w:val="clear" w:color="auto" w:fill="auto"/>
          </w:tcPr>
          <w:p w:rsidR="00AE2922" w:rsidRPr="00B16EE1" w:rsidRDefault="00D6096D"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133</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Содействие развитию магистральных каналов связи</w:t>
            </w:r>
          </w:p>
        </w:tc>
        <w:tc>
          <w:tcPr>
            <w:tcW w:w="595" w:type="pct"/>
            <w:shd w:val="clear" w:color="auto" w:fill="auto"/>
            <w:noWrap/>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Взаимодействие с федеральными операторами связи (включая ОАО «Ростелеком») по организации современных магистральных каналов связи для Петропавловска-Камчатского (совместно с Правительством Камчатского края)</w:t>
            </w:r>
          </w:p>
        </w:tc>
        <w:tc>
          <w:tcPr>
            <w:tcW w:w="666" w:type="pct"/>
            <w:gridSpan w:val="2"/>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Рост пропускной способности магистральных сетей, увеличение скорости доступа к Интернету</w:t>
            </w:r>
          </w:p>
        </w:tc>
        <w:tc>
          <w:tcPr>
            <w:tcW w:w="1056"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Управление экономики, </w:t>
            </w:r>
          </w:p>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tc>
      </w:tr>
      <w:tr w:rsidR="00AE2922" w:rsidRPr="00B16EE1" w:rsidTr="001A58B3">
        <w:trPr>
          <w:trHeight w:val="283"/>
          <w:jc w:val="center"/>
        </w:trPr>
        <w:tc>
          <w:tcPr>
            <w:tcW w:w="199"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jc w:val="center"/>
              <w:rPr>
                <w:rFonts w:ascii="Times New Roman" w:eastAsia="Times New Roman" w:hAnsi="Times New Roman" w:cs="Times New Roman"/>
                <w:lang w:eastAsia="ru-RU"/>
              </w:rPr>
            </w:pPr>
          </w:p>
        </w:tc>
        <w:tc>
          <w:tcPr>
            <w:tcW w:w="4801" w:type="pct"/>
            <w:gridSpan w:val="6"/>
            <w:shd w:val="clear" w:color="auto" w:fill="auto"/>
          </w:tcPr>
          <w:p w:rsidR="00AE2922" w:rsidRPr="00B16EE1" w:rsidRDefault="00AE2922" w:rsidP="000A6CC3">
            <w:pPr>
              <w:tabs>
                <w:tab w:val="left" w:pos="142"/>
              </w:tabs>
              <w:spacing w:after="0" w:line="240" w:lineRule="auto"/>
              <w:jc w:val="center"/>
              <w:rPr>
                <w:rFonts w:ascii="Times New Roman" w:eastAsia="Times New Roman" w:hAnsi="Times New Roman" w:cs="Times New Roman"/>
                <w:b/>
                <w:lang w:eastAsia="ru-RU"/>
              </w:rPr>
            </w:pPr>
            <w:r w:rsidRPr="00B16EE1">
              <w:rPr>
                <w:rFonts w:ascii="Times New Roman" w:eastAsia="Times New Roman" w:hAnsi="Times New Roman" w:cs="Times New Roman"/>
                <w:b/>
                <w:lang w:eastAsia="ru-RU"/>
              </w:rPr>
              <w:t>Создание условий для развития въездного и внутреннего туризма</w:t>
            </w:r>
          </w:p>
        </w:tc>
      </w:tr>
      <w:tr w:rsidR="000A6CC3" w:rsidRPr="00B16EE1" w:rsidTr="000A6CC3">
        <w:trPr>
          <w:trHeight w:val="283"/>
          <w:jc w:val="center"/>
        </w:trPr>
        <w:tc>
          <w:tcPr>
            <w:tcW w:w="199" w:type="pct"/>
            <w:shd w:val="clear" w:color="auto" w:fill="auto"/>
          </w:tcPr>
          <w:p w:rsidR="000A6CC3" w:rsidRPr="00B16EE1" w:rsidRDefault="000A6CC3"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tc>
        <w:tc>
          <w:tcPr>
            <w:tcW w:w="4801" w:type="pct"/>
            <w:gridSpan w:val="6"/>
            <w:shd w:val="clear" w:color="auto" w:fill="auto"/>
          </w:tcPr>
          <w:p w:rsidR="000A6CC3" w:rsidRPr="000A6CC3" w:rsidRDefault="000A6CC3" w:rsidP="000A6CC3">
            <w:pPr>
              <w:tabs>
                <w:tab w:val="left" w:pos="142"/>
              </w:tabs>
              <w:spacing w:after="0" w:line="240" w:lineRule="auto"/>
              <w:jc w:val="center"/>
              <w:rPr>
                <w:rFonts w:ascii="Times New Roman" w:eastAsia="Times New Roman" w:hAnsi="Times New Roman" w:cs="Times New Roman"/>
                <w:i/>
              </w:rPr>
            </w:pPr>
            <w:r w:rsidRPr="000A6CC3">
              <w:rPr>
                <w:rFonts w:ascii="Times New Roman" w:eastAsia="Times New Roman" w:hAnsi="Times New Roman" w:cs="Times New Roman"/>
                <w:i/>
              </w:rPr>
              <w:t>Разработка благоприятного для развития внутреннего и въездного туризма имиджа Петропавловск-Камчатского городского округа</w:t>
            </w:r>
          </w:p>
        </w:tc>
      </w:tr>
      <w:tr w:rsidR="00AE2922" w:rsidRPr="00B16EE1" w:rsidTr="000A6CC3">
        <w:trPr>
          <w:trHeight w:val="283"/>
          <w:jc w:val="center"/>
        </w:trPr>
        <w:tc>
          <w:tcPr>
            <w:tcW w:w="199"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r w:rsidR="00D6096D" w:rsidRPr="00B16EE1">
              <w:rPr>
                <w:rFonts w:ascii="Times New Roman" w:eastAsia="Times New Roman" w:hAnsi="Times New Roman" w:cs="Times New Roman"/>
                <w:lang w:eastAsia="ru-RU"/>
              </w:rPr>
              <w:t>34</w:t>
            </w:r>
            <w:r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Разработка концепции развития туризма в Петропавловске-Камчатском городском округе и туристического бренда</w:t>
            </w:r>
          </w:p>
        </w:tc>
        <w:tc>
          <w:tcPr>
            <w:tcW w:w="595" w:type="pct"/>
            <w:shd w:val="clear" w:color="auto" w:fill="auto"/>
            <w:noWrap/>
          </w:tcPr>
          <w:p w:rsidR="00AE2922" w:rsidRPr="00B16EE1" w:rsidRDefault="00AE2922" w:rsidP="000A6CC3">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2015-2016</w:t>
            </w:r>
          </w:p>
        </w:tc>
        <w:tc>
          <w:tcPr>
            <w:tcW w:w="1328"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Разработка комплексной системы мероприятий развития туризма в Петропавловске-Камчатском городском округе</w:t>
            </w:r>
          </w:p>
        </w:tc>
        <w:tc>
          <w:tcPr>
            <w:tcW w:w="666" w:type="pct"/>
            <w:gridSpan w:val="2"/>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Увеличение въездного туристского потока</w:t>
            </w:r>
          </w:p>
        </w:tc>
        <w:tc>
          <w:tcPr>
            <w:tcW w:w="1056"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Управление экономики;</w:t>
            </w:r>
          </w:p>
          <w:p w:rsidR="00AE2922" w:rsidRPr="00B16EE1" w:rsidRDefault="00AE2922" w:rsidP="000A6CC3">
            <w:pPr>
              <w:tabs>
                <w:tab w:val="left" w:pos="142"/>
              </w:tabs>
              <w:spacing w:after="0" w:line="240" w:lineRule="auto"/>
              <w:rPr>
                <w:rFonts w:ascii="Times New Roman" w:eastAsia="Times New Roman" w:hAnsi="Times New Roman" w:cs="Times New Roman"/>
              </w:rPr>
            </w:pPr>
            <w:r w:rsidRPr="00B16EE1">
              <w:rPr>
                <w:rFonts w:ascii="Times New Roman" w:hAnsi="Times New Roman" w:cs="Times New Roman"/>
              </w:rPr>
              <w:t xml:space="preserve"> органы администрации Петропавловск-Камчатского городского округа</w:t>
            </w:r>
          </w:p>
        </w:tc>
      </w:tr>
      <w:tr w:rsidR="00AE2922" w:rsidRPr="00B16EE1" w:rsidTr="000A6CC3">
        <w:trPr>
          <w:trHeight w:val="283"/>
          <w:jc w:val="center"/>
        </w:trPr>
        <w:tc>
          <w:tcPr>
            <w:tcW w:w="199" w:type="pct"/>
            <w:shd w:val="clear" w:color="auto" w:fill="auto"/>
          </w:tcPr>
          <w:p w:rsidR="00AE2922" w:rsidRPr="00B16EE1" w:rsidRDefault="00D6096D"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135</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Издание презентационной полиграфической продукции о туристских ресурсах городского округа </w:t>
            </w:r>
          </w:p>
        </w:tc>
        <w:tc>
          <w:tcPr>
            <w:tcW w:w="595" w:type="pct"/>
            <w:shd w:val="clear" w:color="auto" w:fill="auto"/>
            <w:noWrap/>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721F5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rPr>
              <w:t xml:space="preserve">Размещение в СМИ, изготовление печатной продукции, баннеров, наглядных материалов и т.п. </w:t>
            </w:r>
            <w:r w:rsidRPr="00B16EE1">
              <w:rPr>
                <w:rFonts w:ascii="Times New Roman" w:hAnsi="Times New Roman" w:cs="Times New Roman"/>
              </w:rPr>
              <w:t>о туристских ресурсах городского округа</w:t>
            </w:r>
          </w:p>
        </w:tc>
        <w:tc>
          <w:tcPr>
            <w:tcW w:w="666" w:type="pct"/>
            <w:gridSpan w:val="2"/>
            <w:shd w:val="clear" w:color="auto" w:fill="auto"/>
          </w:tcPr>
          <w:p w:rsidR="00AE2922" w:rsidRPr="00B16EE1" w:rsidRDefault="00AE2922" w:rsidP="000A6CC3">
            <w:pPr>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Увеличение въездного туристского потока</w:t>
            </w:r>
          </w:p>
        </w:tc>
        <w:tc>
          <w:tcPr>
            <w:tcW w:w="1056"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Аппарат </w:t>
            </w:r>
            <w:r w:rsidRPr="00B16EE1">
              <w:rPr>
                <w:rFonts w:ascii="Times New Roman" w:hAnsi="Times New Roman" w:cs="Times New Roman"/>
              </w:rPr>
              <w:t>администрации Петропавловск-Камчатского городского округа</w:t>
            </w:r>
          </w:p>
        </w:tc>
      </w:tr>
      <w:tr w:rsidR="000A6CC3" w:rsidRPr="00B16EE1" w:rsidTr="000A6CC3">
        <w:trPr>
          <w:trHeight w:val="283"/>
          <w:jc w:val="center"/>
        </w:trPr>
        <w:tc>
          <w:tcPr>
            <w:tcW w:w="199" w:type="pct"/>
            <w:shd w:val="clear" w:color="auto" w:fill="auto"/>
          </w:tcPr>
          <w:p w:rsidR="000A6CC3" w:rsidRPr="00B16EE1" w:rsidRDefault="000A6CC3"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tc>
        <w:tc>
          <w:tcPr>
            <w:tcW w:w="4801" w:type="pct"/>
            <w:gridSpan w:val="6"/>
            <w:shd w:val="clear" w:color="auto" w:fill="auto"/>
          </w:tcPr>
          <w:p w:rsidR="000A6CC3" w:rsidRPr="000A6CC3" w:rsidRDefault="000A6CC3" w:rsidP="000A6CC3">
            <w:pPr>
              <w:tabs>
                <w:tab w:val="left" w:pos="142"/>
              </w:tabs>
              <w:spacing w:after="0" w:line="240" w:lineRule="auto"/>
              <w:jc w:val="center"/>
              <w:rPr>
                <w:rFonts w:ascii="Times New Roman" w:eastAsia="Times New Roman" w:hAnsi="Times New Roman" w:cs="Times New Roman"/>
                <w:i/>
                <w:lang w:eastAsia="ru-RU"/>
              </w:rPr>
            </w:pPr>
            <w:r w:rsidRPr="000A6CC3">
              <w:rPr>
                <w:rFonts w:ascii="Times New Roman" w:eastAsia="Times New Roman" w:hAnsi="Times New Roman" w:cs="Times New Roman"/>
                <w:i/>
                <w:lang w:eastAsia="ru-RU"/>
              </w:rPr>
              <w:t>Использование и популяризация туристских ресурсов Петропавловск-Камчатского городского округа</w:t>
            </w:r>
          </w:p>
        </w:tc>
      </w:tr>
      <w:tr w:rsidR="00AE2922" w:rsidRPr="00B16EE1" w:rsidTr="000A6CC3">
        <w:trPr>
          <w:trHeight w:val="283"/>
          <w:jc w:val="center"/>
        </w:trPr>
        <w:tc>
          <w:tcPr>
            <w:tcW w:w="199" w:type="pct"/>
            <w:shd w:val="clear" w:color="auto" w:fill="auto"/>
          </w:tcPr>
          <w:p w:rsidR="00AE2922" w:rsidRPr="00B16EE1" w:rsidRDefault="00D6096D"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136</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Продвижение туристического логотипа и слогана Петропавловск-Камчатского городского округа</w:t>
            </w:r>
          </w:p>
        </w:tc>
        <w:tc>
          <w:tcPr>
            <w:tcW w:w="595" w:type="pct"/>
            <w:shd w:val="clear" w:color="auto" w:fill="auto"/>
            <w:noWrap/>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Формирование имиджа Петропавловск-Камчатского городского округа как туристического центра Камчатского края с культурно-историческим наследием; «Петропавловск-Камчатский – город перемен»</w:t>
            </w:r>
          </w:p>
        </w:tc>
        <w:tc>
          <w:tcPr>
            <w:tcW w:w="666" w:type="pct"/>
            <w:gridSpan w:val="2"/>
            <w:shd w:val="clear" w:color="auto" w:fill="auto"/>
          </w:tcPr>
          <w:p w:rsidR="00AE2922" w:rsidRPr="00B16EE1" w:rsidRDefault="00AE2922" w:rsidP="000A6CC3">
            <w:pPr>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Увеличение въездного туристского потока</w:t>
            </w:r>
          </w:p>
        </w:tc>
        <w:tc>
          <w:tcPr>
            <w:tcW w:w="1056"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Органы </w:t>
            </w:r>
            <w:r w:rsidRPr="00B16EE1">
              <w:rPr>
                <w:rFonts w:ascii="Times New Roman" w:hAnsi="Times New Roman" w:cs="Times New Roman"/>
              </w:rPr>
              <w:t>администрации Петропавловск-Камчатского городского округа</w:t>
            </w:r>
          </w:p>
        </w:tc>
      </w:tr>
      <w:tr w:rsidR="00AE2922" w:rsidRPr="00B16EE1" w:rsidTr="000A6CC3">
        <w:trPr>
          <w:trHeight w:val="283"/>
          <w:jc w:val="center"/>
        </w:trPr>
        <w:tc>
          <w:tcPr>
            <w:tcW w:w="199" w:type="pct"/>
            <w:shd w:val="clear" w:color="auto" w:fill="auto"/>
          </w:tcPr>
          <w:p w:rsidR="00AE2922" w:rsidRPr="00B16EE1" w:rsidRDefault="00D6096D"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137</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rPr>
              <w:t>Участие в международных, российских, региональных мероприятиях (смотрах, конкурсах, конференциях, фестивалях, выставках, соревнованиях и т.п.)</w:t>
            </w:r>
          </w:p>
        </w:tc>
        <w:tc>
          <w:tcPr>
            <w:tcW w:w="595" w:type="pct"/>
            <w:shd w:val="clear" w:color="auto" w:fill="auto"/>
            <w:noWrap/>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Презентация туристско-рекреационного потенциала ПКГО:</w:t>
            </w:r>
          </w:p>
          <w:p w:rsidR="00AE2922" w:rsidRPr="00B16EE1" w:rsidRDefault="00AE2922" w:rsidP="000A6CC3">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отбор актуальных для развития туристского потенциала городского округа выставок и других мероприятий регионального, федерального и международного уровня;</w:t>
            </w:r>
          </w:p>
          <w:p w:rsidR="00AE2922" w:rsidRPr="00B16EE1" w:rsidRDefault="00AE2922" w:rsidP="000A6CC3">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приглашение к участию в отобранных выставочных мероприятиях субъектов туристской индустрии;</w:t>
            </w:r>
          </w:p>
          <w:p w:rsidR="00AE2922" w:rsidRPr="00B16EE1" w:rsidRDefault="00AE2922" w:rsidP="000A6CC3">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подготовка презентационной полиграфической продукции для распространения на выставочных мероприятиях;</w:t>
            </w:r>
          </w:p>
          <w:p w:rsidR="00AE2922" w:rsidRPr="00B16EE1" w:rsidRDefault="00AE2922" w:rsidP="000A6CC3">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участие в выставочных мероприятиях</w:t>
            </w:r>
          </w:p>
        </w:tc>
        <w:tc>
          <w:tcPr>
            <w:tcW w:w="666" w:type="pct"/>
            <w:gridSpan w:val="2"/>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Увеличение въездного туристского потока</w:t>
            </w:r>
          </w:p>
        </w:tc>
        <w:tc>
          <w:tcPr>
            <w:tcW w:w="1056"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Администрации  </w:t>
            </w:r>
            <w:r w:rsidRPr="00B16EE1">
              <w:rPr>
                <w:rFonts w:ascii="Times New Roman" w:hAnsi="Times New Roman" w:cs="Times New Roman"/>
              </w:rPr>
              <w:t>Петропавловск-Камчатского городского округа</w:t>
            </w:r>
          </w:p>
        </w:tc>
      </w:tr>
      <w:tr w:rsidR="00AE2922" w:rsidRPr="00B16EE1" w:rsidTr="000A6CC3">
        <w:trPr>
          <w:trHeight w:val="283"/>
          <w:jc w:val="center"/>
        </w:trPr>
        <w:tc>
          <w:tcPr>
            <w:tcW w:w="199" w:type="pct"/>
            <w:shd w:val="clear" w:color="auto" w:fill="auto"/>
          </w:tcPr>
          <w:p w:rsidR="00AE2922" w:rsidRPr="00B16EE1" w:rsidRDefault="00D6096D"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138</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0A6CC3">
            <w:pPr>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Изготовление туристской навигации </w:t>
            </w:r>
          </w:p>
        </w:tc>
        <w:tc>
          <w:tcPr>
            <w:tcW w:w="595" w:type="pct"/>
            <w:shd w:val="clear" w:color="auto" w:fill="auto"/>
            <w:noWrap/>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2016-2019</w:t>
            </w:r>
          </w:p>
        </w:tc>
        <w:tc>
          <w:tcPr>
            <w:tcW w:w="1328"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Изготовление щитов с подсветкой и размещение информации о туризме (указатели, таблицы, схемы размещения)</w:t>
            </w:r>
          </w:p>
        </w:tc>
        <w:tc>
          <w:tcPr>
            <w:tcW w:w="666" w:type="pct"/>
            <w:gridSpan w:val="2"/>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Развитие системы туристской навигации</w:t>
            </w:r>
          </w:p>
        </w:tc>
        <w:tc>
          <w:tcPr>
            <w:tcW w:w="1056"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Департамент градостроительства и земельных отношений,</w:t>
            </w:r>
          </w:p>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tc>
      </w:tr>
      <w:tr w:rsidR="00AE2922" w:rsidRPr="00B16EE1" w:rsidTr="000A6CC3">
        <w:trPr>
          <w:trHeight w:val="283"/>
          <w:jc w:val="center"/>
        </w:trPr>
        <w:tc>
          <w:tcPr>
            <w:tcW w:w="199" w:type="pct"/>
            <w:shd w:val="clear" w:color="auto" w:fill="auto"/>
          </w:tcPr>
          <w:p w:rsidR="00AE2922" w:rsidRPr="00B16EE1" w:rsidRDefault="00D6096D"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139</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Проведение круглых столов с представителями туристических фирм и органов местного самоуправления </w:t>
            </w:r>
          </w:p>
        </w:tc>
        <w:tc>
          <w:tcPr>
            <w:tcW w:w="595" w:type="pct"/>
            <w:shd w:val="clear" w:color="auto" w:fill="auto"/>
            <w:noWrap/>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Оперативное решение возникающих проблем, предложения по развитию туризма и разработке новых туристических маршрутов</w:t>
            </w:r>
          </w:p>
        </w:tc>
        <w:tc>
          <w:tcPr>
            <w:tcW w:w="666" w:type="pct"/>
            <w:gridSpan w:val="2"/>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Увеличение въездного туристского потока </w:t>
            </w:r>
          </w:p>
        </w:tc>
        <w:tc>
          <w:tcPr>
            <w:tcW w:w="1056"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D6096D"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140</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Расширение событийного туризма</w:t>
            </w:r>
          </w:p>
        </w:tc>
        <w:tc>
          <w:tcPr>
            <w:tcW w:w="595" w:type="pct"/>
            <w:shd w:val="clear" w:color="auto" w:fill="auto"/>
            <w:noWrap/>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Разработка предложений по увеличению числа мероприятий, направленных на привлечение туристов (в том числе деловых, спортивных, этнографических), их продвижение для внешних аудиторий</w:t>
            </w:r>
          </w:p>
        </w:tc>
        <w:tc>
          <w:tcPr>
            <w:tcW w:w="666" w:type="pct"/>
            <w:gridSpan w:val="2"/>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Увеличение въездного туристского потока</w:t>
            </w:r>
          </w:p>
        </w:tc>
        <w:tc>
          <w:tcPr>
            <w:tcW w:w="1056"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Органы  администрации Петропавловск-Камчатского городского округа, </w:t>
            </w:r>
          </w:p>
        </w:tc>
      </w:tr>
      <w:tr w:rsidR="00AE2922" w:rsidRPr="00B16EE1" w:rsidTr="001A58B3">
        <w:trPr>
          <w:trHeight w:val="283"/>
          <w:jc w:val="center"/>
        </w:trPr>
        <w:tc>
          <w:tcPr>
            <w:tcW w:w="199"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tc>
        <w:tc>
          <w:tcPr>
            <w:tcW w:w="4801" w:type="pct"/>
            <w:gridSpan w:val="6"/>
            <w:shd w:val="clear" w:color="auto" w:fill="auto"/>
          </w:tcPr>
          <w:p w:rsidR="00AE2922" w:rsidRPr="00B16EE1" w:rsidRDefault="00AE2922" w:rsidP="000A6CC3">
            <w:pPr>
              <w:spacing w:after="0" w:line="240" w:lineRule="auto"/>
              <w:jc w:val="center"/>
              <w:rPr>
                <w:rFonts w:ascii="Times New Roman" w:hAnsi="Times New Roman" w:cs="Times New Roman"/>
                <w:i/>
              </w:rPr>
            </w:pPr>
            <w:r w:rsidRPr="00B16EE1">
              <w:rPr>
                <w:rFonts w:ascii="Times New Roman" w:eastAsia="Times New Roman" w:hAnsi="Times New Roman" w:cs="Times New Roman"/>
                <w:i/>
                <w:lang w:eastAsia="ru-RU"/>
              </w:rPr>
              <w:t>Развитие туристской инфраструктуры</w:t>
            </w:r>
          </w:p>
        </w:tc>
      </w:tr>
      <w:tr w:rsidR="00AE2922" w:rsidRPr="00B16EE1" w:rsidTr="000A6CC3">
        <w:trPr>
          <w:trHeight w:val="283"/>
          <w:jc w:val="center"/>
        </w:trPr>
        <w:tc>
          <w:tcPr>
            <w:tcW w:w="199"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r w:rsidR="00D6096D" w:rsidRPr="00B16EE1">
              <w:rPr>
                <w:rFonts w:ascii="Times New Roman" w:eastAsia="Times New Roman" w:hAnsi="Times New Roman" w:cs="Times New Roman"/>
                <w:lang w:eastAsia="ru-RU"/>
              </w:rPr>
              <w:t>41</w:t>
            </w:r>
            <w:r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eastAsia="Times New Roman" w:hAnsi="Times New Roman" w:cs="Times New Roman"/>
              </w:rPr>
            </w:pPr>
            <w:r w:rsidRPr="00B16EE1">
              <w:rPr>
                <w:rFonts w:ascii="Times New Roman" w:eastAsia="Times New Roman" w:hAnsi="Times New Roman" w:cs="Times New Roman"/>
                <w:lang w:eastAsia="ru-RU"/>
              </w:rPr>
              <w:t>Развитие конкурентоспособной инфраструктуры туристских  ресурсов</w:t>
            </w:r>
          </w:p>
        </w:tc>
        <w:tc>
          <w:tcPr>
            <w:tcW w:w="595" w:type="pct"/>
            <w:shd w:val="clear" w:color="auto" w:fill="auto"/>
            <w:noWrap/>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2015-2017</w:t>
            </w:r>
          </w:p>
        </w:tc>
        <w:tc>
          <w:tcPr>
            <w:tcW w:w="1328"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Обустройство смотровых площадок,  туристических маршрутов, исторических памятников. Стимулирование появления и увеличения количества качественных туристских услуг, интересных широкому кругу потенциальных потребителей.</w:t>
            </w:r>
          </w:p>
          <w:p w:rsidR="00AE2922" w:rsidRPr="00B16EE1" w:rsidRDefault="00AE2922" w:rsidP="000A6CC3">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Разработка предложений для программ круизного туризма</w:t>
            </w:r>
          </w:p>
        </w:tc>
        <w:tc>
          <w:tcPr>
            <w:tcW w:w="666" w:type="pct"/>
            <w:gridSpan w:val="2"/>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Мобилизация инвестиционных ресурсов путем привлечения государственных (из краевого бюджета) и частных инвестиций. Увеличение въездного туристского потока за счет повышения конкуренции на рынке туристических услуг</w:t>
            </w:r>
          </w:p>
        </w:tc>
        <w:tc>
          <w:tcPr>
            <w:tcW w:w="1056"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 Управление экономики</w:t>
            </w:r>
          </w:p>
        </w:tc>
      </w:tr>
      <w:tr w:rsidR="00AE2922" w:rsidRPr="00B16EE1" w:rsidTr="000A6CC3">
        <w:trPr>
          <w:trHeight w:val="283"/>
          <w:jc w:val="center"/>
        </w:trPr>
        <w:tc>
          <w:tcPr>
            <w:tcW w:w="199" w:type="pct"/>
            <w:shd w:val="clear" w:color="auto" w:fill="auto"/>
          </w:tcPr>
          <w:p w:rsidR="00AE2922" w:rsidRPr="00B16EE1" w:rsidRDefault="00D6096D"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w:t>
            </w:r>
            <w:r w:rsidR="00AE2922" w:rsidRPr="00B16EE1">
              <w:rPr>
                <w:rFonts w:ascii="Times New Roman" w:eastAsia="Times New Roman" w:hAnsi="Times New Roman" w:cs="Times New Roman"/>
                <w:lang w:eastAsia="ru-RU"/>
              </w:rPr>
              <w:t>2.</w:t>
            </w:r>
          </w:p>
        </w:tc>
        <w:tc>
          <w:tcPr>
            <w:tcW w:w="1156"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Создание условий для привлечения инвестиций в развитие туристской инфраструктуры</w:t>
            </w:r>
          </w:p>
        </w:tc>
        <w:tc>
          <w:tcPr>
            <w:tcW w:w="595" w:type="pct"/>
            <w:shd w:val="clear" w:color="auto" w:fill="auto"/>
            <w:noWrap/>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Разработка мер по привлечению инвестиций в развитие туристской инфраструктуры</w:t>
            </w:r>
          </w:p>
        </w:tc>
        <w:tc>
          <w:tcPr>
            <w:tcW w:w="666" w:type="pct"/>
            <w:gridSpan w:val="2"/>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Увеличение въездного туристского потока</w:t>
            </w:r>
          </w:p>
        </w:tc>
        <w:tc>
          <w:tcPr>
            <w:tcW w:w="1056"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tc>
      </w:tr>
      <w:tr w:rsidR="00AE2922" w:rsidRPr="00B16EE1" w:rsidTr="000A6CC3">
        <w:trPr>
          <w:trHeight w:val="283"/>
          <w:jc w:val="center"/>
        </w:trPr>
        <w:tc>
          <w:tcPr>
            <w:tcW w:w="199" w:type="pct"/>
            <w:shd w:val="clear" w:color="auto" w:fill="auto"/>
          </w:tcPr>
          <w:p w:rsidR="00AE2922" w:rsidRPr="00B16EE1" w:rsidRDefault="00D6096D"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w:t>
            </w:r>
            <w:r w:rsidR="00AE2922" w:rsidRPr="00B16EE1">
              <w:rPr>
                <w:rFonts w:ascii="Times New Roman" w:eastAsia="Times New Roman" w:hAnsi="Times New Roman" w:cs="Times New Roman"/>
                <w:lang w:eastAsia="ru-RU"/>
              </w:rPr>
              <w:t>3.</w:t>
            </w:r>
          </w:p>
        </w:tc>
        <w:tc>
          <w:tcPr>
            <w:tcW w:w="1156"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Содействие созданию но</w:t>
            </w:r>
            <w:r w:rsidR="00A44E32">
              <w:rPr>
                <w:rFonts w:ascii="Times New Roman" w:hAnsi="Times New Roman" w:cs="Times New Roman"/>
              </w:rPr>
              <w:t>вых и реконструкции действующих</w:t>
            </w:r>
            <w:r w:rsidRPr="00B16EE1">
              <w:rPr>
                <w:rFonts w:ascii="Times New Roman" w:hAnsi="Times New Roman" w:cs="Times New Roman"/>
              </w:rPr>
              <w:t xml:space="preserve"> мест размещения туристов на территории городского округа</w:t>
            </w:r>
          </w:p>
        </w:tc>
        <w:tc>
          <w:tcPr>
            <w:tcW w:w="595" w:type="pct"/>
            <w:shd w:val="clear" w:color="auto" w:fill="auto"/>
            <w:noWrap/>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Формирование соответствующих земельных участков, привлечение инвесторов и гостиничных операторов</w:t>
            </w:r>
          </w:p>
        </w:tc>
        <w:tc>
          <w:tcPr>
            <w:tcW w:w="666" w:type="pct"/>
            <w:gridSpan w:val="2"/>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Увеличение количества туристов, размещенных в коллективных средствах размещения</w:t>
            </w:r>
          </w:p>
        </w:tc>
        <w:tc>
          <w:tcPr>
            <w:tcW w:w="1056"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 Департамент градостроительства и земельных отношений, ОАО «Корпорация развития Камчатского края»</w:t>
            </w:r>
          </w:p>
        </w:tc>
      </w:tr>
      <w:tr w:rsidR="00AE2922" w:rsidRPr="00B16EE1" w:rsidTr="000A6CC3">
        <w:trPr>
          <w:trHeight w:val="283"/>
          <w:jc w:val="center"/>
        </w:trPr>
        <w:tc>
          <w:tcPr>
            <w:tcW w:w="199" w:type="pct"/>
            <w:shd w:val="clear" w:color="auto" w:fill="auto"/>
          </w:tcPr>
          <w:p w:rsidR="00AE2922" w:rsidRPr="00B16EE1" w:rsidRDefault="00D6096D"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w:t>
            </w:r>
            <w:r w:rsidR="00AE2922" w:rsidRPr="00B16EE1">
              <w:rPr>
                <w:rFonts w:ascii="Times New Roman" w:eastAsia="Times New Roman" w:hAnsi="Times New Roman" w:cs="Times New Roman"/>
                <w:lang w:eastAsia="ru-RU"/>
              </w:rPr>
              <w:t>4.</w:t>
            </w:r>
          </w:p>
        </w:tc>
        <w:tc>
          <w:tcPr>
            <w:tcW w:w="1156"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Создание объектов, направленных на привлечение туристов</w:t>
            </w:r>
          </w:p>
        </w:tc>
        <w:tc>
          <w:tcPr>
            <w:tcW w:w="595" w:type="pct"/>
            <w:shd w:val="clear" w:color="auto" w:fill="auto"/>
            <w:noWrap/>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Разработка перечня развлекательных, спортивных, культурных и прочих объектов, нацеленных на привлечение туристов. Определение их потенциальных мест размещения, решение земельных и инфраструктурных вопросов. Привлечение инвесторов и профильных операторов</w:t>
            </w:r>
          </w:p>
        </w:tc>
        <w:tc>
          <w:tcPr>
            <w:tcW w:w="666" w:type="pct"/>
            <w:gridSpan w:val="2"/>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Увеличение въездного туристского потока</w:t>
            </w:r>
          </w:p>
        </w:tc>
        <w:tc>
          <w:tcPr>
            <w:tcW w:w="1056"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 Департамент градостроительства и земельных отношений, ОАО «Корпорация развития Камчатского края»</w:t>
            </w:r>
          </w:p>
        </w:tc>
      </w:tr>
      <w:tr w:rsidR="00AE2922" w:rsidRPr="00B16EE1" w:rsidTr="000A6CC3">
        <w:trPr>
          <w:trHeight w:val="283"/>
          <w:jc w:val="center"/>
        </w:trPr>
        <w:tc>
          <w:tcPr>
            <w:tcW w:w="199" w:type="pct"/>
            <w:shd w:val="clear" w:color="auto" w:fill="auto"/>
          </w:tcPr>
          <w:p w:rsidR="00AE2922" w:rsidRPr="00B16EE1" w:rsidRDefault="00D6096D" w:rsidP="00AD38B7">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w:t>
            </w:r>
            <w:r w:rsidR="00AE2922" w:rsidRPr="00B16EE1">
              <w:rPr>
                <w:rFonts w:ascii="Times New Roman" w:eastAsia="Times New Roman" w:hAnsi="Times New Roman" w:cs="Times New Roman"/>
                <w:lang w:eastAsia="ru-RU"/>
              </w:rPr>
              <w:t>5.</w:t>
            </w:r>
          </w:p>
        </w:tc>
        <w:tc>
          <w:tcPr>
            <w:tcW w:w="1156" w:type="pct"/>
            <w:shd w:val="clear" w:color="auto" w:fill="auto"/>
          </w:tcPr>
          <w:p w:rsidR="00AE2922" w:rsidRPr="00B16EE1" w:rsidRDefault="00AE2922" w:rsidP="00AD38B7">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Содействие реконструкции и развитию базовых туристических объектов Петропавловск-Камчатского городского округа</w:t>
            </w:r>
          </w:p>
        </w:tc>
        <w:tc>
          <w:tcPr>
            <w:tcW w:w="595" w:type="pct"/>
            <w:shd w:val="clear" w:color="auto" w:fill="auto"/>
            <w:noWrap/>
          </w:tcPr>
          <w:p w:rsidR="00AE2922" w:rsidRPr="00B16EE1" w:rsidRDefault="00AE2922" w:rsidP="00AD38B7">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D38B7">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Взаимодействие с краевыми и федеральными органами власти по вопросам реконструкции и развития базовых туристических объектов Петропавловска-Камчатского (включая Краеведческий музей), выделение земельных участков под их развитие (при необходимости), благоустройство прилегающей территории, организация подъездов и стоянок, содействие расширению экспозиции и т.д.</w:t>
            </w:r>
          </w:p>
        </w:tc>
        <w:tc>
          <w:tcPr>
            <w:tcW w:w="666" w:type="pct"/>
            <w:gridSpan w:val="2"/>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Увеличение въездного туристского потока</w:t>
            </w:r>
          </w:p>
        </w:tc>
        <w:tc>
          <w:tcPr>
            <w:tcW w:w="1056"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 Комитет городского хозяйства</w:t>
            </w:r>
          </w:p>
        </w:tc>
      </w:tr>
      <w:tr w:rsidR="00AE2922" w:rsidRPr="00B16EE1" w:rsidTr="000A6CC3">
        <w:trPr>
          <w:trHeight w:val="283"/>
          <w:jc w:val="center"/>
        </w:trPr>
        <w:tc>
          <w:tcPr>
            <w:tcW w:w="199" w:type="pct"/>
            <w:shd w:val="clear" w:color="auto" w:fill="FFFFFF" w:themeFill="background1"/>
          </w:tcPr>
          <w:p w:rsidR="00AE2922" w:rsidRPr="00B16EE1" w:rsidRDefault="00D6096D" w:rsidP="00AD38B7">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w:t>
            </w:r>
            <w:r w:rsidR="00AE2922" w:rsidRPr="00B16EE1">
              <w:rPr>
                <w:rFonts w:ascii="Times New Roman" w:eastAsia="Times New Roman" w:hAnsi="Times New Roman" w:cs="Times New Roman"/>
                <w:lang w:eastAsia="ru-RU"/>
              </w:rPr>
              <w:t>6.</w:t>
            </w:r>
          </w:p>
        </w:tc>
        <w:tc>
          <w:tcPr>
            <w:tcW w:w="1156" w:type="pct"/>
            <w:shd w:val="clear" w:color="auto" w:fill="FFFFFF" w:themeFill="background1"/>
          </w:tcPr>
          <w:p w:rsidR="00AE2922" w:rsidRPr="00B16EE1" w:rsidRDefault="00AE2922" w:rsidP="00AD38B7">
            <w:pPr>
              <w:shd w:val="clear" w:color="auto" w:fill="FFFFFF"/>
              <w:tabs>
                <w:tab w:val="left" w:pos="0"/>
                <w:tab w:val="left" w:pos="710"/>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Продвижение инвестиционной площадки  «Туристический комплекс «Петровская сопка»</w:t>
            </w:r>
          </w:p>
          <w:p w:rsidR="00AE2922" w:rsidRPr="00B16EE1" w:rsidRDefault="00AE2922" w:rsidP="00AD38B7">
            <w:pPr>
              <w:widowControl w:val="0"/>
              <w:tabs>
                <w:tab w:val="left" w:pos="142"/>
              </w:tabs>
              <w:autoSpaceDE w:val="0"/>
              <w:autoSpaceDN w:val="0"/>
              <w:adjustRightInd w:val="0"/>
              <w:spacing w:after="0" w:line="240" w:lineRule="auto"/>
              <w:rPr>
                <w:rFonts w:ascii="Times New Roman" w:hAnsi="Times New Roman" w:cs="Times New Roman"/>
              </w:rPr>
            </w:pPr>
          </w:p>
        </w:tc>
        <w:tc>
          <w:tcPr>
            <w:tcW w:w="595" w:type="pct"/>
            <w:shd w:val="clear" w:color="auto" w:fill="FFFFFF" w:themeFill="background1"/>
            <w:noWrap/>
          </w:tcPr>
          <w:p w:rsidR="00AE2922" w:rsidRPr="00B16EE1" w:rsidRDefault="00AE2922" w:rsidP="00AD38B7">
            <w:pPr>
              <w:spacing w:after="0" w:line="240" w:lineRule="auto"/>
              <w:rPr>
                <w:rFonts w:ascii="Times New Roman" w:hAnsi="Times New Roman" w:cs="Times New Roman"/>
              </w:rPr>
            </w:pPr>
            <w:r w:rsidRPr="00B16EE1">
              <w:rPr>
                <w:rFonts w:ascii="Times New Roman" w:hAnsi="Times New Roman" w:cs="Times New Roman"/>
              </w:rPr>
              <w:t>2018</w:t>
            </w:r>
          </w:p>
        </w:tc>
        <w:tc>
          <w:tcPr>
            <w:tcW w:w="1328" w:type="pct"/>
            <w:shd w:val="clear" w:color="auto" w:fill="FFFFFF" w:themeFill="background1"/>
          </w:tcPr>
          <w:p w:rsidR="00AE2922" w:rsidRPr="00B16EE1" w:rsidRDefault="00AE2922" w:rsidP="00AD38B7">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Разработка проекта планировки «Петровская сопка», рассмотрение использования Петровской сопки для развития горнолыжного курорта и создания гостиничных комплексов</w:t>
            </w:r>
          </w:p>
        </w:tc>
        <w:tc>
          <w:tcPr>
            <w:tcW w:w="666" w:type="pct"/>
            <w:gridSpan w:val="2"/>
            <w:shd w:val="clear" w:color="auto" w:fill="FFFFFF" w:themeFill="background1"/>
          </w:tcPr>
          <w:p w:rsidR="00AE2922" w:rsidRPr="00B16EE1" w:rsidRDefault="00AE2922" w:rsidP="000A6CC3">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Увеличение туристических маршрутов, Увеличение въездного туристского потока</w:t>
            </w:r>
          </w:p>
        </w:tc>
        <w:tc>
          <w:tcPr>
            <w:tcW w:w="1056" w:type="pct"/>
            <w:shd w:val="clear" w:color="auto" w:fill="FFFFFF" w:themeFill="background1"/>
          </w:tcPr>
          <w:p w:rsidR="00AE2922" w:rsidRPr="00B16EE1" w:rsidRDefault="00AE2922" w:rsidP="000A6CC3">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Управление экономики, Департамент градостроительства и земельных отношений</w:t>
            </w:r>
          </w:p>
        </w:tc>
      </w:tr>
      <w:tr w:rsidR="00AE2922" w:rsidRPr="00B16EE1" w:rsidTr="001A58B3">
        <w:trPr>
          <w:trHeight w:val="283"/>
          <w:jc w:val="center"/>
        </w:trPr>
        <w:tc>
          <w:tcPr>
            <w:tcW w:w="199" w:type="pct"/>
            <w:shd w:val="clear" w:color="auto" w:fill="auto"/>
          </w:tcPr>
          <w:p w:rsidR="00AE2922" w:rsidRPr="00B16EE1" w:rsidRDefault="00AE2922" w:rsidP="00AD38B7">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tc>
        <w:tc>
          <w:tcPr>
            <w:tcW w:w="4801" w:type="pct"/>
            <w:gridSpan w:val="6"/>
            <w:shd w:val="clear" w:color="auto" w:fill="auto"/>
          </w:tcPr>
          <w:p w:rsidR="00AE2922" w:rsidRPr="00C10CDB" w:rsidRDefault="00C10CDB" w:rsidP="00C10CDB">
            <w:pPr>
              <w:spacing w:after="0" w:line="240" w:lineRule="auto"/>
              <w:jc w:val="center"/>
              <w:rPr>
                <w:rFonts w:ascii="Times New Roman" w:hAnsi="Times New Roman" w:cs="Times New Roman"/>
                <w:b/>
              </w:rPr>
            </w:pPr>
            <w:r w:rsidRPr="00C10CDB">
              <w:rPr>
                <w:rFonts w:ascii="Times New Roman" w:eastAsia="Calibri" w:hAnsi="Times New Roman" w:cs="Times New Roman"/>
                <w:b/>
                <w:sz w:val="24"/>
                <w:szCs w:val="24"/>
              </w:rPr>
              <w:t>Повышение качества и доступности услуг потребительского рынка</w:t>
            </w:r>
          </w:p>
        </w:tc>
      </w:tr>
      <w:tr w:rsidR="00AD38B7" w:rsidRPr="00B16EE1" w:rsidTr="00AD38B7">
        <w:trPr>
          <w:trHeight w:val="283"/>
          <w:jc w:val="center"/>
        </w:trPr>
        <w:tc>
          <w:tcPr>
            <w:tcW w:w="199" w:type="pct"/>
            <w:shd w:val="clear" w:color="auto" w:fill="auto"/>
          </w:tcPr>
          <w:p w:rsidR="00AD38B7" w:rsidRPr="00B16EE1" w:rsidRDefault="00AD38B7" w:rsidP="00AD38B7">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tc>
        <w:tc>
          <w:tcPr>
            <w:tcW w:w="4801" w:type="pct"/>
            <w:gridSpan w:val="6"/>
            <w:shd w:val="clear" w:color="auto" w:fill="auto"/>
          </w:tcPr>
          <w:p w:rsidR="00AD38B7" w:rsidRPr="00AD38B7" w:rsidRDefault="00AD38B7" w:rsidP="00AD38B7">
            <w:pPr>
              <w:spacing w:after="0" w:line="240" w:lineRule="auto"/>
              <w:jc w:val="center"/>
              <w:rPr>
                <w:rFonts w:ascii="Times New Roman" w:hAnsi="Times New Roman" w:cs="Times New Roman"/>
                <w:i/>
              </w:rPr>
            </w:pPr>
            <w:r w:rsidRPr="00AD38B7">
              <w:rPr>
                <w:rFonts w:ascii="Times New Roman" w:hAnsi="Times New Roman" w:cs="Times New Roman"/>
                <w:i/>
              </w:rPr>
              <w:t>Повышение качества услуг, оказываемых в сфере общественного питания и бытового обслуживания</w:t>
            </w:r>
          </w:p>
        </w:tc>
      </w:tr>
      <w:tr w:rsidR="00AE2922" w:rsidRPr="00B16EE1" w:rsidTr="000A6CC3">
        <w:trPr>
          <w:trHeight w:val="283"/>
          <w:jc w:val="center"/>
        </w:trPr>
        <w:tc>
          <w:tcPr>
            <w:tcW w:w="199" w:type="pct"/>
            <w:shd w:val="clear" w:color="auto" w:fill="auto"/>
          </w:tcPr>
          <w:p w:rsidR="00AE2922" w:rsidRPr="00B16EE1" w:rsidRDefault="00AE2922" w:rsidP="00AD38B7">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r w:rsidR="00D6096D" w:rsidRPr="00B16EE1">
              <w:rPr>
                <w:rFonts w:ascii="Times New Roman" w:eastAsia="Times New Roman" w:hAnsi="Times New Roman" w:cs="Times New Roman"/>
                <w:lang w:eastAsia="ru-RU"/>
              </w:rPr>
              <w:t>47</w:t>
            </w:r>
            <w:r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D38B7" w:rsidP="00721F54">
            <w:pPr>
              <w:spacing w:after="0" w:line="240" w:lineRule="auto"/>
              <w:rPr>
                <w:rFonts w:ascii="Times New Roman" w:hAnsi="Times New Roman" w:cs="Times New Roman"/>
              </w:rPr>
            </w:pPr>
            <w:r>
              <w:rPr>
                <w:rFonts w:ascii="Times New Roman" w:eastAsia="Times New Roman" w:hAnsi="Times New Roman" w:cs="Times New Roman"/>
                <w:lang w:eastAsia="ru-RU"/>
              </w:rPr>
              <w:t>Содействие р</w:t>
            </w:r>
            <w:r w:rsidR="00AE2922" w:rsidRPr="00B16EE1">
              <w:rPr>
                <w:rFonts w:ascii="Times New Roman" w:eastAsia="Times New Roman" w:hAnsi="Times New Roman" w:cs="Times New Roman"/>
                <w:lang w:eastAsia="ru-RU"/>
              </w:rPr>
              <w:t>азвити</w:t>
            </w:r>
            <w:r>
              <w:rPr>
                <w:rFonts w:ascii="Times New Roman" w:eastAsia="Times New Roman" w:hAnsi="Times New Roman" w:cs="Times New Roman"/>
                <w:lang w:eastAsia="ru-RU"/>
              </w:rPr>
              <w:t>ю</w:t>
            </w:r>
            <w:r w:rsidR="00AE2922" w:rsidRPr="00B16EE1">
              <w:rPr>
                <w:rFonts w:ascii="Times New Roman" w:eastAsia="Times New Roman" w:hAnsi="Times New Roman" w:cs="Times New Roman"/>
                <w:lang w:eastAsia="ru-RU"/>
              </w:rPr>
              <w:t xml:space="preserve"> инфраструктуры предприятий торговли, общественного питания и бытового обслуживания</w:t>
            </w:r>
          </w:p>
        </w:tc>
        <w:tc>
          <w:tcPr>
            <w:tcW w:w="595" w:type="pct"/>
            <w:shd w:val="clear" w:color="auto" w:fill="auto"/>
            <w:noWrap/>
          </w:tcPr>
          <w:p w:rsidR="00AE2922" w:rsidRPr="00B16EE1" w:rsidRDefault="00AE2922" w:rsidP="00721F54">
            <w:pPr>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721F54">
            <w:pPr>
              <w:spacing w:after="0" w:line="240" w:lineRule="auto"/>
              <w:rPr>
                <w:rFonts w:ascii="Times New Roman" w:hAnsi="Times New Roman" w:cs="Times New Roman"/>
              </w:rPr>
            </w:pPr>
            <w:r w:rsidRPr="00B16EE1">
              <w:rPr>
                <w:rFonts w:ascii="Times New Roman" w:eastAsia="Times New Roman" w:hAnsi="Times New Roman" w:cs="Times New Roman"/>
                <w:lang w:eastAsia="ru-RU"/>
              </w:rPr>
              <w:t xml:space="preserve">Развитие инфраструктуры сетевой торговли, магазинов «эконом-класса», «шаговой» доступности, предприятий общественного питания, комплексного бытового обслуживания, открытие торговых комплексов среднего формата в стационарных помещениях. </w:t>
            </w:r>
            <w:r w:rsidRPr="00B16EE1">
              <w:rPr>
                <w:rFonts w:ascii="Times New Roman" w:hAnsi="Times New Roman" w:cs="Times New Roman"/>
              </w:rPr>
              <w:t xml:space="preserve">Обеспечение создания современных объектов общественного питания (в том числе для целей развития туризма) и бытового обслуживания при планировании нового строительства </w:t>
            </w:r>
          </w:p>
        </w:tc>
        <w:tc>
          <w:tcPr>
            <w:tcW w:w="666" w:type="pct"/>
            <w:gridSpan w:val="2"/>
            <w:shd w:val="clear" w:color="auto" w:fill="auto"/>
          </w:tcPr>
          <w:p w:rsidR="00AE2922" w:rsidRPr="00B16EE1" w:rsidRDefault="00AE2922" w:rsidP="00721F54">
            <w:pPr>
              <w:widowControl w:val="0"/>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Увеличение обеспеченности торговыми площадями.</w:t>
            </w:r>
          </w:p>
          <w:p w:rsidR="00AE2922" w:rsidRPr="00B16EE1" w:rsidRDefault="00AE2922" w:rsidP="00721F54">
            <w:pPr>
              <w:spacing w:after="0" w:line="240" w:lineRule="auto"/>
              <w:rPr>
                <w:rFonts w:ascii="Times New Roman" w:hAnsi="Times New Roman" w:cs="Times New Roman"/>
              </w:rPr>
            </w:pPr>
            <w:r w:rsidRPr="00B16EE1">
              <w:rPr>
                <w:rFonts w:ascii="Times New Roman" w:hAnsi="Times New Roman" w:cs="Times New Roman"/>
              </w:rPr>
              <w:t>Расширение сети объектов общественного питания и бытового обслуживания за счет объектов современного формата</w:t>
            </w:r>
          </w:p>
        </w:tc>
        <w:tc>
          <w:tcPr>
            <w:tcW w:w="1056" w:type="pct"/>
            <w:shd w:val="clear" w:color="auto" w:fill="auto"/>
          </w:tcPr>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Департамент градостроительства и земельных отношений,</w:t>
            </w:r>
            <w:r w:rsidRPr="00B16EE1">
              <w:rPr>
                <w:rFonts w:ascii="Times New Roman" w:eastAsia="Times New Roman" w:hAnsi="Times New Roman" w:cs="Times New Roman"/>
                <w:lang w:eastAsia="ru-RU"/>
              </w:rPr>
              <w:t xml:space="preserve"> Управление по взаимодействию с субъектами малого и среднего предпринимательства</w:t>
            </w:r>
          </w:p>
        </w:tc>
      </w:tr>
      <w:tr w:rsidR="00AE2922" w:rsidRPr="00B16EE1" w:rsidTr="000A6CC3">
        <w:trPr>
          <w:trHeight w:val="283"/>
          <w:jc w:val="center"/>
        </w:trPr>
        <w:tc>
          <w:tcPr>
            <w:tcW w:w="199" w:type="pct"/>
            <w:shd w:val="clear" w:color="auto" w:fill="auto"/>
          </w:tcPr>
          <w:p w:rsidR="00AE2922" w:rsidRPr="00B16EE1" w:rsidRDefault="00D6096D" w:rsidP="00AD38B7">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148</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721F54">
            <w:pPr>
              <w:spacing w:after="0" w:line="240" w:lineRule="auto"/>
              <w:rPr>
                <w:rFonts w:ascii="Times New Roman" w:hAnsi="Times New Roman" w:cs="Times New Roman"/>
              </w:rPr>
            </w:pPr>
            <w:r w:rsidRPr="00B16EE1">
              <w:rPr>
                <w:rFonts w:ascii="Times New Roman" w:hAnsi="Times New Roman" w:cs="Times New Roman"/>
              </w:rPr>
              <w:t>Оптимизация размещения нестационарных объектов торговли, общественного питания и бытового обслуживания</w:t>
            </w:r>
          </w:p>
        </w:tc>
        <w:tc>
          <w:tcPr>
            <w:tcW w:w="595" w:type="pct"/>
            <w:shd w:val="clear" w:color="auto" w:fill="auto"/>
            <w:noWrap/>
          </w:tcPr>
          <w:p w:rsidR="00AE2922" w:rsidRPr="00B16EE1" w:rsidRDefault="00AE2922" w:rsidP="00721F54">
            <w:pPr>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721F54">
            <w:pPr>
              <w:spacing w:after="0" w:line="240" w:lineRule="auto"/>
              <w:rPr>
                <w:rFonts w:ascii="Times New Roman" w:hAnsi="Times New Roman" w:cs="Times New Roman"/>
              </w:rPr>
            </w:pPr>
            <w:r w:rsidRPr="00B16EE1">
              <w:rPr>
                <w:rFonts w:ascii="Times New Roman" w:hAnsi="Times New Roman" w:cs="Times New Roman"/>
              </w:rPr>
              <w:t>Формирование новой схемы размещения нестационарных объектов торговли и общественного питания с учетом потребностей горожан и обеспечения привлекательного для туристов облика городского округа. Упорядочение мелкорозничной сети, ликвидация точек несанкционированной торговли</w:t>
            </w:r>
          </w:p>
        </w:tc>
        <w:tc>
          <w:tcPr>
            <w:tcW w:w="666" w:type="pct"/>
            <w:gridSpan w:val="2"/>
            <w:shd w:val="clear" w:color="auto" w:fill="auto"/>
          </w:tcPr>
          <w:p w:rsidR="00AE2922" w:rsidRPr="00B16EE1" w:rsidRDefault="00AE2922" w:rsidP="00721F54">
            <w:pPr>
              <w:spacing w:after="0" w:line="240" w:lineRule="auto"/>
              <w:rPr>
                <w:rFonts w:ascii="Times New Roman" w:hAnsi="Times New Roman" w:cs="Times New Roman"/>
              </w:rPr>
            </w:pPr>
            <w:r w:rsidRPr="00B16EE1">
              <w:rPr>
                <w:rFonts w:ascii="Times New Roman" w:hAnsi="Times New Roman" w:cs="Times New Roman"/>
              </w:rPr>
              <w:t>Оптимизация сети нестационарных объектов торговли и общественного питания</w:t>
            </w:r>
          </w:p>
        </w:tc>
        <w:tc>
          <w:tcPr>
            <w:tcW w:w="1056" w:type="pct"/>
            <w:shd w:val="clear" w:color="auto" w:fill="auto"/>
          </w:tcPr>
          <w:p w:rsidR="00AE2922" w:rsidRPr="00B16EE1" w:rsidRDefault="00AE2922" w:rsidP="00721F54">
            <w:pPr>
              <w:spacing w:after="0" w:line="240" w:lineRule="auto"/>
              <w:rPr>
                <w:rFonts w:ascii="Times New Roman" w:hAnsi="Times New Roman" w:cs="Times New Roman"/>
              </w:rPr>
            </w:pPr>
            <w:r w:rsidRPr="00B16EE1">
              <w:rPr>
                <w:rFonts w:ascii="Times New Roman" w:hAnsi="Times New Roman" w:cs="Times New Roman"/>
              </w:rPr>
              <w:t>Департамент градостроительства и земельных отношений,</w:t>
            </w:r>
            <w:r w:rsidRPr="00B16EE1">
              <w:rPr>
                <w:rFonts w:ascii="Times New Roman" w:eastAsia="Times New Roman" w:hAnsi="Times New Roman" w:cs="Times New Roman"/>
                <w:lang w:eastAsia="ru-RU"/>
              </w:rPr>
              <w:t xml:space="preserve"> Управление по взаимодействию с субъектами малого и среднего предпринимательства</w:t>
            </w:r>
          </w:p>
        </w:tc>
      </w:tr>
      <w:tr w:rsidR="00AE2922" w:rsidRPr="00B16EE1" w:rsidTr="000A6CC3">
        <w:trPr>
          <w:trHeight w:val="283"/>
          <w:jc w:val="center"/>
        </w:trPr>
        <w:tc>
          <w:tcPr>
            <w:tcW w:w="199" w:type="pct"/>
            <w:shd w:val="clear" w:color="auto" w:fill="auto"/>
          </w:tcPr>
          <w:p w:rsidR="00AE2922" w:rsidRPr="00B16EE1" w:rsidRDefault="00D6096D" w:rsidP="00AD38B7">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149</w:t>
            </w:r>
            <w:r w:rsidR="00AE2922" w:rsidRPr="00B16EE1">
              <w:rPr>
                <w:rFonts w:ascii="Times New Roman" w:eastAsia="Times New Roman" w:hAnsi="Times New Roman" w:cs="Times New Roman"/>
                <w:lang w:eastAsia="ru-RU"/>
              </w:rPr>
              <w:t>.</w:t>
            </w:r>
          </w:p>
          <w:p w:rsidR="00AE2922" w:rsidRPr="00B16EE1" w:rsidRDefault="00AE2922" w:rsidP="00AD38B7">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tc>
        <w:tc>
          <w:tcPr>
            <w:tcW w:w="1156" w:type="pct"/>
            <w:shd w:val="clear" w:color="auto" w:fill="auto"/>
          </w:tcPr>
          <w:p w:rsidR="00AE2922" w:rsidRPr="00B16EE1" w:rsidRDefault="00AE2922" w:rsidP="00721F54">
            <w:pPr>
              <w:spacing w:after="0" w:line="240" w:lineRule="auto"/>
              <w:rPr>
                <w:rFonts w:ascii="Times New Roman" w:hAnsi="Times New Roman" w:cs="Times New Roman"/>
              </w:rPr>
            </w:pPr>
            <w:r w:rsidRPr="00B16EE1">
              <w:rPr>
                <w:rFonts w:ascii="Times New Roman" w:eastAsia="Times New Roman" w:hAnsi="Times New Roman" w:cs="Times New Roman"/>
                <w:lang w:eastAsia="ru-RU"/>
              </w:rPr>
              <w:t>Организация и проведение сельскохозяйственных ярмарок</w:t>
            </w:r>
          </w:p>
        </w:tc>
        <w:tc>
          <w:tcPr>
            <w:tcW w:w="595" w:type="pct"/>
            <w:shd w:val="clear" w:color="auto" w:fill="auto"/>
            <w:noWrap/>
          </w:tcPr>
          <w:p w:rsidR="00AE2922" w:rsidRPr="00B16EE1" w:rsidRDefault="00AE2922" w:rsidP="00721F54">
            <w:pPr>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721F54">
            <w:pPr>
              <w:spacing w:after="0" w:line="240" w:lineRule="auto"/>
              <w:rPr>
                <w:rFonts w:ascii="Times New Roman" w:hAnsi="Times New Roman" w:cs="Times New Roman"/>
              </w:rPr>
            </w:pPr>
            <w:r w:rsidRPr="00B16EE1">
              <w:rPr>
                <w:rFonts w:ascii="Times New Roman" w:eastAsia="Times New Roman" w:hAnsi="Times New Roman" w:cs="Times New Roman"/>
                <w:spacing w:val="-5"/>
                <w:lang w:eastAsia="ru-RU"/>
              </w:rPr>
              <w:t>Продвижение местных товаропроизводителей</w:t>
            </w:r>
          </w:p>
        </w:tc>
        <w:tc>
          <w:tcPr>
            <w:tcW w:w="666" w:type="pct"/>
            <w:gridSpan w:val="2"/>
            <w:shd w:val="clear" w:color="auto" w:fill="auto"/>
          </w:tcPr>
          <w:p w:rsidR="00AE2922" w:rsidRPr="00B16EE1" w:rsidRDefault="00AE2922" w:rsidP="00721F54">
            <w:pPr>
              <w:widowControl w:val="0"/>
              <w:spacing w:after="0" w:line="240" w:lineRule="auto"/>
              <w:rPr>
                <w:rFonts w:ascii="Times New Roman" w:hAnsi="Times New Roman" w:cs="Times New Roman"/>
              </w:rPr>
            </w:pPr>
            <w:r w:rsidRPr="00B16EE1">
              <w:rPr>
                <w:rFonts w:ascii="Times New Roman" w:eastAsia="Times New Roman" w:hAnsi="Times New Roman" w:cs="Times New Roman"/>
              </w:rPr>
              <w:t>Поддержка местных сельхозтоваропроизводителей и обеспечение населения городского округа сельхозпродукцией нового урожая</w:t>
            </w:r>
          </w:p>
        </w:tc>
        <w:tc>
          <w:tcPr>
            <w:tcW w:w="1056" w:type="pct"/>
            <w:shd w:val="clear" w:color="auto" w:fill="auto"/>
          </w:tcPr>
          <w:p w:rsidR="00AE2922" w:rsidRPr="00B16EE1" w:rsidRDefault="00AE2922" w:rsidP="00721F54">
            <w:pPr>
              <w:spacing w:after="0" w:line="240" w:lineRule="auto"/>
              <w:rPr>
                <w:rFonts w:ascii="Times New Roman" w:hAnsi="Times New Roman" w:cs="Times New Roman"/>
              </w:rPr>
            </w:pPr>
            <w:r w:rsidRPr="00B16EE1">
              <w:rPr>
                <w:rFonts w:ascii="Times New Roman" w:hAnsi="Times New Roman" w:cs="Times New Roman"/>
              </w:rPr>
              <w:t>Управление экономики</w:t>
            </w:r>
            <w:r w:rsidRPr="00B16EE1">
              <w:rPr>
                <w:rFonts w:ascii="Times New Roman" w:eastAsia="Times New Roman" w:hAnsi="Times New Roman" w:cs="Times New Roman"/>
                <w:lang w:eastAsia="ru-RU"/>
              </w:rPr>
              <w:t xml:space="preserve"> Управление по взаимодействию с субъектами малого и среднего предпринимательства</w:t>
            </w:r>
          </w:p>
        </w:tc>
      </w:tr>
      <w:tr w:rsidR="00AE2922" w:rsidRPr="00B16EE1" w:rsidTr="000A6CC3">
        <w:trPr>
          <w:trHeight w:val="283"/>
          <w:jc w:val="center"/>
        </w:trPr>
        <w:tc>
          <w:tcPr>
            <w:tcW w:w="199" w:type="pct"/>
            <w:shd w:val="clear" w:color="auto" w:fill="auto"/>
          </w:tcPr>
          <w:p w:rsidR="00AE2922" w:rsidRPr="00B16EE1" w:rsidRDefault="00D6096D" w:rsidP="00AD38B7">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150</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721F54">
            <w:pPr>
              <w:spacing w:after="0" w:line="240" w:lineRule="auto"/>
              <w:rPr>
                <w:rFonts w:ascii="Times New Roman" w:hAnsi="Times New Roman" w:cs="Times New Roman"/>
              </w:rPr>
            </w:pPr>
            <w:r w:rsidRPr="00B16EE1">
              <w:rPr>
                <w:rFonts w:ascii="Times New Roman" w:hAnsi="Times New Roman" w:cs="Times New Roman"/>
              </w:rPr>
              <w:t>Развитие бытового обслуживания социально незащищенных категорий граждан</w:t>
            </w:r>
          </w:p>
        </w:tc>
        <w:tc>
          <w:tcPr>
            <w:tcW w:w="595" w:type="pct"/>
            <w:shd w:val="clear" w:color="auto" w:fill="auto"/>
            <w:noWrap/>
          </w:tcPr>
          <w:p w:rsidR="00AE2922" w:rsidRPr="00B16EE1" w:rsidRDefault="00AE2922" w:rsidP="00721F54">
            <w:pPr>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721F54">
            <w:pPr>
              <w:spacing w:after="0" w:line="240" w:lineRule="auto"/>
              <w:rPr>
                <w:rFonts w:ascii="Times New Roman" w:hAnsi="Times New Roman" w:cs="Times New Roman"/>
              </w:rPr>
            </w:pPr>
            <w:r w:rsidRPr="00B16EE1">
              <w:rPr>
                <w:rFonts w:ascii="Times New Roman" w:hAnsi="Times New Roman" w:cs="Times New Roman"/>
              </w:rPr>
              <w:t>Обслуживание малообеспеченных граждан и инвалидов по льготным ценам путем заключения договоров о сотрудничестве между центрами социального обеспечения населения и организациями бытового обслуживания. Привлечение организаций бытового обслуживания населения к участию в конкурсах на получение государственных и муниципальных заказов на производство услуг (продукции) для малообеспеченных граждан</w:t>
            </w:r>
          </w:p>
        </w:tc>
        <w:tc>
          <w:tcPr>
            <w:tcW w:w="666" w:type="pct"/>
            <w:gridSpan w:val="2"/>
            <w:shd w:val="clear" w:color="auto" w:fill="auto"/>
          </w:tcPr>
          <w:p w:rsidR="00AE2922" w:rsidRPr="00B16EE1" w:rsidRDefault="00AE2922" w:rsidP="00721F54">
            <w:pPr>
              <w:spacing w:after="0" w:line="240" w:lineRule="auto"/>
              <w:rPr>
                <w:rFonts w:ascii="Times New Roman" w:hAnsi="Times New Roman" w:cs="Times New Roman"/>
              </w:rPr>
            </w:pPr>
            <w:r w:rsidRPr="00B16EE1">
              <w:rPr>
                <w:rFonts w:ascii="Times New Roman" w:hAnsi="Times New Roman" w:cs="Times New Roman"/>
              </w:rPr>
              <w:t>Развитие доступного бытового обслуживания для всех</w:t>
            </w:r>
          </w:p>
        </w:tc>
        <w:tc>
          <w:tcPr>
            <w:tcW w:w="1056" w:type="pct"/>
            <w:shd w:val="clear" w:color="auto" w:fill="auto"/>
          </w:tcPr>
          <w:p w:rsidR="00AE2922" w:rsidRPr="00B16EE1" w:rsidRDefault="00AE2922" w:rsidP="00AE2922">
            <w:pPr>
              <w:spacing w:line="240" w:lineRule="auto"/>
              <w:rPr>
                <w:rFonts w:ascii="Times New Roman" w:hAnsi="Times New Roman" w:cs="Times New Roman"/>
              </w:rPr>
            </w:pPr>
            <w:r w:rsidRPr="00B16EE1">
              <w:rPr>
                <w:rFonts w:ascii="Times New Roman" w:eastAsia="Times New Roman" w:hAnsi="Times New Roman" w:cs="Times New Roman"/>
                <w:lang w:eastAsia="ru-RU"/>
              </w:rPr>
              <w:t>Управление по взаимодействию с субъектами малого и среднего предпринимательства</w:t>
            </w:r>
          </w:p>
        </w:tc>
      </w:tr>
      <w:tr w:rsidR="00AE2922" w:rsidRPr="00B16EE1" w:rsidTr="000A6CC3">
        <w:trPr>
          <w:trHeight w:val="283"/>
          <w:jc w:val="center"/>
        </w:trPr>
        <w:tc>
          <w:tcPr>
            <w:tcW w:w="199" w:type="pct"/>
            <w:shd w:val="clear" w:color="auto" w:fill="auto"/>
          </w:tcPr>
          <w:p w:rsidR="00AE2922" w:rsidRPr="00B16EE1" w:rsidRDefault="00D6096D" w:rsidP="00AD38B7">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151</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721F54">
            <w:pPr>
              <w:widowControl w:val="0"/>
              <w:spacing w:after="0" w:line="240" w:lineRule="auto"/>
              <w:rPr>
                <w:rFonts w:ascii="Times New Roman" w:hAnsi="Times New Roman" w:cs="Times New Roman"/>
                <w:lang w:eastAsia="ru-RU"/>
              </w:rPr>
            </w:pPr>
            <w:r w:rsidRPr="00B16EE1">
              <w:rPr>
                <w:rFonts w:ascii="Times New Roman" w:hAnsi="Times New Roman" w:cs="Times New Roman"/>
                <w:lang w:eastAsia="ru-RU"/>
              </w:rPr>
              <w:t xml:space="preserve">Мониторинг розничных цен на товары, входящие в состав «потребительской корзины» </w:t>
            </w:r>
          </w:p>
          <w:p w:rsidR="00AE2922" w:rsidRPr="00B16EE1" w:rsidRDefault="00AE2922" w:rsidP="00721F54">
            <w:pPr>
              <w:widowControl w:val="0"/>
              <w:spacing w:after="0" w:line="240" w:lineRule="auto"/>
              <w:rPr>
                <w:rFonts w:ascii="Times New Roman" w:hAnsi="Times New Roman" w:cs="Times New Roman"/>
                <w:lang w:eastAsia="ru-RU"/>
              </w:rPr>
            </w:pPr>
          </w:p>
        </w:tc>
        <w:tc>
          <w:tcPr>
            <w:tcW w:w="595" w:type="pct"/>
            <w:shd w:val="clear" w:color="auto" w:fill="auto"/>
            <w:noWrap/>
          </w:tcPr>
          <w:p w:rsidR="00AE2922" w:rsidRPr="00B16EE1" w:rsidRDefault="00AE2922" w:rsidP="00721F54">
            <w:pPr>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721F54">
            <w:pPr>
              <w:spacing w:after="0" w:line="240" w:lineRule="auto"/>
              <w:rPr>
                <w:rFonts w:ascii="Times New Roman" w:hAnsi="Times New Roman" w:cs="Times New Roman"/>
              </w:rPr>
            </w:pPr>
            <w:r w:rsidRPr="00B16EE1">
              <w:rPr>
                <w:rFonts w:ascii="Times New Roman" w:eastAsia="Times New Roman" w:hAnsi="Times New Roman" w:cs="Times New Roman"/>
                <w:spacing w:val="-5"/>
                <w:lang w:eastAsia="ru-RU"/>
              </w:rPr>
              <w:t>Отслеживание розничных цен на товары первой необходимости, товары повседневного спроса, входящих в состав «Социальной корзины»</w:t>
            </w:r>
          </w:p>
        </w:tc>
        <w:tc>
          <w:tcPr>
            <w:tcW w:w="666" w:type="pct"/>
            <w:gridSpan w:val="2"/>
            <w:shd w:val="clear" w:color="auto" w:fill="auto"/>
          </w:tcPr>
          <w:p w:rsidR="00AE2922" w:rsidRPr="00B16EE1" w:rsidRDefault="00AE2922" w:rsidP="00721F54">
            <w:pPr>
              <w:widowControl w:val="0"/>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Предоставление информации в Министерсво экономического развития, предпринимательства и торговли Камчатского края.</w:t>
            </w:r>
          </w:p>
          <w:p w:rsidR="00AE2922" w:rsidRPr="00B16EE1" w:rsidRDefault="00AE2922" w:rsidP="00721F54">
            <w:pPr>
              <w:widowControl w:val="0"/>
              <w:spacing w:after="0" w:line="240" w:lineRule="auto"/>
              <w:rPr>
                <w:rFonts w:ascii="Times New Roman" w:hAnsi="Times New Roman" w:cs="Times New Roman"/>
              </w:rPr>
            </w:pPr>
            <w:r w:rsidRPr="00B16EE1">
              <w:rPr>
                <w:rFonts w:ascii="Times New Roman" w:eastAsia="Times New Roman" w:hAnsi="Times New Roman" w:cs="Times New Roman"/>
              </w:rPr>
              <w:t>Обеспечение прожиточного минимума населения</w:t>
            </w:r>
          </w:p>
        </w:tc>
        <w:tc>
          <w:tcPr>
            <w:tcW w:w="1056" w:type="pct"/>
            <w:shd w:val="clear" w:color="auto" w:fill="auto"/>
          </w:tcPr>
          <w:p w:rsidR="00AE2922" w:rsidRPr="00B16EE1" w:rsidRDefault="00AE2922" w:rsidP="00AE2922">
            <w:pPr>
              <w:spacing w:line="240" w:lineRule="auto"/>
              <w:rPr>
                <w:rFonts w:ascii="Times New Roman" w:hAnsi="Times New Roman" w:cs="Times New Roman"/>
              </w:rPr>
            </w:pPr>
            <w:r w:rsidRPr="00B16EE1">
              <w:rPr>
                <w:rFonts w:ascii="Times New Roman" w:eastAsia="Times New Roman" w:hAnsi="Times New Roman" w:cs="Times New Roman"/>
                <w:lang w:eastAsia="ru-RU"/>
              </w:rPr>
              <w:t>Управление по взаимодействию с субъектами малого и среднего предпринимательства</w:t>
            </w:r>
          </w:p>
        </w:tc>
      </w:tr>
      <w:tr w:rsidR="00AE2922" w:rsidRPr="00B16EE1" w:rsidTr="001A58B3">
        <w:trPr>
          <w:trHeight w:val="283"/>
          <w:jc w:val="center"/>
        </w:trPr>
        <w:tc>
          <w:tcPr>
            <w:tcW w:w="199" w:type="pct"/>
            <w:shd w:val="clear" w:color="auto" w:fill="auto"/>
          </w:tcPr>
          <w:p w:rsidR="00AE2922" w:rsidRPr="00B16EE1" w:rsidRDefault="00AE2922" w:rsidP="00AD38B7">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tc>
        <w:tc>
          <w:tcPr>
            <w:tcW w:w="4801" w:type="pct"/>
            <w:gridSpan w:val="6"/>
            <w:shd w:val="clear" w:color="auto" w:fill="auto"/>
          </w:tcPr>
          <w:p w:rsidR="00AE2922" w:rsidRPr="00B16EE1" w:rsidRDefault="00AE2922" w:rsidP="001656E7">
            <w:pPr>
              <w:widowControl w:val="0"/>
              <w:autoSpaceDE w:val="0"/>
              <w:autoSpaceDN w:val="0"/>
              <w:adjustRightInd w:val="0"/>
              <w:spacing w:after="0" w:line="240" w:lineRule="auto"/>
              <w:jc w:val="center"/>
              <w:rPr>
                <w:rFonts w:ascii="Times New Roman" w:eastAsia="Times New Roman" w:hAnsi="Times New Roman" w:cs="Times New Roman"/>
                <w:strike/>
                <w:lang w:eastAsia="ru-RU"/>
              </w:rPr>
            </w:pPr>
            <w:r w:rsidRPr="00B16EE1">
              <w:rPr>
                <w:rFonts w:ascii="Times New Roman" w:hAnsi="Times New Roman" w:cs="Times New Roman"/>
                <w:b/>
              </w:rPr>
              <w:t>Городск</w:t>
            </w:r>
            <w:r w:rsidR="00A44E32">
              <w:rPr>
                <w:rFonts w:ascii="Times New Roman" w:hAnsi="Times New Roman" w:cs="Times New Roman"/>
                <w:b/>
              </w:rPr>
              <w:t>ая</w:t>
            </w:r>
            <w:r w:rsidRPr="00B16EE1">
              <w:rPr>
                <w:rFonts w:ascii="Times New Roman" w:hAnsi="Times New Roman" w:cs="Times New Roman"/>
                <w:b/>
              </w:rPr>
              <w:t xml:space="preserve"> </w:t>
            </w:r>
            <w:r w:rsidR="001656E7">
              <w:rPr>
                <w:rFonts w:ascii="Times New Roman" w:hAnsi="Times New Roman" w:cs="Times New Roman"/>
                <w:b/>
              </w:rPr>
              <w:t>среда</w:t>
            </w:r>
            <w:r w:rsidRPr="00B16EE1">
              <w:rPr>
                <w:rFonts w:ascii="Times New Roman" w:hAnsi="Times New Roman" w:cs="Times New Roman"/>
                <w:b/>
              </w:rPr>
              <w:t>, комфортн</w:t>
            </w:r>
            <w:r w:rsidR="001656E7">
              <w:rPr>
                <w:rFonts w:ascii="Times New Roman" w:hAnsi="Times New Roman" w:cs="Times New Roman"/>
                <w:b/>
              </w:rPr>
              <w:t>ая</w:t>
            </w:r>
            <w:r w:rsidRPr="00B16EE1">
              <w:rPr>
                <w:rFonts w:ascii="Times New Roman" w:hAnsi="Times New Roman" w:cs="Times New Roman"/>
                <w:b/>
              </w:rPr>
              <w:t xml:space="preserve"> для жизни и хозяйственной деятельности</w:t>
            </w:r>
          </w:p>
        </w:tc>
      </w:tr>
      <w:tr w:rsidR="00AE2922" w:rsidRPr="00B16EE1" w:rsidTr="001A58B3">
        <w:trPr>
          <w:trHeight w:val="170"/>
          <w:jc w:val="center"/>
        </w:trPr>
        <w:tc>
          <w:tcPr>
            <w:tcW w:w="199" w:type="pct"/>
            <w:shd w:val="clear" w:color="auto" w:fill="auto"/>
          </w:tcPr>
          <w:p w:rsidR="00AE2922" w:rsidRPr="001656E7" w:rsidRDefault="00AE2922" w:rsidP="00AD38B7">
            <w:pPr>
              <w:widowControl w:val="0"/>
              <w:tabs>
                <w:tab w:val="left" w:pos="142"/>
              </w:tabs>
              <w:autoSpaceDE w:val="0"/>
              <w:autoSpaceDN w:val="0"/>
              <w:adjustRightInd w:val="0"/>
              <w:spacing w:after="0" w:line="240" w:lineRule="auto"/>
              <w:rPr>
                <w:rFonts w:ascii="Times New Roman" w:eastAsia="Times New Roman" w:hAnsi="Times New Roman" w:cs="Times New Roman"/>
                <w:i/>
                <w:color w:val="FF0000"/>
                <w:lang w:eastAsia="ru-RU"/>
              </w:rPr>
            </w:pPr>
          </w:p>
        </w:tc>
        <w:tc>
          <w:tcPr>
            <w:tcW w:w="4801" w:type="pct"/>
            <w:gridSpan w:val="6"/>
            <w:shd w:val="clear" w:color="auto" w:fill="auto"/>
          </w:tcPr>
          <w:p w:rsidR="00AE2922" w:rsidRPr="00C10CDB" w:rsidRDefault="00C10CDB" w:rsidP="00A44E32">
            <w:pPr>
              <w:tabs>
                <w:tab w:val="left" w:pos="142"/>
                <w:tab w:val="left" w:pos="5640"/>
                <w:tab w:val="center" w:pos="6926"/>
              </w:tabs>
              <w:spacing w:after="0" w:line="240" w:lineRule="auto"/>
              <w:jc w:val="center"/>
              <w:rPr>
                <w:rFonts w:ascii="Times New Roman" w:eastAsia="Times New Roman" w:hAnsi="Times New Roman" w:cs="Times New Roman"/>
                <w:b/>
                <w:i/>
                <w:strike/>
                <w:color w:val="FF0000"/>
                <w:lang w:eastAsia="ru-RU"/>
              </w:rPr>
            </w:pPr>
            <w:r w:rsidRPr="00C10CDB">
              <w:rPr>
                <w:rFonts w:ascii="Times New Roman" w:eastAsia="Calibri" w:hAnsi="Times New Roman" w:cs="Times New Roman"/>
                <w:b/>
                <w:sz w:val="24"/>
                <w:szCs w:val="24"/>
              </w:rPr>
              <w:t>Обеспечение устойчивого градостроительного развития территории, формирование комфортной и эстетичной городской среды</w:t>
            </w: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tc>
        <w:tc>
          <w:tcPr>
            <w:tcW w:w="4801" w:type="pct"/>
            <w:gridSpan w:val="6"/>
            <w:shd w:val="clear" w:color="auto" w:fill="auto"/>
          </w:tcPr>
          <w:p w:rsidR="00AE2922" w:rsidRPr="00B16EE1" w:rsidRDefault="001656E7" w:rsidP="001656E7">
            <w:pPr>
              <w:tabs>
                <w:tab w:val="left" w:pos="142"/>
              </w:tabs>
              <w:spacing w:after="0" w:line="240" w:lineRule="auto"/>
              <w:jc w:val="center"/>
              <w:rPr>
                <w:rFonts w:ascii="Times New Roman" w:eastAsia="Times New Roman" w:hAnsi="Times New Roman" w:cs="Times New Roman"/>
                <w:i/>
                <w:strike/>
                <w:lang w:eastAsia="ru-RU"/>
              </w:rPr>
            </w:pPr>
            <w:r w:rsidRPr="001656E7">
              <w:rPr>
                <w:rFonts w:ascii="Times New Roman" w:hAnsi="Times New Roman" w:cs="Times New Roman"/>
                <w:i/>
              </w:rPr>
              <w:t xml:space="preserve">Формирование городского пространства, обеспечивающее устойчивое функционирование Петропавловск-Камчатского городского округа в изменившихся демографических, социальных и экономических условиях </w:t>
            </w:r>
          </w:p>
        </w:tc>
      </w:tr>
      <w:tr w:rsidR="00AE2922" w:rsidRPr="00B16EE1" w:rsidTr="000A6CC3">
        <w:trPr>
          <w:trHeight w:val="594"/>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r w:rsidR="00D6096D" w:rsidRPr="00B16EE1">
              <w:rPr>
                <w:rFonts w:ascii="Times New Roman" w:eastAsia="Times New Roman" w:hAnsi="Times New Roman" w:cs="Times New Roman"/>
                <w:lang w:eastAsia="ru-RU"/>
              </w:rPr>
              <w:t>52</w:t>
            </w:r>
            <w:r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Cs/>
                <w:lang w:eastAsia="ru-RU"/>
              </w:rPr>
            </w:pPr>
            <w:r w:rsidRPr="00B16EE1">
              <w:rPr>
                <w:rFonts w:ascii="Times New Roman" w:eastAsia="Times New Roman" w:hAnsi="Times New Roman" w:cs="Times New Roman"/>
                <w:bCs/>
                <w:lang w:eastAsia="ru-RU"/>
              </w:rPr>
              <w:t>Обоснование количественных и качественных характеристик объектов жилищно-гражданского, социального, промышленного, коммунального назначения, инженерной, транспортной инфраструктур, предполагаемых к реализации на территории городского округа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bCs/>
                <w:lang w:eastAsia="ru-RU"/>
              </w:rPr>
            </w:pPr>
            <w:r w:rsidRPr="00B16EE1">
              <w:rPr>
                <w:rFonts w:ascii="Times New Roman" w:eastAsia="Times New Roman" w:hAnsi="Times New Roman" w:cs="Times New Roman"/>
                <w:bCs/>
                <w:lang w:eastAsia="ru-RU"/>
              </w:rPr>
              <w:t>2015</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Cs/>
                <w:lang w:eastAsia="ru-RU"/>
              </w:rPr>
            </w:pPr>
            <w:r w:rsidRPr="00B16EE1">
              <w:rPr>
                <w:rFonts w:ascii="Times New Roman" w:eastAsia="Times New Roman" w:hAnsi="Times New Roman" w:cs="Times New Roman"/>
                <w:bCs/>
                <w:lang w:eastAsia="ru-RU"/>
              </w:rPr>
              <w:t xml:space="preserve">Создание совета при </w:t>
            </w:r>
            <w:r w:rsidR="00DC2C13" w:rsidRPr="00B16EE1">
              <w:rPr>
                <w:rFonts w:ascii="Times New Roman" w:eastAsia="Times New Roman" w:hAnsi="Times New Roman" w:cs="Times New Roman"/>
                <w:bCs/>
                <w:lang w:eastAsia="ru-RU"/>
              </w:rPr>
              <w:t>Г</w:t>
            </w:r>
            <w:r w:rsidRPr="00B16EE1">
              <w:rPr>
                <w:rFonts w:ascii="Times New Roman" w:eastAsia="Times New Roman" w:hAnsi="Times New Roman" w:cs="Times New Roman"/>
                <w:bCs/>
                <w:lang w:eastAsia="ru-RU"/>
              </w:rPr>
              <w:t>лаве Петропавловск-Камчатского городского округа по координации градостроительной деятельности с учетом потребностей и стратегических приоритетов развития городского округа</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Cs/>
                <w:lang w:eastAsia="ru-RU"/>
              </w:rPr>
            </w:pPr>
            <w:r w:rsidRPr="00B16EE1">
              <w:rPr>
                <w:rFonts w:ascii="Times New Roman" w:eastAsia="Times New Roman" w:hAnsi="Times New Roman" w:cs="Times New Roman"/>
                <w:bCs/>
                <w:lang w:eastAsia="ru-RU"/>
              </w:rPr>
              <w:t xml:space="preserve">Доведение до нормативов обеспечения объектами социальной и инженерной инфраструктуры </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Cs/>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tc>
      </w:tr>
      <w:tr w:rsidR="00AE2922" w:rsidRPr="00B16EE1" w:rsidTr="000A6CC3">
        <w:trPr>
          <w:trHeight w:val="594"/>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153</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bCs/>
              </w:rPr>
              <w:t>Разработка концепции градостроительного развития Петропавловск-Камчатского городского округа, отдельных районов (микрорайонов) городского округа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2016</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Cs/>
                <w:lang w:eastAsia="ru-RU"/>
              </w:rPr>
            </w:pPr>
            <w:r w:rsidRPr="00B16EE1">
              <w:rPr>
                <w:rFonts w:ascii="Times New Roman" w:eastAsia="Times New Roman" w:hAnsi="Times New Roman" w:cs="Times New Roman"/>
                <w:bCs/>
                <w:lang w:eastAsia="ru-RU"/>
              </w:rPr>
              <w:t>Комплексный анализ существующего положения в сфере градостроительного развития городского округа, определение территорий, пригодных для перспективного градостроительного освоения, анализ возможности подключения планируемых градостроительных объектов к существующей инженерной инфраструктуре городского округа.</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bCs/>
                <w:lang w:eastAsia="ru-RU"/>
              </w:rPr>
              <w:t xml:space="preserve">Разработка оптимальных архитектурных и градостроительных концептуальных решений, учитывающих социальные, функциональные, инженерные, технические, экономические, экологические, архитектурно-художественные и иные требования к территории </w:t>
            </w:r>
            <w:r w:rsidRPr="00B16EE1">
              <w:rPr>
                <w:rFonts w:ascii="Times New Roman" w:eastAsia="Times New Roman" w:hAnsi="Times New Roman" w:cs="Times New Roman"/>
                <w:lang w:eastAsia="ru-RU"/>
              </w:rPr>
              <w:t>городского округа</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Применение концепций градостроительного развития территории в качестве основы для подготовки Проектов планировки и межевания территории в целях выполнению их на более высоком качественном уровне с учетом перспектив развития, как отдельных районов, так и городского округа в целом</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154</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E74A84">
            <w:pPr>
              <w:tabs>
                <w:tab w:val="left" w:pos="1134"/>
              </w:tabs>
              <w:spacing w:after="0" w:line="240" w:lineRule="auto"/>
              <w:rPr>
                <w:rFonts w:ascii="Times New Roman" w:hAnsi="Times New Roman" w:cs="Times New Roman"/>
                <w:lang w:eastAsia="ru-RU"/>
              </w:rPr>
            </w:pPr>
            <w:r w:rsidRPr="00B16EE1">
              <w:rPr>
                <w:rFonts w:ascii="Times New Roman" w:hAnsi="Times New Roman" w:cs="Times New Roman"/>
              </w:rPr>
              <w:t xml:space="preserve">Актуализация </w:t>
            </w:r>
            <w:r w:rsidRPr="00B16EE1">
              <w:rPr>
                <w:rFonts w:ascii="Times New Roman" w:hAnsi="Times New Roman" w:cs="Times New Roman"/>
                <w:lang w:eastAsia="ru-RU"/>
              </w:rPr>
              <w:t>Генерального плана Петропавловск-Камчатского городского округа, подготовка новой редакции Генерального плана Петропавловск-Камчатского городского округа</w:t>
            </w:r>
          </w:p>
          <w:p w:rsidR="00AE2922" w:rsidRPr="00B16EE1" w:rsidRDefault="00AE2922" w:rsidP="00E74A84">
            <w:pPr>
              <w:tabs>
                <w:tab w:val="left" w:pos="1134"/>
              </w:tabs>
              <w:spacing w:after="0" w:line="240" w:lineRule="auto"/>
              <w:rPr>
                <w:rFonts w:ascii="Times New Roman" w:hAnsi="Times New Roman" w:cs="Times New Roman"/>
                <w:lang w:eastAsia="ru-RU"/>
              </w:rPr>
            </w:pPr>
            <w:r w:rsidRPr="00B16EE1">
              <w:rPr>
                <w:rFonts w:ascii="Times New Roman" w:hAnsi="Times New Roman" w:cs="Times New Roman"/>
                <w:lang w:eastAsia="ru-RU"/>
              </w:rPr>
              <w:t>(</w:t>
            </w:r>
            <w:r w:rsidRPr="00B16EE1">
              <w:rPr>
                <w:rFonts w:ascii="Times New Roman" w:hAnsi="Times New Roman" w:cs="Times New Roman"/>
              </w:rPr>
              <w:t xml:space="preserve">подпрограмма «Стимулирование развития жилищного строительстваи развитие застроенных и освоение новых территорий»)  </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2017-2019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lang w:eastAsia="ru-RU"/>
              </w:rPr>
              <w:t>Приведение Генерального плана в соответствие с Федеральным законодательством</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Комплексное решение задач, нацеленных на устойчивое развитие территории городского округа и создание благоприятных условий для жизнедеятельности  </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градостроительства и земельных отношений    </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155.</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strike/>
              </w:rPr>
            </w:pPr>
            <w:r w:rsidRPr="00B16EE1">
              <w:rPr>
                <w:rFonts w:ascii="Times New Roman" w:eastAsia="Times New Roman" w:hAnsi="Times New Roman" w:cs="Times New Roman"/>
                <w:lang w:eastAsia="ru-RU"/>
              </w:rPr>
              <w:t>Разработка и утверждение  нормативов градостроительного проектирования Петропавловск-Камчатского городского округа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bCs/>
                <w:lang w:eastAsia="ru-RU"/>
              </w:rPr>
              <w:t>Разработка</w:t>
            </w:r>
            <w:r w:rsidRPr="00B16EE1">
              <w:rPr>
                <w:rFonts w:ascii="Times New Roman" w:hAnsi="Times New Roman" w:cs="Times New Roman"/>
              </w:rPr>
              <w:t xml:space="preserve"> местных нормативов градостроительного проектирования городского округа, содержащих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благоустройства территории)</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bCs/>
                <w:lang w:eastAsia="ru-RU"/>
              </w:rPr>
              <w:t>Введение в действие и повсеместное применение нормативов градостроительного проектирования Петропавловск-Камчатского городского округа</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156.</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strike/>
              </w:rPr>
            </w:pPr>
            <w:r w:rsidRPr="00B16EE1">
              <w:rPr>
                <w:rFonts w:ascii="Times New Roman" w:eastAsia="Times New Roman" w:hAnsi="Times New Roman" w:cs="Times New Roman"/>
                <w:lang w:eastAsia="ru-RU"/>
              </w:rPr>
              <w:t xml:space="preserve">Подготовка и утверждение  проектов зон охраны </w:t>
            </w:r>
            <w:r w:rsidRPr="00B16EE1">
              <w:rPr>
                <w:rFonts w:ascii="Times New Roman" w:hAnsi="Times New Roman" w:cs="Times New Roman"/>
                <w:bCs/>
              </w:rPr>
              <w:t>объектов культурного наследия</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2015-2016</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Cs/>
                <w:lang w:eastAsia="ru-RU"/>
              </w:rPr>
            </w:pPr>
            <w:r w:rsidRPr="00B16EE1">
              <w:rPr>
                <w:rFonts w:ascii="Times New Roman" w:eastAsia="Times New Roman" w:hAnsi="Times New Roman" w:cs="Times New Roman"/>
                <w:bCs/>
                <w:lang w:eastAsia="ru-RU"/>
              </w:rPr>
              <w:t>Осуществление мероприятий, направленных на разработку проектов зон охраны объектов культурного наследия</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Cs/>
                <w:lang w:eastAsia="ru-RU"/>
              </w:rPr>
            </w:pPr>
            <w:r w:rsidRPr="00B16EE1">
              <w:rPr>
                <w:rFonts w:ascii="Times New Roman" w:eastAsia="Times New Roman" w:hAnsi="Times New Roman" w:cs="Times New Roman"/>
                <w:bCs/>
                <w:lang w:eastAsia="ru-RU"/>
              </w:rPr>
              <w:t>Установление границ зон охраны объектов культурного наследия, режима использования земель и градостроительных регламентов в границах данных зон</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Министерство культуры Камчатского края</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157.</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strike/>
              </w:rPr>
            </w:pPr>
            <w:r w:rsidRPr="00B16EE1">
              <w:rPr>
                <w:rFonts w:ascii="Times New Roman" w:eastAsia="Times New Roman" w:hAnsi="Times New Roman" w:cs="Times New Roman"/>
                <w:lang w:eastAsia="ru-RU"/>
              </w:rPr>
              <w:t>Создание информационной системы обеспечения градос</w:t>
            </w:r>
            <w:r w:rsidR="002B531F">
              <w:rPr>
                <w:rFonts w:ascii="Times New Roman" w:eastAsia="Times New Roman" w:hAnsi="Times New Roman" w:cs="Times New Roman"/>
                <w:lang w:eastAsia="ru-RU"/>
              </w:rPr>
              <w:t>троительной деятельности</w:t>
            </w:r>
            <w:r w:rsidRPr="00B16EE1">
              <w:rPr>
                <w:rFonts w:ascii="Times New Roman" w:eastAsia="Times New Roman" w:hAnsi="Times New Roman" w:cs="Times New Roman"/>
                <w:lang w:eastAsia="ru-RU"/>
              </w:rPr>
              <w:t>.</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bCs/>
              </w:rPr>
              <w:t>Внедрение и в</w:t>
            </w:r>
            <w:r w:rsidRPr="00B16EE1">
              <w:rPr>
                <w:rFonts w:ascii="Times New Roman" w:eastAsia="Times New Roman" w:hAnsi="Times New Roman" w:cs="Times New Roman"/>
                <w:bCs/>
                <w:lang w:eastAsia="ru-RU"/>
              </w:rPr>
              <w:t>едение  информационной системы обеспечения градост</w:t>
            </w:r>
            <w:r w:rsidR="002B531F">
              <w:rPr>
                <w:rFonts w:ascii="Times New Roman" w:eastAsia="Times New Roman" w:hAnsi="Times New Roman" w:cs="Times New Roman"/>
                <w:bCs/>
                <w:lang w:eastAsia="ru-RU"/>
              </w:rPr>
              <w:t>роительной деятельности, управления имуществом</w:t>
            </w:r>
            <w:r w:rsidRPr="00B16EE1">
              <w:rPr>
                <w:rFonts w:ascii="Times New Roman" w:eastAsia="Times New Roman" w:hAnsi="Times New Roman" w:cs="Times New Roman"/>
                <w:bCs/>
                <w:lang w:eastAsia="ru-RU"/>
              </w:rPr>
              <w:t xml:space="preserve"> городского округа и е</w:t>
            </w:r>
            <w:r w:rsidR="007237A6" w:rsidRPr="00B16EE1">
              <w:rPr>
                <w:rFonts w:ascii="Times New Roman" w:eastAsia="Times New Roman" w:hAnsi="Times New Roman" w:cs="Times New Roman"/>
                <w:bCs/>
                <w:lang w:eastAsia="ru-RU"/>
              </w:rPr>
              <w:t>е</w:t>
            </w:r>
            <w:r w:rsidRPr="00B16EE1">
              <w:rPr>
                <w:rFonts w:ascii="Times New Roman" w:eastAsia="Times New Roman" w:hAnsi="Times New Roman" w:cs="Times New Roman"/>
                <w:bCs/>
                <w:lang w:eastAsia="ru-RU"/>
              </w:rPr>
              <w:t xml:space="preserve"> интеграция с системами Росреестра и органов городского хозяйства</w:t>
            </w:r>
            <w:r w:rsidR="002B531F">
              <w:rPr>
                <w:rFonts w:ascii="Times New Roman" w:eastAsia="Times New Roman" w:hAnsi="Times New Roman" w:cs="Times New Roman"/>
                <w:bCs/>
                <w:lang w:eastAsia="ru-RU"/>
              </w:rPr>
              <w:t>, ресурсоснабжающих организаций</w:t>
            </w:r>
            <w:r w:rsidRPr="00B16EE1">
              <w:rPr>
                <w:rFonts w:ascii="Times New Roman" w:eastAsia="Times New Roman" w:hAnsi="Times New Roman" w:cs="Times New Roman"/>
                <w:bCs/>
                <w:lang w:eastAsia="ru-RU"/>
              </w:rPr>
              <w:t xml:space="preserve"> Петропавловск-Камчатского городского округа и Камчатского края</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Наличие функционирующей </w:t>
            </w:r>
            <w:r w:rsidRPr="00B16EE1">
              <w:rPr>
                <w:rFonts w:ascii="Times New Roman" w:eastAsia="Times New Roman" w:hAnsi="Times New Roman" w:cs="Times New Roman"/>
                <w:bCs/>
                <w:lang w:eastAsia="ru-RU"/>
              </w:rPr>
              <w:t>информационной системы обеспечения градостроительной деятельности городского округа и ее повсеместное применение в градостроительной деятельности</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158.</w:t>
            </w:r>
          </w:p>
        </w:tc>
        <w:tc>
          <w:tcPr>
            <w:tcW w:w="11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bCs/>
              </w:rPr>
              <w:t>Создание адресного плана Петропавловск-Камчатского городского округа. Анализ и выявление существующих объектов, транспортной и инженерной инфраструктуры</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t>Базовая информация о зданиях, строениях на городской территории, основных транспортных и инженерных коммуникациях, городских кварталах и др.</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159.</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bCs/>
              </w:rPr>
            </w:pPr>
            <w:r w:rsidRPr="00B16EE1">
              <w:rPr>
                <w:rFonts w:ascii="Times New Roman" w:hAnsi="Times New Roman" w:cs="Times New Roman"/>
                <w:bCs/>
              </w:rPr>
              <w:t>Актуализация (корректировка) программы комплексного развития систем коммунальной инфраструктуры городского округа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2015-2017</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Cs/>
                <w:lang w:eastAsia="ru-RU"/>
              </w:rPr>
            </w:pPr>
            <w:r w:rsidRPr="00B16EE1">
              <w:rPr>
                <w:rFonts w:ascii="Times New Roman" w:eastAsia="Times New Roman" w:hAnsi="Times New Roman" w:cs="Times New Roman"/>
                <w:bCs/>
                <w:lang w:eastAsia="ru-RU"/>
              </w:rPr>
              <w:t xml:space="preserve">Анализ существующего положения и оценка перспектив развития </w:t>
            </w:r>
            <w:r w:rsidRPr="00B16EE1">
              <w:rPr>
                <w:rFonts w:ascii="Times New Roman" w:hAnsi="Times New Roman" w:cs="Times New Roman"/>
                <w:bCs/>
              </w:rPr>
              <w:t>систем коммунальной инфраструктуры городского округа, подготовка и утверждение актуализированной программы комплексного развития систем коммунальной инфраструктуры городского округа</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Cs/>
                <w:lang w:eastAsia="ru-RU"/>
              </w:rPr>
            </w:pPr>
            <w:r w:rsidRPr="00B16EE1">
              <w:rPr>
                <w:rFonts w:ascii="Times New Roman" w:eastAsia="Times New Roman" w:hAnsi="Times New Roman" w:cs="Times New Roman"/>
                <w:bCs/>
                <w:lang w:eastAsia="ru-RU"/>
              </w:rPr>
              <w:t xml:space="preserve">Наличие и исполнение </w:t>
            </w:r>
            <w:r w:rsidRPr="00B16EE1">
              <w:rPr>
                <w:rFonts w:ascii="Times New Roman" w:hAnsi="Times New Roman" w:cs="Times New Roman"/>
                <w:bCs/>
              </w:rPr>
              <w:t>программы комплексного развития систем коммунальной инфраструктуры городского округа</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160.</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bCs/>
              </w:rPr>
              <w:t>Обновление топографической подосновы, схем городской инфраструктуры Петропавловск-Камчатского городского округа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2015-2016</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bCs/>
                <w:lang w:eastAsia="ru-RU"/>
              </w:rPr>
              <w:t>Обновление топографической подосновы, схем городской инфраструктуры</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Наличие обновленной </w:t>
            </w:r>
            <w:r w:rsidRPr="00B16EE1">
              <w:rPr>
                <w:rFonts w:ascii="Times New Roman" w:eastAsia="Times New Roman" w:hAnsi="Times New Roman" w:cs="Times New Roman"/>
                <w:bCs/>
                <w:lang w:eastAsia="ru-RU"/>
              </w:rPr>
              <w:t>топографической подосновы, схем городской инфраструктуры и их применение в целях качественной разработки градостроительной документации</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по управлению имуществом</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161.</w:t>
            </w:r>
          </w:p>
        </w:tc>
        <w:tc>
          <w:tcPr>
            <w:tcW w:w="1156" w:type="pct"/>
            <w:shd w:val="clear" w:color="auto" w:fill="auto"/>
          </w:tcPr>
          <w:p w:rsidR="00AE2922" w:rsidRPr="00B16EE1" w:rsidRDefault="00AE2922" w:rsidP="00E74A84">
            <w:pPr>
              <w:spacing w:after="0" w:line="240" w:lineRule="auto"/>
              <w:rPr>
                <w:rFonts w:ascii="Times New Roman" w:eastAsia="Times New Roman" w:hAnsi="Times New Roman" w:cs="Times New Roman"/>
                <w:b/>
                <w:lang w:eastAsia="ru-RU"/>
              </w:rPr>
            </w:pPr>
            <w:r w:rsidRPr="00B16EE1">
              <w:rPr>
                <w:rFonts w:ascii="Times New Roman" w:eastAsia="Times New Roman" w:hAnsi="Times New Roman" w:cs="Times New Roman"/>
                <w:lang w:eastAsia="ru-RU"/>
              </w:rPr>
              <w:t xml:space="preserve">Подготовка актуального картографического материала </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strike/>
                <w:lang w:eastAsia="ru-RU"/>
              </w:rPr>
            </w:pPr>
          </w:p>
        </w:tc>
        <w:tc>
          <w:tcPr>
            <w:tcW w:w="1328" w:type="pct"/>
            <w:shd w:val="clear" w:color="auto" w:fill="auto"/>
          </w:tcPr>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bCs/>
                <w:lang w:eastAsia="ru-RU"/>
              </w:rPr>
              <w:t>Подготовка картографического материала,</w:t>
            </w:r>
            <w:r w:rsidRPr="00B16EE1">
              <w:rPr>
                <w:rFonts w:ascii="Times New Roman" w:eastAsia="Times New Roman" w:hAnsi="Times New Roman" w:cs="Times New Roman"/>
                <w:lang w:eastAsia="ru-RU"/>
              </w:rPr>
              <w:t xml:space="preserve"> исходя из площади городского округа - 36214 га, территории городского округа   М 1:2000; М 1: 500 </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666" w:type="pct"/>
            <w:gridSpan w:val="2"/>
            <w:shd w:val="clear" w:color="auto" w:fill="auto"/>
          </w:tcPr>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Создание и ведение информационной системы обеспечения градос</w:t>
            </w:r>
            <w:r w:rsidR="002B531F">
              <w:rPr>
                <w:rFonts w:ascii="Times New Roman" w:eastAsia="Times New Roman" w:hAnsi="Times New Roman" w:cs="Times New Roman"/>
                <w:lang w:eastAsia="ru-RU"/>
              </w:rPr>
              <w:t>троительной деятельности</w:t>
            </w:r>
            <w:r w:rsidRPr="00B16EE1">
              <w:rPr>
                <w:rFonts w:ascii="Times New Roman" w:eastAsia="Times New Roman" w:hAnsi="Times New Roman" w:cs="Times New Roman"/>
                <w:lang w:eastAsia="ru-RU"/>
              </w:rPr>
              <w:t>.</w:t>
            </w:r>
          </w:p>
          <w:p w:rsidR="00AE2922" w:rsidRPr="00B16EE1" w:rsidRDefault="00AE2922" w:rsidP="00E74A84">
            <w:pPr>
              <w:tabs>
                <w:tab w:val="left" w:pos="142"/>
              </w:tabs>
              <w:spacing w:after="0" w:line="240" w:lineRule="auto"/>
              <w:rPr>
                <w:rFonts w:ascii="Times New Roman" w:eastAsia="Times New Roman" w:hAnsi="Times New Roman" w:cs="Times New Roman"/>
                <w:strike/>
                <w:lang w:eastAsia="ru-RU"/>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162.</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bCs/>
              </w:rPr>
            </w:pPr>
            <w:r w:rsidRPr="00B16EE1">
              <w:rPr>
                <w:rFonts w:ascii="Times New Roman" w:hAnsi="Times New Roman" w:cs="Times New Roman"/>
                <w:bCs/>
              </w:rPr>
              <w:t>Разработка лесохозяйственного регламента, проведение лесоустройства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2015-2016</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Cs/>
                <w:lang w:eastAsia="ru-RU"/>
              </w:rPr>
            </w:pPr>
            <w:r w:rsidRPr="00B16EE1">
              <w:rPr>
                <w:rFonts w:ascii="Times New Roman" w:eastAsia="Times New Roman" w:hAnsi="Times New Roman" w:cs="Times New Roman"/>
                <w:bCs/>
                <w:lang w:eastAsia="ru-RU"/>
              </w:rPr>
              <w:t>Разработка  лесохозяйственного регламента в соответствие с нормами лесного и иного законодательства, проекта размещения и определения типа и границ городских лесов</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bCs/>
                <w:lang w:eastAsia="ru-RU"/>
              </w:rPr>
              <w:t>Разработка  лесохозяйственного регламента в соответствие с действующими нормами, установление (уточнение) границ городских лесов</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163.</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bCs/>
              </w:rPr>
              <w:t>Актуализация Правил землепользования и застройки с учетом изменений, внесенных в Генеральный план Петропавловск-Камчатского городского округа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2017</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Приведение </w:t>
            </w:r>
            <w:r w:rsidRPr="00B16EE1">
              <w:rPr>
                <w:rFonts w:ascii="Times New Roman" w:eastAsia="Times New Roman" w:hAnsi="Times New Roman" w:cs="Times New Roman"/>
                <w:bCs/>
                <w:lang w:eastAsia="ru-RU"/>
              </w:rPr>
              <w:t>Правил землепользования и застройки Петропавловск-Камчатского городского округа в соответствие с изменениями, внесенными в Генеральный план городского округа, а также учет изменений действующего законодательства</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Применение обновленных </w:t>
            </w:r>
            <w:r w:rsidRPr="00B16EE1">
              <w:rPr>
                <w:rFonts w:ascii="Times New Roman" w:eastAsia="Times New Roman" w:hAnsi="Times New Roman" w:cs="Times New Roman"/>
                <w:bCs/>
                <w:lang w:eastAsia="ru-RU"/>
              </w:rPr>
              <w:t>Правил землепользования и застройки Петропавловск-Камчатского городского округа в соответствие с изменениями, внесенными в Генеральный план городского округа</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tc>
      </w:tr>
      <w:tr w:rsidR="00AE2922" w:rsidRPr="00B16EE1" w:rsidTr="000A6CC3">
        <w:trPr>
          <w:trHeight w:val="998"/>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164</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2B6B26">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Разработка </w:t>
            </w:r>
            <w:r w:rsidR="002B6B26">
              <w:rPr>
                <w:rFonts w:ascii="Times New Roman" w:hAnsi="Times New Roman" w:cs="Times New Roman"/>
              </w:rPr>
              <w:t>проектов планировки новых территорий Петропавловск-Камчатского городского округа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Разработка проектов планировки (в т.ч. проектов межевания, градостроительных планов) на новые</w:t>
            </w:r>
            <w:r w:rsidR="00E74A84">
              <w:rPr>
                <w:rFonts w:ascii="Times New Roman" w:eastAsia="Times New Roman" w:hAnsi="Times New Roman" w:cs="Times New Roman"/>
                <w:lang w:eastAsia="ru-RU"/>
              </w:rPr>
              <w:t>, подлежащие (планируемые) к застройке</w:t>
            </w:r>
            <w:r w:rsidRPr="00B16EE1">
              <w:rPr>
                <w:rFonts w:ascii="Times New Roman" w:eastAsia="Times New Roman" w:hAnsi="Times New Roman" w:cs="Times New Roman"/>
                <w:lang w:eastAsia="ru-RU"/>
              </w:rPr>
              <w:t xml:space="preserve"> территории городского округа</w:t>
            </w:r>
          </w:p>
        </w:tc>
        <w:tc>
          <w:tcPr>
            <w:tcW w:w="666" w:type="pct"/>
            <w:gridSpan w:val="2"/>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lang w:eastAsia="ru-RU"/>
              </w:rPr>
            </w:pPr>
            <w:r w:rsidRPr="00B16EE1">
              <w:rPr>
                <w:rFonts w:ascii="Times New Roman" w:hAnsi="Times New Roman" w:cs="Times New Roman"/>
                <w:lang w:eastAsia="ru-RU"/>
              </w:rPr>
              <w:t>Выделение элементов планировочной структуры, установление параметров планируемого развития элементов планировочной структуры, зон планируемого размещения объектов в соответствии с</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проектными решениями генерального плана городского округа </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165</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2B6B26">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Разработка </w:t>
            </w:r>
            <w:r w:rsidR="002B6B26">
              <w:rPr>
                <w:rFonts w:ascii="Times New Roman" w:hAnsi="Times New Roman" w:cs="Times New Roman"/>
              </w:rPr>
              <w:t>проектов</w:t>
            </w:r>
            <w:r w:rsidRPr="00B16EE1">
              <w:rPr>
                <w:rFonts w:ascii="Times New Roman" w:hAnsi="Times New Roman" w:cs="Times New Roman"/>
              </w:rPr>
              <w:t xml:space="preserve"> по планировке территории застроенных территорий в городском округе</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Разработка проектов планировки (в т.ч. проектов межевания, градостроительных планов)  на уже застроенные территории городского округа</w:t>
            </w:r>
          </w:p>
        </w:tc>
        <w:tc>
          <w:tcPr>
            <w:tcW w:w="666" w:type="pct"/>
            <w:gridSpan w:val="2"/>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lang w:eastAsia="ru-RU"/>
              </w:rPr>
            </w:pPr>
            <w:r w:rsidRPr="00B16EE1">
              <w:rPr>
                <w:rFonts w:ascii="Times New Roman" w:hAnsi="Times New Roman" w:cs="Times New Roman"/>
                <w:lang w:eastAsia="ru-RU"/>
              </w:rPr>
              <w:t>Выделение элементов планировочной структуры, установление параметров планируемого развития элементов планировочной структуры, зон планируемого размещения объектов в соответствии с</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проектными решениями генерального плана городского округа </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166</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bCs/>
              </w:rPr>
              <w:t>Инвентаризация и возможная корректировка принятых проектов планировки территории с учетом изменений, внесенных в Генеральный план и Правила землепользования и застройки Петропавловск-Камчатского городского округа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2017-2019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bCs/>
                <w:lang w:eastAsia="ru-RU"/>
              </w:rPr>
              <w:t>Инвентаризация и возможная корректировка принятых проектов планировки территории с учетом изменений, внесенных в Генеральный план Петропавловск-Камчатского городского округа</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Осуществление строительства в городском округе в соответствии с обновленным Генеральным планом городского округа</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167</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bCs/>
              </w:rPr>
            </w:pPr>
            <w:r w:rsidRPr="00B16EE1">
              <w:rPr>
                <w:rFonts w:ascii="Times New Roman" w:hAnsi="Times New Roman" w:cs="Times New Roman"/>
                <w:bCs/>
              </w:rPr>
              <w:t>Подготовка и утверждение проектов  планировки линейных объектов, в том числе улично-дорожной сети</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2016-2019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Cs/>
                <w:lang w:eastAsia="ru-RU"/>
              </w:rPr>
            </w:pPr>
            <w:r w:rsidRPr="00B16EE1">
              <w:rPr>
                <w:rFonts w:ascii="Times New Roman" w:eastAsia="Times New Roman" w:hAnsi="Times New Roman" w:cs="Times New Roman"/>
                <w:bCs/>
                <w:lang w:eastAsia="ru-RU"/>
              </w:rPr>
              <w:t xml:space="preserve">Анализ существующего положения и перспектив развития улично-дорожной сети городского округа, </w:t>
            </w:r>
            <w:r w:rsidRPr="00B16EE1">
              <w:rPr>
                <w:rFonts w:ascii="Times New Roman" w:hAnsi="Times New Roman" w:cs="Times New Roman"/>
                <w:bCs/>
              </w:rPr>
              <w:t>подготовка и утверждение проекта планировки улично-дорожной сети и других линейных объектов</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Развитие и реконструкция транспортной и инженерной инфраструктуры городского округа с учетом существующей застройки, рельефа и других градостроительных ограничений, в том числе выполнение планировочных решений транспортных развязок, а также резервирование транспортных коридоров нанесением красных линий</w:t>
            </w:r>
          </w:p>
        </w:tc>
        <w:tc>
          <w:tcPr>
            <w:tcW w:w="1056" w:type="pct"/>
            <w:shd w:val="clear" w:color="auto" w:fill="auto"/>
          </w:tcPr>
          <w:p w:rsidR="008B3A2F"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p w:rsidR="008B3A2F" w:rsidRDefault="008B3A2F" w:rsidP="00E74A84">
            <w:pPr>
              <w:tabs>
                <w:tab w:val="left" w:pos="142"/>
              </w:tabs>
              <w:spacing w:after="0" w:line="240" w:lineRule="auto"/>
              <w:rPr>
                <w:rFonts w:ascii="Times New Roman" w:eastAsia="Times New Roman" w:hAnsi="Times New Roman" w:cs="Times New Roman"/>
                <w:lang w:eastAsia="ru-RU"/>
              </w:rPr>
            </w:pPr>
          </w:p>
          <w:p w:rsidR="00AE2922" w:rsidRDefault="008B3A2F" w:rsidP="00E74A84">
            <w:pPr>
              <w:tabs>
                <w:tab w:val="left" w:pos="142"/>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Комитет по управлению имуществом</w:t>
            </w:r>
          </w:p>
          <w:p w:rsidR="008B3A2F" w:rsidRDefault="008B3A2F" w:rsidP="00E74A84">
            <w:pPr>
              <w:tabs>
                <w:tab w:val="left" w:pos="142"/>
              </w:tabs>
              <w:spacing w:after="0" w:line="240" w:lineRule="auto"/>
              <w:rPr>
                <w:rFonts w:ascii="Times New Roman" w:eastAsia="Times New Roman" w:hAnsi="Times New Roman" w:cs="Times New Roman"/>
                <w:lang w:eastAsia="ru-RU"/>
              </w:rPr>
            </w:pPr>
          </w:p>
          <w:p w:rsidR="008B3A2F" w:rsidRPr="00B16EE1" w:rsidRDefault="008B3A2F" w:rsidP="00E74A84">
            <w:pPr>
              <w:tabs>
                <w:tab w:val="left" w:pos="142"/>
              </w:tabs>
              <w:spacing w:after="0"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168</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C10CDB">
            <w:pPr>
              <w:autoSpaceDE w:val="0"/>
              <w:autoSpaceDN w:val="0"/>
              <w:adjustRightInd w:val="0"/>
              <w:spacing w:after="0" w:line="240" w:lineRule="auto"/>
              <w:rPr>
                <w:rFonts w:ascii="Times New Roman" w:hAnsi="Times New Roman" w:cs="Times New Roman"/>
                <w:bCs/>
              </w:rPr>
            </w:pPr>
            <w:r w:rsidRPr="00B16EE1">
              <w:rPr>
                <w:rFonts w:ascii="Times New Roman" w:hAnsi="Times New Roman" w:cs="Times New Roman"/>
                <w:lang w:eastAsia="ru-RU"/>
              </w:rPr>
              <w:t>Разработка и утверждение программ</w:t>
            </w:r>
            <w:r w:rsidR="00C10CDB">
              <w:rPr>
                <w:rFonts w:ascii="Times New Roman" w:hAnsi="Times New Roman" w:cs="Times New Roman"/>
                <w:lang w:eastAsia="ru-RU"/>
              </w:rPr>
              <w:t xml:space="preserve">ы </w:t>
            </w:r>
            <w:r w:rsidRPr="00B16EE1">
              <w:rPr>
                <w:rFonts w:ascii="Times New Roman" w:hAnsi="Times New Roman" w:cs="Times New Roman"/>
                <w:lang w:eastAsia="ru-RU"/>
              </w:rPr>
              <w:t xml:space="preserve">комплексного развития социальной инфраструктуры </w:t>
            </w:r>
            <w:r w:rsidR="00C10CDB">
              <w:rPr>
                <w:rFonts w:ascii="Times New Roman" w:hAnsi="Times New Roman" w:cs="Times New Roman"/>
                <w:lang w:eastAsia="ru-RU"/>
              </w:rPr>
              <w:t xml:space="preserve">и </w:t>
            </w:r>
            <w:r w:rsidR="00C10CDB" w:rsidRPr="00B16EE1">
              <w:rPr>
                <w:rFonts w:ascii="Times New Roman" w:hAnsi="Times New Roman" w:cs="Times New Roman"/>
                <w:lang w:eastAsia="ru-RU"/>
              </w:rPr>
              <w:t>программ</w:t>
            </w:r>
            <w:r w:rsidR="00C10CDB">
              <w:rPr>
                <w:rFonts w:ascii="Times New Roman" w:hAnsi="Times New Roman" w:cs="Times New Roman"/>
                <w:lang w:eastAsia="ru-RU"/>
              </w:rPr>
              <w:t>ы</w:t>
            </w:r>
            <w:r w:rsidR="00C10CDB" w:rsidRPr="00B16EE1">
              <w:rPr>
                <w:rFonts w:ascii="Times New Roman" w:hAnsi="Times New Roman" w:cs="Times New Roman"/>
                <w:lang w:eastAsia="ru-RU"/>
              </w:rPr>
              <w:t xml:space="preserve"> комплексного развития </w:t>
            </w:r>
            <w:r w:rsidR="00C10CDB">
              <w:rPr>
                <w:rFonts w:ascii="Times New Roman" w:hAnsi="Times New Roman" w:cs="Times New Roman"/>
                <w:lang w:eastAsia="ru-RU"/>
              </w:rPr>
              <w:t>транспортной</w:t>
            </w:r>
            <w:r w:rsidR="00C10CDB" w:rsidRPr="00B16EE1">
              <w:rPr>
                <w:rFonts w:ascii="Times New Roman" w:hAnsi="Times New Roman" w:cs="Times New Roman"/>
                <w:lang w:eastAsia="ru-RU"/>
              </w:rPr>
              <w:t xml:space="preserve"> инфраструктуры </w:t>
            </w:r>
            <w:r w:rsidRPr="00B16EE1">
              <w:rPr>
                <w:rFonts w:ascii="Times New Roman" w:hAnsi="Times New Roman" w:cs="Times New Roman"/>
                <w:lang w:eastAsia="ru-RU"/>
              </w:rPr>
              <w:t xml:space="preserve">городского округа и </w:t>
            </w:r>
            <w:r w:rsidR="00C10CDB">
              <w:rPr>
                <w:rFonts w:ascii="Times New Roman" w:hAnsi="Times New Roman" w:cs="Times New Roman"/>
                <w:lang w:eastAsia="ru-RU"/>
              </w:rPr>
              <w:t>их</w:t>
            </w:r>
            <w:r w:rsidRPr="00B16EE1">
              <w:rPr>
                <w:rFonts w:ascii="Times New Roman" w:hAnsi="Times New Roman" w:cs="Times New Roman"/>
                <w:lang w:eastAsia="ru-RU"/>
              </w:rPr>
              <w:t xml:space="preserve"> реализация</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2016-2019</w:t>
            </w:r>
          </w:p>
        </w:tc>
        <w:tc>
          <w:tcPr>
            <w:tcW w:w="1328" w:type="pct"/>
            <w:shd w:val="clear" w:color="auto" w:fill="auto"/>
          </w:tcPr>
          <w:p w:rsidR="00AE2922" w:rsidRPr="00B16EE1" w:rsidRDefault="00AE2922" w:rsidP="00E74A84">
            <w:pPr>
              <w:autoSpaceDE w:val="0"/>
              <w:autoSpaceDN w:val="0"/>
              <w:adjustRightInd w:val="0"/>
              <w:spacing w:after="0" w:line="240" w:lineRule="auto"/>
              <w:rPr>
                <w:rFonts w:ascii="Times New Roman" w:eastAsia="Times New Roman" w:hAnsi="Times New Roman" w:cs="Times New Roman"/>
                <w:bCs/>
                <w:lang w:eastAsia="ru-RU"/>
              </w:rPr>
            </w:pPr>
            <w:r w:rsidRPr="00B16EE1">
              <w:rPr>
                <w:rFonts w:ascii="Times New Roman" w:hAnsi="Times New Roman" w:cs="Times New Roman"/>
                <w:lang w:eastAsia="ru-RU"/>
              </w:rPr>
              <w:t xml:space="preserve">Разработка перечня мероприятий по проектированию, строительству, реконструкции объектов социальной </w:t>
            </w:r>
            <w:r w:rsidR="00C10CDB">
              <w:rPr>
                <w:rFonts w:ascii="Times New Roman" w:hAnsi="Times New Roman" w:cs="Times New Roman"/>
                <w:lang w:eastAsia="ru-RU"/>
              </w:rPr>
              <w:t xml:space="preserve">и транспортной </w:t>
            </w:r>
            <w:r w:rsidRPr="00B16EE1">
              <w:rPr>
                <w:rFonts w:ascii="Times New Roman" w:hAnsi="Times New Roman" w:cs="Times New Roman"/>
                <w:lang w:eastAsia="ru-RU"/>
              </w:rPr>
              <w:t xml:space="preserve">инфраструктуры городского округа, последующей реализацией </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Развитие и реконструкция социальной </w:t>
            </w:r>
            <w:r w:rsidR="00C10CDB">
              <w:rPr>
                <w:rFonts w:ascii="Times New Roman" w:eastAsia="Times New Roman" w:hAnsi="Times New Roman" w:cs="Times New Roman"/>
                <w:lang w:eastAsia="ru-RU"/>
              </w:rPr>
              <w:t xml:space="preserve">и транспортной </w:t>
            </w:r>
            <w:r w:rsidRPr="00B16EE1">
              <w:rPr>
                <w:rFonts w:ascii="Times New Roman" w:eastAsia="Times New Roman" w:hAnsi="Times New Roman" w:cs="Times New Roman"/>
                <w:lang w:eastAsia="ru-RU"/>
              </w:rPr>
              <w:t>инфраструктуры городского округа</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p w:rsidR="00AE2922" w:rsidRPr="00B16EE1" w:rsidRDefault="00AE2922" w:rsidP="00E74A84">
            <w:pPr>
              <w:tabs>
                <w:tab w:val="left" w:pos="142"/>
              </w:tabs>
              <w:spacing w:after="0" w:line="240" w:lineRule="auto"/>
              <w:rPr>
                <w:rFonts w:ascii="Times New Roman" w:eastAsia="Times New Roman" w:hAnsi="Times New Roman" w:cs="Times New Roman"/>
                <w:b/>
                <w:lang w:eastAsia="ru-RU"/>
              </w:rPr>
            </w:pPr>
            <w:r w:rsidRPr="00B16EE1">
              <w:rPr>
                <w:rFonts w:ascii="Times New Roman" w:eastAsia="Times New Roman" w:hAnsi="Times New Roman" w:cs="Times New Roman"/>
                <w:lang w:eastAsia="ru-RU"/>
              </w:rPr>
              <w:t>Органы администрации Петропавловск-Камчатского городского округа</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r w:rsidR="00D6096D" w:rsidRPr="00B16EE1">
              <w:rPr>
                <w:rFonts w:ascii="Times New Roman" w:eastAsia="Times New Roman" w:hAnsi="Times New Roman" w:cs="Times New Roman"/>
                <w:lang w:eastAsia="ru-RU"/>
              </w:rPr>
              <w:t>69</w:t>
            </w:r>
            <w:r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lang w:eastAsia="ru-RU"/>
              </w:rPr>
            </w:pPr>
            <w:r w:rsidRPr="00B16EE1">
              <w:rPr>
                <w:rFonts w:ascii="Times New Roman" w:eastAsia="Times New Roman" w:hAnsi="Times New Roman" w:cs="Times New Roman"/>
                <w:lang w:eastAsia="ru-RU"/>
              </w:rPr>
              <w:t>Разработка программы по художественному оформлению городского округа с учетом тенденций градостроительного и социально-экономического развития Петропавловск-Камчатского городского округа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lang w:eastAsia="ru-RU"/>
              </w:rPr>
            </w:pPr>
            <w:r w:rsidRPr="00B16EE1">
              <w:rPr>
                <w:rFonts w:ascii="Times New Roman" w:hAnsi="Times New Roman" w:cs="Times New Roman"/>
                <w:lang w:eastAsia="ru-RU"/>
              </w:rPr>
              <w:t>Разработка и выявление основных принципов формирования архитектурно-художественного облика городской среды, выявление проблем</w:t>
            </w:r>
          </w:p>
        </w:tc>
        <w:tc>
          <w:tcPr>
            <w:tcW w:w="666" w:type="pct"/>
            <w:gridSpan w:val="2"/>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lang w:eastAsia="ru-RU"/>
              </w:rPr>
            </w:pPr>
            <w:r w:rsidRPr="00B16EE1">
              <w:rPr>
                <w:rFonts w:ascii="Times New Roman" w:hAnsi="Times New Roman" w:cs="Times New Roman"/>
                <w:lang w:eastAsia="ru-RU"/>
              </w:rPr>
              <w:t>Разработка мероприятий и предложений, направленных на улучшение архитектурно-художественного облика городского округа</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tc>
      </w:tr>
      <w:tr w:rsidR="00AE2922" w:rsidRPr="00B16EE1" w:rsidTr="001A58B3">
        <w:trPr>
          <w:trHeight w:val="257"/>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tc>
        <w:tc>
          <w:tcPr>
            <w:tcW w:w="4801" w:type="pct"/>
            <w:gridSpan w:val="6"/>
            <w:shd w:val="clear" w:color="auto" w:fill="auto"/>
          </w:tcPr>
          <w:p w:rsidR="00AE2922" w:rsidRPr="00233B0C" w:rsidRDefault="00233B0C" w:rsidP="00E74A84">
            <w:pPr>
              <w:tabs>
                <w:tab w:val="left" w:pos="142"/>
              </w:tabs>
              <w:spacing w:after="0" w:line="240" w:lineRule="auto"/>
              <w:jc w:val="center"/>
              <w:rPr>
                <w:rFonts w:ascii="Times New Roman" w:eastAsia="Times New Roman" w:hAnsi="Times New Roman" w:cs="Times New Roman"/>
                <w:b/>
                <w:lang w:eastAsia="ru-RU"/>
              </w:rPr>
            </w:pPr>
            <w:r w:rsidRPr="00233B0C">
              <w:rPr>
                <w:rFonts w:ascii="Times New Roman" w:eastAsia="Calibri" w:hAnsi="Times New Roman" w:cs="Times New Roman"/>
                <w:b/>
                <w:sz w:val="24"/>
                <w:szCs w:val="24"/>
              </w:rPr>
              <w:t>Обеспечение доступности жилья для всех категорий граждан</w:t>
            </w: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tc>
        <w:tc>
          <w:tcPr>
            <w:tcW w:w="4801" w:type="pct"/>
            <w:gridSpan w:val="6"/>
            <w:shd w:val="clear" w:color="auto" w:fill="auto"/>
          </w:tcPr>
          <w:p w:rsidR="00AE2922" w:rsidRPr="00B16EE1" w:rsidRDefault="00AE2922" w:rsidP="00E74A84">
            <w:pPr>
              <w:autoSpaceDE w:val="0"/>
              <w:autoSpaceDN w:val="0"/>
              <w:adjustRightInd w:val="0"/>
              <w:spacing w:after="0" w:line="240" w:lineRule="auto"/>
              <w:jc w:val="center"/>
              <w:rPr>
                <w:rFonts w:ascii="Times New Roman" w:eastAsia="Times New Roman" w:hAnsi="Times New Roman" w:cs="Times New Roman"/>
                <w:lang w:eastAsia="ru-RU"/>
              </w:rPr>
            </w:pPr>
            <w:r w:rsidRPr="00B16EE1">
              <w:rPr>
                <w:rFonts w:ascii="Times New Roman" w:hAnsi="Times New Roman" w:cs="Times New Roman"/>
                <w:i/>
              </w:rPr>
              <w:t>Создание условий для развития жилищного строительства, обеспечивающего повышение доступности и комфортности жилья для всех категорий граждан</w:t>
            </w:r>
            <w:r w:rsidR="004916AC" w:rsidRPr="00B16EE1">
              <w:rPr>
                <w:rFonts w:ascii="Times New Roman" w:hAnsi="Times New Roman" w:cs="Times New Roman"/>
                <w:i/>
              </w:rPr>
              <w:t xml:space="preserve"> </w:t>
            </w:r>
            <w:r w:rsidRPr="00B16EE1">
              <w:rPr>
                <w:rFonts w:ascii="Times New Roman" w:hAnsi="Times New Roman" w:cs="Times New Roman"/>
                <w:i/>
              </w:rPr>
              <w:t>на территории Петропавловск-Камчатского городского округа</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r w:rsidR="00D6096D" w:rsidRPr="00B16EE1">
              <w:rPr>
                <w:rFonts w:ascii="Times New Roman" w:eastAsia="Times New Roman" w:hAnsi="Times New Roman" w:cs="Times New Roman"/>
                <w:lang w:eastAsia="ru-RU"/>
              </w:rPr>
              <w:t>70</w:t>
            </w:r>
            <w:r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Создание условий для развития массового жилищного строительства, включая малоэтажное, отвечающего стандартам ценовой доступности, на территории Петропавловск-Камчатского городского округа </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5A404D">
            <w:pPr>
              <w:spacing w:after="80" w:line="240" w:lineRule="auto"/>
              <w:rPr>
                <w:rFonts w:ascii="Times New Roman" w:hAnsi="Times New Roman" w:cs="Times New Roman"/>
                <w:lang w:eastAsia="ru-RU"/>
              </w:rPr>
            </w:pPr>
            <w:r w:rsidRPr="00B16EE1">
              <w:rPr>
                <w:rFonts w:ascii="Times New Roman" w:hAnsi="Times New Roman" w:cs="Times New Roman"/>
                <w:lang w:eastAsia="ru-RU"/>
              </w:rPr>
              <w:t>Обеспечение</w:t>
            </w:r>
            <w:r w:rsidR="004916AC" w:rsidRPr="00B16EE1">
              <w:rPr>
                <w:rFonts w:ascii="Times New Roman" w:hAnsi="Times New Roman" w:cs="Times New Roman"/>
                <w:lang w:eastAsia="ru-RU"/>
              </w:rPr>
              <w:t xml:space="preserve"> </w:t>
            </w:r>
            <w:r w:rsidRPr="00B16EE1">
              <w:rPr>
                <w:rFonts w:ascii="Times New Roman" w:hAnsi="Times New Roman" w:cs="Times New Roman"/>
                <w:lang w:eastAsia="ru-RU"/>
              </w:rPr>
              <w:t xml:space="preserve">жилищного строительства земельными участками с имеющимися объектами коммунальной инфраструктуры, в том числе: </w:t>
            </w:r>
            <w:r w:rsidRPr="00B16EE1">
              <w:rPr>
                <w:rFonts w:ascii="Times New Roman" w:hAnsi="Times New Roman" w:cs="Times New Roman"/>
              </w:rPr>
              <w:t>р</w:t>
            </w:r>
            <w:r w:rsidRPr="00B16EE1">
              <w:rPr>
                <w:rFonts w:ascii="Times New Roman" w:hAnsi="Times New Roman" w:cs="Times New Roman"/>
                <w:lang w:eastAsia="ru-RU"/>
              </w:rPr>
              <w:t>азработка проектно-сметной документации в целях строительства объектов теплоснабжения, водоснабжения и водоотведения в перспективных районах городского округа,  строительство  инженерной инфраструктуры земельных участков, предназначенных для строительства жилья эконом</w:t>
            </w:r>
            <w:r w:rsidR="004916AC" w:rsidRPr="00B16EE1">
              <w:rPr>
                <w:rFonts w:ascii="Times New Roman" w:hAnsi="Times New Roman" w:cs="Times New Roman"/>
                <w:lang w:eastAsia="ru-RU"/>
              </w:rPr>
              <w:t xml:space="preserve"> </w:t>
            </w:r>
            <w:r w:rsidRPr="00B16EE1">
              <w:rPr>
                <w:rFonts w:ascii="Times New Roman" w:hAnsi="Times New Roman" w:cs="Times New Roman"/>
                <w:lang w:eastAsia="ru-RU"/>
              </w:rPr>
              <w:t xml:space="preserve">класса  (участие в </w:t>
            </w:r>
            <w:r w:rsidRPr="00B16EE1">
              <w:rPr>
                <w:rFonts w:ascii="Times New Roman" w:hAnsi="Times New Roman" w:cs="Times New Roman"/>
                <w:shd w:val="clear" w:color="auto" w:fill="FFFFFF" w:themeFill="background1"/>
                <w:lang w:eastAsia="ru-RU"/>
              </w:rPr>
              <w:t xml:space="preserve"> федеральных и краевых государственных программах: </w:t>
            </w:r>
            <w:r w:rsidRPr="00B16EE1">
              <w:rPr>
                <w:rFonts w:ascii="Times New Roman" w:hAnsi="Times New Roman" w:cs="Times New Roman"/>
                <w:lang w:eastAsia="ru-RU"/>
              </w:rPr>
              <w:t>в т. ч. строительство внеплощадочных сетей и центрального теплового пункта мощностью 30 Гкал/час и тепловых сетей I контура в 110 квартале; канализационной  насосной станции № 15 и др.).</w:t>
            </w:r>
          </w:p>
          <w:p w:rsidR="00AE2922" w:rsidRPr="00B16EE1" w:rsidRDefault="00AE2922" w:rsidP="005A404D">
            <w:pPr>
              <w:spacing w:after="80" w:line="240" w:lineRule="auto"/>
              <w:rPr>
                <w:rFonts w:ascii="Times New Roman" w:hAnsi="Times New Roman" w:cs="Times New Roman"/>
                <w:lang w:eastAsia="ru-RU"/>
              </w:rPr>
            </w:pPr>
            <w:r w:rsidRPr="00B16EE1">
              <w:rPr>
                <w:rFonts w:ascii="Times New Roman" w:hAnsi="Times New Roman" w:cs="Times New Roman"/>
                <w:lang w:eastAsia="ru-RU"/>
              </w:rPr>
              <w:t>Поддержка развития коммерческого жилищного строительства в рамках муниципального заказа на  жилье эконом</w:t>
            </w:r>
            <w:r w:rsidR="004916AC" w:rsidRPr="00B16EE1">
              <w:rPr>
                <w:rFonts w:ascii="Times New Roman" w:hAnsi="Times New Roman" w:cs="Times New Roman"/>
                <w:lang w:eastAsia="ru-RU"/>
              </w:rPr>
              <w:t xml:space="preserve"> </w:t>
            </w:r>
            <w:r w:rsidRPr="00B16EE1">
              <w:rPr>
                <w:rFonts w:ascii="Times New Roman" w:hAnsi="Times New Roman" w:cs="Times New Roman"/>
                <w:lang w:eastAsia="ru-RU"/>
              </w:rPr>
              <w:t xml:space="preserve">класса. </w:t>
            </w:r>
          </w:p>
          <w:p w:rsidR="00AE2922" w:rsidRPr="00B16EE1" w:rsidRDefault="00AE2922" w:rsidP="005A404D">
            <w:pPr>
              <w:spacing w:after="80" w:line="240" w:lineRule="auto"/>
              <w:rPr>
                <w:rFonts w:ascii="Times New Roman" w:hAnsi="Times New Roman" w:cs="Times New Roman"/>
                <w:lang w:eastAsia="ru-RU"/>
              </w:rPr>
            </w:pPr>
            <w:r w:rsidRPr="00B16EE1">
              <w:rPr>
                <w:rFonts w:ascii="Times New Roman" w:eastAsia="Times New Roman" w:hAnsi="Times New Roman" w:cs="Times New Roman"/>
                <w:lang w:eastAsia="ru-RU"/>
              </w:rPr>
              <w:t>Обеспечение строительства и реконструкции качественной социальной инфраструктуры в рамках реализации проектов по комплексному развитию территорий, за счет бюджетных средств и средств инвесторов.</w:t>
            </w:r>
          </w:p>
          <w:p w:rsidR="00AE2922" w:rsidRPr="00B16EE1" w:rsidRDefault="00AE2922" w:rsidP="005A404D">
            <w:pPr>
              <w:widowControl w:val="0"/>
              <w:tabs>
                <w:tab w:val="left" w:pos="142"/>
              </w:tabs>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Разработка ПСД объектов жилищного строительства и создание каталогов лучших проектов в целях их повторного применения в установленном порядке.</w:t>
            </w:r>
          </w:p>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hAnsi="Times New Roman" w:cs="Times New Roman"/>
              </w:rPr>
              <w:t>Повышение качества и совершенствование процессов проектирования и строительства жилых домов, благоустройство прилегающих к ним земельных участков</w:t>
            </w:r>
          </w:p>
        </w:tc>
        <w:tc>
          <w:tcPr>
            <w:tcW w:w="666" w:type="pct"/>
            <w:gridSpan w:val="2"/>
            <w:shd w:val="clear" w:color="auto" w:fill="auto"/>
          </w:tcPr>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hAnsi="Times New Roman" w:cs="Times New Roman"/>
                <w:lang w:eastAsia="ru-RU"/>
              </w:rPr>
              <w:t xml:space="preserve">Увеличение объемов вводимого жилья за счет снижения </w:t>
            </w:r>
          </w:p>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hAnsi="Times New Roman" w:cs="Times New Roman"/>
                <w:lang w:eastAsia="ru-RU"/>
              </w:rPr>
              <w:t>себестоимости жилья в результате обеспечения площадок инженерной инфраструктурой</w:t>
            </w:r>
          </w:p>
          <w:p w:rsidR="00AE2922" w:rsidRPr="00B16EE1" w:rsidRDefault="00AE2922" w:rsidP="00E74A84">
            <w:pPr>
              <w:spacing w:after="0" w:line="240" w:lineRule="auto"/>
              <w:rPr>
                <w:rFonts w:ascii="Times New Roman" w:hAnsi="Times New Roman" w:cs="Times New Roman"/>
                <w:lang w:eastAsia="ru-RU"/>
              </w:rPr>
            </w:pPr>
          </w:p>
        </w:tc>
        <w:tc>
          <w:tcPr>
            <w:tcW w:w="1056" w:type="pct"/>
            <w:shd w:val="clear" w:color="auto" w:fill="auto"/>
          </w:tcPr>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p w:rsidR="00AE2922" w:rsidRPr="00B16EE1" w:rsidRDefault="00AE2922" w:rsidP="00E74A84">
            <w:pPr>
              <w:spacing w:after="0" w:line="240" w:lineRule="auto"/>
              <w:rPr>
                <w:rFonts w:ascii="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171</w:t>
            </w:r>
            <w:r w:rsidR="00AE2922" w:rsidRPr="00B16EE1">
              <w:rPr>
                <w:rFonts w:ascii="Times New Roman" w:eastAsia="Times New Roman" w:hAnsi="Times New Roman" w:cs="Times New Roman"/>
                <w:lang w:eastAsia="ru-RU"/>
              </w:rPr>
              <w:t>.</w:t>
            </w:r>
          </w:p>
        </w:tc>
        <w:tc>
          <w:tcPr>
            <w:tcW w:w="1156" w:type="pct"/>
            <w:shd w:val="clear" w:color="auto" w:fill="FFFFFF" w:themeFill="background1"/>
          </w:tcPr>
          <w:p w:rsidR="00AE2922" w:rsidRPr="00B16EE1" w:rsidRDefault="002B6B26" w:rsidP="00E74A84">
            <w:pPr>
              <w:widowControl w:val="0"/>
              <w:tabs>
                <w:tab w:val="left" w:pos="142"/>
              </w:tabs>
              <w:autoSpaceDE w:val="0"/>
              <w:autoSpaceDN w:val="0"/>
              <w:adjustRightInd w:val="0"/>
              <w:spacing w:after="0" w:line="240" w:lineRule="auto"/>
              <w:rPr>
                <w:rFonts w:ascii="Times New Roman" w:hAnsi="Times New Roman" w:cs="Times New Roman"/>
              </w:rPr>
            </w:pPr>
            <w:r>
              <w:rPr>
                <w:rFonts w:ascii="Times New Roman" w:hAnsi="Times New Roman" w:cs="Times New Roman"/>
              </w:rPr>
              <w:t>Содействие развитию</w:t>
            </w:r>
            <w:r w:rsidR="00AE2922" w:rsidRPr="00B16EE1">
              <w:rPr>
                <w:rFonts w:ascii="Times New Roman" w:hAnsi="Times New Roman" w:cs="Times New Roman"/>
              </w:rPr>
              <w:t xml:space="preserve"> жилищного строительства  жилищно-строительными  кооперативами</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tc>
        <w:tc>
          <w:tcPr>
            <w:tcW w:w="595" w:type="pct"/>
            <w:shd w:val="clear" w:color="auto" w:fill="FFFFFF" w:themeFill="background1"/>
            <w:noWrap/>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2016- 2019</w:t>
            </w:r>
          </w:p>
        </w:tc>
        <w:tc>
          <w:tcPr>
            <w:tcW w:w="1328" w:type="pct"/>
            <w:shd w:val="clear" w:color="auto" w:fill="FFFFFF" w:themeFill="background1"/>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Разработка комплекса мер, стимулирующих создание и развитие жилищно-строительных кооперативов</w:t>
            </w:r>
          </w:p>
        </w:tc>
        <w:tc>
          <w:tcPr>
            <w:tcW w:w="666" w:type="pct"/>
            <w:gridSpan w:val="2"/>
            <w:shd w:val="clear" w:color="auto" w:fill="FFFFFF" w:themeFill="background1"/>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Стимулирование привлечения средств населения в развитие жилищного строительства</w:t>
            </w:r>
          </w:p>
        </w:tc>
        <w:tc>
          <w:tcPr>
            <w:tcW w:w="10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Департамент управления жилищным фондом</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172</w:t>
            </w:r>
            <w:r w:rsidR="00AE2922" w:rsidRPr="00B16EE1">
              <w:rPr>
                <w:rFonts w:ascii="Times New Roman" w:eastAsia="Times New Roman" w:hAnsi="Times New Roman" w:cs="Times New Roman"/>
                <w:lang w:eastAsia="ru-RU"/>
              </w:rPr>
              <w:t>.</w:t>
            </w:r>
          </w:p>
        </w:tc>
        <w:tc>
          <w:tcPr>
            <w:tcW w:w="1156" w:type="pct"/>
            <w:shd w:val="clear" w:color="auto" w:fill="FFFFFF" w:themeFill="background1"/>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lang w:eastAsia="ru-RU"/>
              </w:rPr>
              <w:t>Обеспечение высоких темпов жилищного строительства</w:t>
            </w:r>
          </w:p>
        </w:tc>
        <w:tc>
          <w:tcPr>
            <w:tcW w:w="595" w:type="pct"/>
            <w:shd w:val="clear" w:color="auto" w:fill="FFFFFF" w:themeFill="background1"/>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1328" w:type="pct"/>
            <w:shd w:val="clear" w:color="auto" w:fill="FFFFFF" w:themeFill="background1"/>
          </w:tcPr>
          <w:p w:rsidR="00AE2922" w:rsidRPr="00B16EE1" w:rsidRDefault="00AE2922" w:rsidP="005A404D">
            <w:pPr>
              <w:widowControl w:val="0"/>
              <w:tabs>
                <w:tab w:val="left" w:pos="142"/>
              </w:tabs>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 xml:space="preserve">Подготовка сформированных земельных участков на торги. Привлечение инвесторов. </w:t>
            </w:r>
          </w:p>
          <w:p w:rsidR="00AE2922" w:rsidRPr="00B16EE1" w:rsidRDefault="00AE2922" w:rsidP="005A404D">
            <w:pPr>
              <w:widowControl w:val="0"/>
              <w:tabs>
                <w:tab w:val="left" w:pos="142"/>
              </w:tabs>
              <w:autoSpaceDE w:val="0"/>
              <w:autoSpaceDN w:val="0"/>
              <w:adjustRightInd w:val="0"/>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Увеличение разнообразия видов строящегося жилья, отвечающего потребностям различных категорий населения городского округа (в первую очередь, малоэтажного и индивидуального строительства).</w:t>
            </w:r>
          </w:p>
          <w:p w:rsidR="00AE2922" w:rsidRPr="00B16EE1" w:rsidRDefault="00AE2922" w:rsidP="005A404D">
            <w:pPr>
              <w:widowControl w:val="0"/>
              <w:tabs>
                <w:tab w:val="left" w:pos="142"/>
              </w:tabs>
              <w:autoSpaceDE w:val="0"/>
              <w:autoSpaceDN w:val="0"/>
              <w:adjustRightInd w:val="0"/>
              <w:spacing w:after="80" w:line="240" w:lineRule="auto"/>
              <w:rPr>
                <w:rFonts w:ascii="Times New Roman" w:hAnsi="Times New Roman" w:cs="Times New Roman"/>
              </w:rPr>
            </w:pPr>
            <w:r w:rsidRPr="00B16EE1">
              <w:rPr>
                <w:rFonts w:ascii="Times New Roman" w:eastAsia="Times New Roman" w:hAnsi="Times New Roman" w:cs="Times New Roman"/>
                <w:lang w:eastAsia="ru-RU"/>
              </w:rPr>
              <w:t>Применение инновационных строительных материалов и конструкций, обеспечивающих не только комфортные условия проживания, но и реализацию принципов ресурсосбережения</w:t>
            </w:r>
          </w:p>
        </w:tc>
        <w:tc>
          <w:tcPr>
            <w:tcW w:w="666" w:type="pct"/>
            <w:gridSpan w:val="2"/>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lang w:eastAsia="ru-RU"/>
              </w:rPr>
              <w:t xml:space="preserve">Увеличение объемов вводимого жилья. Привлечение в жилищную сферу финансовых средств банков и других организаций, предоставляющих ипотечные кредиты и займы, собственных средств  граждан </w:t>
            </w:r>
          </w:p>
        </w:tc>
        <w:tc>
          <w:tcPr>
            <w:tcW w:w="1056" w:type="pct"/>
            <w:shd w:val="clear" w:color="auto" w:fill="auto"/>
          </w:tcPr>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tc>
      </w:tr>
      <w:tr w:rsidR="00AE2922" w:rsidRPr="00B16EE1" w:rsidTr="001A58B3">
        <w:trPr>
          <w:trHeight w:val="217"/>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tc>
        <w:tc>
          <w:tcPr>
            <w:tcW w:w="4801" w:type="pct"/>
            <w:gridSpan w:val="6"/>
            <w:shd w:val="clear" w:color="auto" w:fill="auto"/>
          </w:tcPr>
          <w:p w:rsidR="00AE2922" w:rsidRPr="00B16EE1" w:rsidRDefault="00AE2922" w:rsidP="006E0EF1">
            <w:pPr>
              <w:widowControl w:val="0"/>
              <w:tabs>
                <w:tab w:val="left" w:pos="142"/>
              </w:tabs>
              <w:autoSpaceDE w:val="0"/>
              <w:autoSpaceDN w:val="0"/>
              <w:adjustRightInd w:val="0"/>
              <w:spacing w:after="0" w:line="240" w:lineRule="auto"/>
              <w:jc w:val="center"/>
              <w:rPr>
                <w:rFonts w:ascii="Times New Roman" w:hAnsi="Times New Roman" w:cs="Times New Roman"/>
                <w:i/>
              </w:rPr>
            </w:pPr>
            <w:r w:rsidRPr="00B16EE1">
              <w:rPr>
                <w:rFonts w:ascii="Times New Roman" w:hAnsi="Times New Roman" w:cs="Times New Roman"/>
                <w:i/>
              </w:rPr>
              <w:t>Создание условий для повышения доступности комфортно</w:t>
            </w:r>
            <w:r w:rsidR="006E0EF1">
              <w:rPr>
                <w:rFonts w:ascii="Times New Roman" w:hAnsi="Times New Roman" w:cs="Times New Roman"/>
                <w:i/>
              </w:rPr>
              <w:t>го</w:t>
            </w:r>
            <w:r w:rsidRPr="00B16EE1">
              <w:rPr>
                <w:rFonts w:ascii="Times New Roman" w:hAnsi="Times New Roman" w:cs="Times New Roman"/>
                <w:i/>
              </w:rPr>
              <w:t xml:space="preserve"> жилья для отдельных категорий граждан</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r w:rsidR="00D6096D" w:rsidRPr="00B16EE1">
              <w:rPr>
                <w:rFonts w:ascii="Times New Roman" w:eastAsia="Times New Roman" w:hAnsi="Times New Roman" w:cs="Times New Roman"/>
                <w:lang w:eastAsia="ru-RU"/>
              </w:rPr>
              <w:t>73</w:t>
            </w:r>
            <w:r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 </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Определение потребности и объемов специализированного жилищного фонда для детей-сирот и детей, оставшихся без попечения родителей, лиц из числа детей-сирот и детей, оставшихся без попечения родителей. Формирование необходимых объемов специализированного жилищного фонда. Предоставление жилых помещений по договорам найма специализированных жилых помещений</w:t>
            </w:r>
          </w:p>
        </w:tc>
        <w:tc>
          <w:tcPr>
            <w:tcW w:w="666" w:type="pct"/>
            <w:gridSpan w:val="2"/>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Обеспечение детей-сирот и детей, оставшихся без попечения родителей, лиц из числа детей-сирот и детей, оставшихся без попечения родителей комфортным жильем</w:t>
            </w:r>
          </w:p>
        </w:tc>
        <w:tc>
          <w:tcPr>
            <w:tcW w:w="10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Департамент управления жилищным фондом, Департамент социального развития</w:t>
            </w:r>
          </w:p>
        </w:tc>
      </w:tr>
      <w:tr w:rsidR="00AE2922" w:rsidRPr="00B16EE1" w:rsidTr="000A6CC3">
        <w:trPr>
          <w:trHeight w:val="347"/>
          <w:jc w:val="center"/>
        </w:trPr>
        <w:tc>
          <w:tcPr>
            <w:tcW w:w="199" w:type="pct"/>
            <w:tcBorders>
              <w:bottom w:val="single" w:sz="4" w:space="0" w:color="auto"/>
            </w:tcBorders>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174</w:t>
            </w:r>
            <w:r w:rsidR="00AE2922" w:rsidRPr="00B16EE1">
              <w:rPr>
                <w:rFonts w:ascii="Times New Roman" w:hAnsi="Times New Roman" w:cs="Times New Roman"/>
              </w:rPr>
              <w:t>.</w:t>
            </w:r>
          </w:p>
        </w:tc>
        <w:tc>
          <w:tcPr>
            <w:tcW w:w="1156" w:type="pct"/>
            <w:tcBorders>
              <w:bottom w:val="single" w:sz="4" w:space="0" w:color="auto"/>
            </w:tcBorders>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Обеспечение жильем молодых семей</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Поддержка в решении жилищной проблемы молодых семей, признанных в установленном порядке молодыми семьями, имеющими достаточные доходы и нуждающимися в улучшении жилищных условий</w:t>
            </w:r>
            <w:r w:rsidRPr="00B16EE1">
              <w:rPr>
                <w:rFonts w:ascii="Times New Roman" w:hAnsi="Times New Roman" w:cs="Times New Roman"/>
              </w:rPr>
              <w:t xml:space="preserve"> путем </w:t>
            </w:r>
            <w:r w:rsidRPr="00B16EE1">
              <w:rPr>
                <w:rFonts w:ascii="Times New Roman" w:eastAsia="Times New Roman" w:hAnsi="Times New Roman" w:cs="Times New Roman"/>
                <w:lang w:eastAsia="ru-RU"/>
              </w:rPr>
              <w:t>предоставленияим социальных выплат на приобретение жилого помещения или создание объекта индивидуального жилищного строительства</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Увеличение числа молодых семей, улучшивших жилищные условия. Увеличение числа зарегистрированных молодежных браков.</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Общее улучшение демографической ситуации</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культуры спорта и молодежной политики</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r>
      <w:tr w:rsidR="00AE2922" w:rsidRPr="00B16EE1" w:rsidTr="000A6CC3">
        <w:trPr>
          <w:trHeight w:val="347"/>
          <w:jc w:val="center"/>
        </w:trPr>
        <w:tc>
          <w:tcPr>
            <w:tcW w:w="199" w:type="pct"/>
            <w:tcBorders>
              <w:top w:val="single" w:sz="4" w:space="0" w:color="auto"/>
            </w:tcBorders>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175</w:t>
            </w:r>
            <w:r w:rsidR="00AE2922" w:rsidRPr="00B16EE1">
              <w:rPr>
                <w:rFonts w:ascii="Times New Roman" w:hAnsi="Times New Roman" w:cs="Times New Roman"/>
              </w:rPr>
              <w:t>.</w:t>
            </w:r>
          </w:p>
        </w:tc>
        <w:tc>
          <w:tcPr>
            <w:tcW w:w="1156" w:type="pct"/>
            <w:tcBorders>
              <w:top w:val="single" w:sz="4" w:space="0" w:color="auto"/>
            </w:tcBorders>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Обеспечение жилыми помещениями отдельных категорий граждан проживающих на территории городского округа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snapToGri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Предоставление единовременной субсидии муниципальным служащим на приобретение жилых помещений</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Улучшение жилищных условий населения</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t xml:space="preserve">Департамент управления жилищным фондом </w:t>
            </w:r>
          </w:p>
        </w:tc>
      </w:tr>
      <w:tr w:rsidR="00AE2922" w:rsidRPr="00B16EE1" w:rsidTr="001A58B3">
        <w:trPr>
          <w:trHeight w:val="347"/>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AE2922" w:rsidRPr="00233B0C" w:rsidRDefault="00233B0C" w:rsidP="00E74A84">
            <w:pPr>
              <w:keepNext/>
              <w:keepLines/>
              <w:spacing w:after="0" w:line="240" w:lineRule="auto"/>
              <w:jc w:val="center"/>
              <w:rPr>
                <w:rFonts w:ascii="Times New Roman" w:eastAsia="Times New Roman" w:hAnsi="Times New Roman" w:cs="Times New Roman"/>
                <w:b/>
                <w:lang w:eastAsia="ru-RU"/>
              </w:rPr>
            </w:pPr>
            <w:r w:rsidRPr="00233B0C">
              <w:rPr>
                <w:rFonts w:ascii="Times New Roman" w:eastAsia="Calibri" w:hAnsi="Times New Roman" w:cs="Times New Roman"/>
                <w:b/>
                <w:sz w:val="24"/>
                <w:szCs w:val="24"/>
              </w:rPr>
              <w:t>Повышение  комфорта и безопасности существующего жилищного фонда, качества и  комфортности среды проживания</w:t>
            </w:r>
          </w:p>
        </w:tc>
      </w:tr>
      <w:tr w:rsidR="00AE2922" w:rsidRPr="00B16EE1" w:rsidTr="001A58B3">
        <w:trPr>
          <w:trHeight w:val="159"/>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5A404D" w:rsidP="00E74A84">
            <w:pPr>
              <w:tabs>
                <w:tab w:val="left" w:pos="142"/>
              </w:tabs>
              <w:spacing w:after="0" w:line="240" w:lineRule="auto"/>
              <w:jc w:val="center"/>
              <w:rPr>
                <w:rFonts w:ascii="Times New Roman" w:eastAsia="Times New Roman" w:hAnsi="Times New Roman" w:cs="Times New Roman"/>
                <w:i/>
                <w:lang w:eastAsia="ru-RU"/>
              </w:rPr>
            </w:pPr>
            <w:r w:rsidRPr="005A404D">
              <w:rPr>
                <w:rFonts w:ascii="Times New Roman" w:eastAsia="Times New Roman" w:hAnsi="Times New Roman" w:cs="Times New Roman"/>
                <w:i/>
                <w:lang w:eastAsia="ru-RU"/>
              </w:rPr>
              <w:t>Увеличение объемов капитального ремонта, включая комплексный, многоквартирных жилых домов и благоустройства придомовых территорий, ликвидация ветхого и аварийного жилищного фонда</w:t>
            </w:r>
          </w:p>
        </w:tc>
      </w:tr>
      <w:tr w:rsidR="00AE2922" w:rsidRPr="00B16EE1" w:rsidTr="000A6CC3">
        <w:trPr>
          <w:trHeight w:val="347"/>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w:t>
            </w:r>
            <w:r w:rsidR="00D6096D" w:rsidRPr="00B16EE1">
              <w:rPr>
                <w:rFonts w:ascii="Times New Roman" w:hAnsi="Times New Roman" w:cs="Times New Roman"/>
              </w:rPr>
              <w:t>76</w:t>
            </w:r>
            <w:r w:rsidRPr="00B16EE1">
              <w:rPr>
                <w:rFonts w:ascii="Times New Roman" w:hAnsi="Times New Roman" w:cs="Times New Roman"/>
              </w:rPr>
              <w:t>.</w:t>
            </w:r>
          </w:p>
        </w:tc>
        <w:tc>
          <w:tcPr>
            <w:tcW w:w="1156" w:type="pct"/>
            <w:shd w:val="clear" w:color="auto" w:fill="auto"/>
          </w:tcPr>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 xml:space="preserve">Содействие собственникам помещений многоквартирных домов включится  в Региональную программу капитального ремонта общего имущества в многоквартирных домах в Камчатском крае. </w:t>
            </w:r>
            <w:r w:rsidRPr="00B16EE1">
              <w:rPr>
                <w:rFonts w:ascii="Times New Roman" w:eastAsia="Times New Roman" w:hAnsi="Times New Roman" w:cs="Times New Roman"/>
                <w:lang w:eastAsia="ru-RU"/>
              </w:rPr>
              <w:t xml:space="preserve">Внесение взносов на капитальный ремонт общего имущества  муниципального жилищного фонда                                                </w:t>
            </w:r>
            <w:r w:rsidRPr="00B16EE1">
              <w:rPr>
                <w:rFonts w:ascii="Times New Roman" w:hAnsi="Times New Roman" w:cs="Times New Roman"/>
              </w:rPr>
              <w:t xml:space="preserve"> (в рамках программы «Совершенствование управления муниципальным имуществом Петропавловск-Камчатского городского округа»</w:t>
            </w:r>
          </w:p>
          <w:p w:rsidR="00AE2922" w:rsidRPr="00B16EE1" w:rsidRDefault="00AE2922" w:rsidP="00E74A84">
            <w:pPr>
              <w:spacing w:after="0" w:line="240" w:lineRule="auto"/>
              <w:rPr>
                <w:rFonts w:ascii="Times New Roman" w:hAnsi="Times New Roman" w:cs="Times New Roman"/>
                <w:strike/>
              </w:rPr>
            </w:pP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Формирование и утверждение перечня </w:t>
            </w:r>
            <w:r w:rsidRPr="00B16EE1">
              <w:rPr>
                <w:rFonts w:ascii="Times New Roman" w:hAnsi="Times New Roman" w:cs="Times New Roman"/>
              </w:rPr>
              <w:t>многоквартирных домов, собственники помещений в которых не выбрали способ формирования фонда капитального ремонта, или выбранный ими способ не был реализован в установленный срок. Уведомление о принятом решении НО «</w:t>
            </w:r>
            <w:r w:rsidRPr="00B16EE1">
              <w:rPr>
                <w:rFonts w:ascii="Times New Roman" w:eastAsia="Times New Roman" w:hAnsi="Times New Roman" w:cs="Times New Roman"/>
                <w:lang w:eastAsia="ru-RU"/>
              </w:rPr>
              <w:t>Фонд капитального ремонта многоквартирных домов Камчатского края». Мониторинг плана реализации программы капитального ремонта общего имущества  многоквартирных домов в Петропавловск-Камчатском городском округе.</w:t>
            </w:r>
          </w:p>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Внесение взносов на капитальный ремонт общего имущества  многоквартирных домов соразмерно муниципальной доле в праве общей собственности на это имущество</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Реализация программы  на территории городского округа в 2015-2019 годах в полном объеме. Недопущение роста доли ветхих домов за счет несвоевременного капитального ремонта домов.</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Улучшение жилищных условий населения</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управления жилищным фондом,</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Фонд капитального ремонта многоквартирных домов Камчатского края</w:t>
            </w:r>
          </w:p>
        </w:tc>
      </w:tr>
      <w:tr w:rsidR="00AE2922" w:rsidRPr="00B16EE1" w:rsidTr="000A6CC3">
        <w:trPr>
          <w:trHeight w:val="347"/>
          <w:jc w:val="center"/>
        </w:trPr>
        <w:tc>
          <w:tcPr>
            <w:tcW w:w="199" w:type="pct"/>
            <w:shd w:val="clear" w:color="auto" w:fill="auto"/>
          </w:tcPr>
          <w:p w:rsidR="00AE2922" w:rsidRPr="00B16EE1" w:rsidRDefault="00D6096D" w:rsidP="00E74A84">
            <w:pPr>
              <w:spacing w:after="0" w:line="240" w:lineRule="auto"/>
              <w:rPr>
                <w:rFonts w:ascii="Times New Roman" w:hAnsi="Times New Roman" w:cs="Times New Roman"/>
                <w:lang w:eastAsia="ru-RU"/>
              </w:rPr>
            </w:pPr>
            <w:r w:rsidRPr="00B16EE1">
              <w:rPr>
                <w:rFonts w:ascii="Times New Roman" w:hAnsi="Times New Roman" w:cs="Times New Roman"/>
                <w:lang w:eastAsia="ru-RU"/>
              </w:rPr>
              <w:t>177</w:t>
            </w:r>
            <w:r w:rsidR="00AE2922" w:rsidRPr="00B16EE1">
              <w:rPr>
                <w:rFonts w:ascii="Times New Roman" w:hAnsi="Times New Roman" w:cs="Times New Roman"/>
                <w:lang w:eastAsia="ru-RU"/>
              </w:rPr>
              <w:t>.</w:t>
            </w:r>
          </w:p>
        </w:tc>
        <w:tc>
          <w:tcPr>
            <w:tcW w:w="1156" w:type="pct"/>
            <w:shd w:val="clear" w:color="auto" w:fill="auto"/>
          </w:tcPr>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hAnsi="Times New Roman" w:cs="Times New Roman"/>
                <w:lang w:eastAsia="ru-RU"/>
              </w:rPr>
              <w:t>Проведение мероприятий по благоустройству дворовых территорий</w:t>
            </w:r>
          </w:p>
        </w:tc>
        <w:tc>
          <w:tcPr>
            <w:tcW w:w="595" w:type="pct"/>
            <w:shd w:val="clear" w:color="auto" w:fill="auto"/>
            <w:noWrap/>
          </w:tcPr>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hAnsi="Times New Roman" w:cs="Times New Roman"/>
                <w:lang w:eastAsia="ru-RU"/>
              </w:rPr>
              <w:t>2011–2015</w:t>
            </w:r>
          </w:p>
        </w:tc>
        <w:tc>
          <w:tcPr>
            <w:tcW w:w="1328" w:type="pct"/>
            <w:shd w:val="clear" w:color="auto" w:fill="auto"/>
          </w:tcPr>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hAnsi="Times New Roman" w:cs="Times New Roman"/>
                <w:lang w:eastAsia="ru-RU"/>
              </w:rPr>
              <w:t>Капитальный ремонт асфальтовых покрытий внутриквартальных проездов и доведение их параметров до нормативных. Обустройство детских игровых, спортивных, хозяйственных площадок, озеленение придомовых территорий в соответствии с требованиями нормативов</w:t>
            </w:r>
          </w:p>
        </w:tc>
        <w:tc>
          <w:tcPr>
            <w:tcW w:w="666" w:type="pct"/>
            <w:gridSpan w:val="2"/>
            <w:shd w:val="clear" w:color="auto" w:fill="auto"/>
          </w:tcPr>
          <w:p w:rsidR="00AE2922" w:rsidRPr="00B16EE1" w:rsidRDefault="00AE2922" w:rsidP="00E74A84">
            <w:pPr>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Обустройство детских игровых площадок, озеленение придомовых территорий</w:t>
            </w:r>
          </w:p>
          <w:p w:rsidR="00AE2922" w:rsidRPr="00B16EE1" w:rsidRDefault="00AE2922" w:rsidP="00E74A84">
            <w:pPr>
              <w:tabs>
                <w:tab w:val="left" w:pos="142"/>
              </w:tabs>
              <w:spacing w:after="0" w:line="240" w:lineRule="auto"/>
              <w:rPr>
                <w:rFonts w:ascii="Times New Roman" w:hAnsi="Times New Roman" w:cs="Times New Roman"/>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w:t>
            </w:r>
          </w:p>
        </w:tc>
      </w:tr>
      <w:tr w:rsidR="00AE2922" w:rsidRPr="00B16EE1" w:rsidTr="000A6CC3">
        <w:trPr>
          <w:trHeight w:val="347"/>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178</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Содержание и текущий ремонт жилых помещений, в том числе муниципального жилого фонда (в рамках программы «Совершенствование управления муниципальным имуществом Петропавловск-Камчатского городского округа»)</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Ремонт высвобождаемого жилищного фонда (в том числе изготовление смет); капитальный ремонт жилых помещений муниципального жилищного фонда</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t>Обеспечение сохранности и целостности имущества муниципальной собственности.</w:t>
            </w:r>
            <w:r w:rsidRPr="00B16EE1">
              <w:rPr>
                <w:rFonts w:ascii="Times New Roman" w:eastAsia="Times New Roman" w:hAnsi="Times New Roman" w:cs="Times New Roman"/>
                <w:lang w:eastAsia="ru-RU"/>
              </w:rPr>
              <w:t xml:space="preserve"> Улучшение жилищных условий населения.</w:t>
            </w:r>
            <w:r w:rsidRPr="00B16EE1">
              <w:rPr>
                <w:rFonts w:ascii="Times New Roman" w:hAnsi="Times New Roman" w:cs="Times New Roman"/>
              </w:rPr>
              <w:t xml:space="preserve"> Стимулирование населения в поддержании в надлежащем состоянии имущества муниципального жилищного фонда</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управления жилищным фондом</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r>
      <w:tr w:rsidR="00AE2922" w:rsidRPr="00B16EE1" w:rsidTr="000A6CC3">
        <w:trPr>
          <w:trHeight w:val="347"/>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179</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Предоставление субсидий юридическим лицам (за исключением субсидий муниципальным учреждениям и унитарным предприятиям), индивидуальным предпринимателям на содержания и ремонт общего имущества в многоквартирных жилых домах, в которых имеются жилые помещения муниципального жилищного фонда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2015- 2019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Возмещение управляющим компаниям затрат на содержание и коммунальные услуги жилых помещений муниципального жилищного фонда до их заселения, а так же на содержание и ремонт общего имущества в многоквартирных жилых домах, в которых имеются жилые помещения специализированного жилищного фонда</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управления жилищным фондом</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r>
      <w:tr w:rsidR="00AE2922" w:rsidRPr="00B16EE1" w:rsidTr="000A6CC3">
        <w:trPr>
          <w:trHeight w:val="347"/>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180</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Переселение граждан из аварийных жилых домов и непригодных для проживания жилых помещений (мероприятия подпрограмм «Переселение граждан из непригодного и аварийного (жилищного фонда» и «Повышение устойчивости жилых домов, основных объектов и систем жизнеобеспечения»)</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eastAsia="Times New Roman" w:hAnsi="Times New Roman" w:cs="Times New Roman"/>
                <w:lang w:eastAsia="ru-RU"/>
              </w:rPr>
              <w:t xml:space="preserve">Строительство жилых домов в целях переселения граждан </w:t>
            </w:r>
            <w:r w:rsidRPr="00B16EE1">
              <w:rPr>
                <w:rFonts w:ascii="Times New Roman" w:hAnsi="Times New Roman" w:cs="Times New Roman"/>
              </w:rPr>
              <w:t>из аварийных жилых домов и непригодных для проживания жилых помещений, а так же из жилых домов, не подлежащих сейсмоусилению.</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t>Приобретение жилых помещений на первичном или вторичном рынке, изъятие жилых помещений путем выкупа у собственника в целях переселения граждан из непригодного для проживания жилого фонда</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Улучшение жилищных условий граждан</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w:t>
            </w:r>
          </w:p>
          <w:p w:rsidR="00AE2922" w:rsidRPr="00B16EE1" w:rsidRDefault="00AE2922" w:rsidP="00E74A84">
            <w:pPr>
              <w:tabs>
                <w:tab w:val="left" w:pos="142"/>
              </w:tabs>
              <w:spacing w:after="0" w:line="240" w:lineRule="auto"/>
              <w:rPr>
                <w:rFonts w:ascii="Times New Roman" w:eastAsia="Times New Roman" w:hAnsi="Times New Roman" w:cs="Times New Roman"/>
                <w:strike/>
                <w:lang w:eastAsia="ru-RU"/>
              </w:rPr>
            </w:pPr>
            <w:r w:rsidRPr="00B16EE1">
              <w:rPr>
                <w:rFonts w:ascii="Times New Roman" w:eastAsia="Times New Roman" w:hAnsi="Times New Roman" w:cs="Times New Roman"/>
                <w:lang w:eastAsia="ru-RU"/>
              </w:rPr>
              <w:t>управления жилищным фондом</w:t>
            </w:r>
          </w:p>
        </w:tc>
      </w:tr>
      <w:tr w:rsidR="00AE2922" w:rsidRPr="00B16EE1" w:rsidTr="000A6CC3">
        <w:trPr>
          <w:trHeight w:val="347"/>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181</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Ликвидация аварийных и подлежащих сносу жилых домов</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DC2C13" w:rsidP="00E74A84">
            <w:pPr>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Содержание и ликвидация</w:t>
            </w:r>
            <w:r w:rsidR="00AE2922" w:rsidRPr="00B16EE1">
              <w:rPr>
                <w:rFonts w:ascii="Times New Roman" w:hAnsi="Times New Roman" w:cs="Times New Roman"/>
              </w:rPr>
              <w:t xml:space="preserve"> аварийных и подлежащих сносу домов после переселения граждан, рекультивация земельных участков. Реализация мероприятия в рамках подпрограмм «Переселение граждан из непригодного и аварийного жилищного фонда» и «Повышение устойчивости жилых домов, основных объектов и систем жизнеобеспечения»</w:t>
            </w:r>
          </w:p>
          <w:p w:rsidR="00AE2922" w:rsidRPr="00B16EE1" w:rsidRDefault="00AE2922" w:rsidP="00E74A84">
            <w:pPr>
              <w:autoSpaceDE w:val="0"/>
              <w:autoSpaceDN w:val="0"/>
              <w:adjustRightInd w:val="0"/>
              <w:spacing w:after="0" w:line="240" w:lineRule="auto"/>
              <w:rPr>
                <w:rFonts w:ascii="Times New Roman" w:hAnsi="Times New Roman" w:cs="Times New Roman"/>
              </w:rPr>
            </w:pP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t>Сокращение доли ветхого и  не подлежащего сейсмоусилению жилищного фонда, улучшение внешнего вида городского округа.</w:t>
            </w:r>
          </w:p>
          <w:p w:rsidR="00AE2922" w:rsidRDefault="00AE2922"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t xml:space="preserve">Освобождение земельных участков под жилищное строительство </w:t>
            </w:r>
          </w:p>
          <w:p w:rsidR="00ED6D64" w:rsidRPr="00B16EE1" w:rsidRDefault="00ED6D64" w:rsidP="00E74A84">
            <w:pPr>
              <w:tabs>
                <w:tab w:val="left" w:pos="142"/>
              </w:tabs>
              <w:spacing w:after="0" w:line="240" w:lineRule="auto"/>
              <w:rPr>
                <w:rFonts w:ascii="Times New Roman" w:hAnsi="Times New Roman" w:cs="Times New Roman"/>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tc>
      </w:tr>
      <w:tr w:rsidR="00AE2922" w:rsidRPr="00B16EE1" w:rsidTr="001A58B3">
        <w:trPr>
          <w:trHeight w:val="347"/>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jc w:val="center"/>
              <w:rPr>
                <w:rFonts w:ascii="Times New Roman" w:hAnsi="Times New Roman" w:cs="Times New Roman"/>
                <w:b/>
              </w:rPr>
            </w:pPr>
          </w:p>
        </w:tc>
        <w:tc>
          <w:tcPr>
            <w:tcW w:w="4801" w:type="pct"/>
            <w:gridSpan w:val="6"/>
            <w:shd w:val="clear" w:color="auto" w:fill="auto"/>
          </w:tcPr>
          <w:p w:rsidR="00AE2922" w:rsidRPr="00B16EE1" w:rsidRDefault="00ED6D64" w:rsidP="00E74A84">
            <w:pPr>
              <w:tabs>
                <w:tab w:val="left" w:pos="142"/>
              </w:tabs>
              <w:spacing w:after="0" w:line="240" w:lineRule="auto"/>
              <w:jc w:val="center"/>
              <w:rPr>
                <w:rFonts w:ascii="Times New Roman" w:eastAsia="Times New Roman" w:hAnsi="Times New Roman" w:cs="Times New Roman"/>
                <w:i/>
                <w:lang w:eastAsia="ru-RU"/>
              </w:rPr>
            </w:pPr>
            <w:r w:rsidRPr="00ED6D64">
              <w:rPr>
                <w:rFonts w:ascii="Times New Roman" w:hAnsi="Times New Roman" w:cs="Times New Roman"/>
                <w:i/>
              </w:rPr>
              <w:t>Повышение эффективности управления жилищным фондом, содействие развитию в сфере жилищного хозяйства конкуренции и инвестиционной привлекательности</w:t>
            </w:r>
          </w:p>
        </w:tc>
      </w:tr>
      <w:tr w:rsidR="00AE2922" w:rsidRPr="00B16EE1" w:rsidTr="000A6CC3">
        <w:trPr>
          <w:trHeight w:val="347"/>
          <w:jc w:val="center"/>
        </w:trPr>
        <w:tc>
          <w:tcPr>
            <w:tcW w:w="199" w:type="pct"/>
            <w:shd w:val="clear" w:color="auto" w:fill="auto"/>
          </w:tcPr>
          <w:p w:rsidR="00AE2922" w:rsidRPr="00B16EE1" w:rsidRDefault="00DC2C13"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w:t>
            </w:r>
            <w:r w:rsidR="00D6096D" w:rsidRPr="00B16EE1">
              <w:rPr>
                <w:rFonts w:ascii="Times New Roman" w:hAnsi="Times New Roman" w:cs="Times New Roman"/>
              </w:rPr>
              <w:t>82</w:t>
            </w:r>
            <w:r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Совершенствование системы управления многоквартирными домами, обеспечивающей   постоянно повышающийся уровень качества жилищных и коммунальных услуг, комфортность среды проживания</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Добровольная сертификация управляющих организаций. Лицензирование управляющих компаний. Регулярное проведение конкурсов на лучшее управление жилым фондом, лучшее благоустройство придомовой территории и др. </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Обеспечение финансовой прозрачности работы управляющих компаний.</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Предоставление субсидий победителям акции «Управляй домам сам»</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эффективности деятельности управляющих компаний; снижение социальной напряженности связанной с проблемами ЖКХ</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управления жилищным фондом</w:t>
            </w:r>
          </w:p>
        </w:tc>
      </w:tr>
      <w:tr w:rsidR="00AE2922" w:rsidRPr="00B16EE1" w:rsidTr="000A6CC3">
        <w:trPr>
          <w:trHeight w:val="347"/>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183</w:t>
            </w:r>
            <w:r w:rsidR="00DC2C13"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Совершенствование системы управления ЖКХ</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t>Повышение уровня квалификации лиц, осуществляющих управление многоквартирными домами, и организации обучения лиц, имеющих намерение осуществлять такую деятельность. В</w:t>
            </w:r>
            <w:r w:rsidRPr="00B16EE1">
              <w:rPr>
                <w:rFonts w:ascii="Times New Roman" w:eastAsia="Times New Roman" w:hAnsi="Times New Roman" w:cs="Times New Roman"/>
                <w:lang w:eastAsia="ru-RU"/>
              </w:rPr>
              <w:t>недрение системы оценки и</w:t>
            </w:r>
            <w:r w:rsidR="00ED6D64">
              <w:rPr>
                <w:rFonts w:ascii="Times New Roman" w:eastAsia="Times New Roman" w:hAnsi="Times New Roman" w:cs="Times New Roman"/>
                <w:lang w:eastAsia="ru-RU"/>
              </w:rPr>
              <w:t xml:space="preserve"> рейтинга управляющих компаний</w:t>
            </w:r>
          </w:p>
          <w:p w:rsidR="00ED6D64" w:rsidRPr="00B16EE1" w:rsidRDefault="00ED6D64" w:rsidP="00E74A84">
            <w:pPr>
              <w:tabs>
                <w:tab w:val="left" w:pos="142"/>
              </w:tabs>
              <w:spacing w:after="0" w:line="240" w:lineRule="auto"/>
              <w:rPr>
                <w:rFonts w:ascii="Times New Roman" w:eastAsia="Times New Roman" w:hAnsi="Times New Roman" w:cs="Times New Roman"/>
                <w:lang w:eastAsia="ru-RU"/>
              </w:rPr>
            </w:pP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Создание более совершенной системы управления жилищно-коммунальным хозяйством</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управления жилищным фондом</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AE2922" w:rsidRPr="003116BD" w:rsidRDefault="003116BD" w:rsidP="00E74A84">
            <w:pPr>
              <w:spacing w:after="0" w:line="240" w:lineRule="auto"/>
              <w:jc w:val="center"/>
              <w:rPr>
                <w:rFonts w:ascii="Times New Roman" w:eastAsia="Times New Roman" w:hAnsi="Times New Roman" w:cs="Times New Roman"/>
                <w:b/>
                <w:lang w:eastAsia="ru-RU"/>
              </w:rPr>
            </w:pPr>
            <w:r w:rsidRPr="003116BD">
              <w:rPr>
                <w:rFonts w:ascii="Times New Roman" w:eastAsia="Calibri" w:hAnsi="Times New Roman" w:cs="Times New Roman"/>
                <w:b/>
              </w:rPr>
              <w:t>Модернизация инфраструктуры жизнеобеспечения, повышение устойчивости и надежности ее функционирования</w:t>
            </w: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tc>
        <w:tc>
          <w:tcPr>
            <w:tcW w:w="4801" w:type="pct"/>
            <w:gridSpan w:val="6"/>
            <w:shd w:val="clear" w:color="auto" w:fill="auto"/>
          </w:tcPr>
          <w:p w:rsidR="00AE2922" w:rsidRPr="00B16EE1" w:rsidRDefault="00AE2922" w:rsidP="00E74A84">
            <w:pPr>
              <w:tabs>
                <w:tab w:val="left" w:pos="142"/>
              </w:tabs>
              <w:spacing w:after="0" w:line="240" w:lineRule="auto"/>
              <w:jc w:val="center"/>
              <w:rPr>
                <w:rFonts w:ascii="Times New Roman" w:eastAsia="Times New Roman" w:hAnsi="Times New Roman" w:cs="Times New Roman"/>
                <w:i/>
              </w:rPr>
            </w:pPr>
            <w:r w:rsidRPr="00B16EE1">
              <w:rPr>
                <w:rFonts w:ascii="Times New Roman" w:eastAsia="Times New Roman" w:hAnsi="Times New Roman" w:cs="Times New Roman"/>
                <w:i/>
              </w:rPr>
              <w:t>Повышение качества и надежности предоставления жилищно-коммунальных услуг населению</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w:t>
            </w:r>
            <w:r w:rsidR="00D6096D" w:rsidRPr="00B16EE1">
              <w:rPr>
                <w:rFonts w:ascii="Times New Roman" w:hAnsi="Times New Roman" w:cs="Times New Roman"/>
              </w:rPr>
              <w:t>84</w:t>
            </w:r>
            <w:r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Модернизация объектов теплоснабжения и электроснабжения в городском округе</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Проведение работ по реконструкции тепловых сетей в рамках перевода жилых домов на централизованное горячее водоснабжение, в том числе проектные работы; замена ветхих инженерных сетей теплоснабжения; замене ветхих инженерных сетей электроснабжения</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Снижение уровня износа и повышения эффективности работы инженерных коммуникаций</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Комитет городского хозяйства</w:t>
            </w:r>
          </w:p>
          <w:p w:rsidR="00AE2922" w:rsidRPr="00B16EE1" w:rsidRDefault="00AE2922" w:rsidP="00E74A84">
            <w:pPr>
              <w:tabs>
                <w:tab w:val="left" w:pos="142"/>
              </w:tabs>
              <w:spacing w:after="0" w:line="240" w:lineRule="auto"/>
              <w:rPr>
                <w:rFonts w:ascii="Times New Roman" w:eastAsia="Times New Roman" w:hAnsi="Times New Roman" w:cs="Times New Roman"/>
              </w:rPr>
            </w:pP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185</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eastAsia="Times New Roman" w:hAnsi="Times New Roman" w:cs="Times New Roman"/>
                <w:lang w:eastAsia="ru-RU"/>
              </w:rPr>
              <w:t>Комплексное развитие объектов и сооружений систем водоснабжения и водоотведения в Петропавловск-Камчатском городском округе</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 Строительство и реконструкция сооружений и сетей систем водоснабжения  и водоотведения (в т. ч. разработка проектной документации, государственная экспертиза проектной документации), в том числе:</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 Реконструкция распределительных сетей Центральной и Северо-западной части городского округа;</w:t>
            </w:r>
          </w:p>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 Реконструкция системы водоснабжения и водоотведения Центральной части г. Петропавловска-Камчатского;</w:t>
            </w:r>
          </w:p>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 строительство  канализация Северо-Восточной части г. Петропавловск-Камчатский.,1 этап строительства (отвод стоков от жилого района "Моховая"); </w:t>
            </w:r>
          </w:p>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 Реконструкция канализационных очистных сооружений "Чавыча";</w:t>
            </w:r>
          </w:p>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 Реконструкция и строительство системы водоотведения Восточной и Южной части. Строительство  канализационных коллекторов, канализационных насосных станций и  канализационных очистных сооружений. Развитие системы водоснабжения в Восточной части городского округа.</w:t>
            </w:r>
          </w:p>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 Строительство  Быстринского водозабора, строительство магистрального водовода до г. Петропавловска-Камчатского (в том числе проектные работы и государственная экспертиза проектной документации);</w:t>
            </w:r>
          </w:p>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  Реконструкция водозабора 1 ручей Крутобереговый  г.Петропавловск-Камчатский" 1 этап.</w:t>
            </w:r>
          </w:p>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2. Содержание, капитальный, текущий ремонт объектов водоснабжения и водоотведения:  приобретение и установка резервных источников электроснабжения и плавных пусков на объектах водоснабжения.</w:t>
            </w:r>
          </w:p>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Установка системы SCADA для получения оперативной информации о состояниях напоров и расходов в распределительных сетях водоснабжения Петропавловск-Камчатского городского округа.</w:t>
            </w:r>
          </w:p>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Устройство ограждений зон санитарной охраны водозаборов и резервуаров чистой воды</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Повышением качества и надежности предоставления населению услуг жилищно-коммунального комплекса. </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Снижение объема сброса загрязненных сточных вод в открытые водоемы.</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качества питьевой воды.</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Комитет городского хозяйства</w:t>
            </w:r>
          </w:p>
          <w:p w:rsidR="00AE2922" w:rsidRPr="00B16EE1" w:rsidRDefault="00AE2922" w:rsidP="00E74A84">
            <w:pPr>
              <w:tabs>
                <w:tab w:val="left" w:pos="142"/>
              </w:tabs>
              <w:spacing w:after="0" w:line="240" w:lineRule="auto"/>
              <w:rPr>
                <w:rFonts w:ascii="Times New Roman" w:eastAsia="Times New Roman" w:hAnsi="Times New Roman" w:cs="Times New Roman"/>
              </w:rPr>
            </w:pPr>
          </w:p>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Комитет по управлению имуществом</w:t>
            </w:r>
          </w:p>
          <w:p w:rsidR="00AE2922" w:rsidRPr="00B16EE1" w:rsidRDefault="00AE2922" w:rsidP="00E74A84">
            <w:pPr>
              <w:tabs>
                <w:tab w:val="left" w:pos="142"/>
              </w:tabs>
              <w:spacing w:after="0" w:line="240" w:lineRule="auto"/>
              <w:rPr>
                <w:rFonts w:ascii="Times New Roman" w:eastAsia="Times New Roman" w:hAnsi="Times New Roman" w:cs="Times New Roman"/>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rPr>
              <w:t>МУП «Петропавловский Водоканал»</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186</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Строительство объектов и сооружений систем </w:t>
            </w:r>
            <w:r w:rsidRPr="00B16EE1">
              <w:rPr>
                <w:rFonts w:ascii="Times New Roman" w:eastAsia="Times New Roman" w:hAnsi="Times New Roman" w:cs="Times New Roman"/>
                <w:lang w:eastAsia="ru-RU"/>
              </w:rPr>
              <w:t>водоснабжения и водоотведения</w:t>
            </w:r>
            <w:r w:rsidRPr="00B16EE1">
              <w:rPr>
                <w:rFonts w:ascii="Times New Roman" w:hAnsi="Times New Roman" w:cs="Times New Roman"/>
              </w:rPr>
              <w:t xml:space="preserve"> с использованием инструментов ГЧП и МЧП </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Выбор оптимальной схемы ГЧП (МЧП), разработка финансовой модели, базовых условий и презентационных материалов для возможных инвесторов, подготовка конкурсной документации для привлечения инвестора и проведение конкурса</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Комплект документов для привлечения к проекту частного партнера.</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Получение успешного опыта подготовки проектов ГЧП в сфере ЖКХ</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Комитет городского хозяйства, </w:t>
            </w:r>
          </w:p>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Комитет по управлению имуществом,</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rPr>
              <w:t>МУП «Петропавловский Водоканал</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187</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Внедрение в сектор водоснабжения, водоотведения и очистки сточных вод современных инновационных технологий</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Организация учета потребления коммунальных ресурсов: выполнение работ по автоматизации и модернизации оборудования водопроводных и</w:t>
            </w:r>
            <w:r w:rsidRPr="00B16EE1">
              <w:rPr>
                <w:rFonts w:ascii="Times New Roman" w:hAnsi="Times New Roman" w:cs="Times New Roman"/>
              </w:rPr>
              <w:t xml:space="preserve"> </w:t>
            </w:r>
            <w:r w:rsidRPr="00B16EE1">
              <w:rPr>
                <w:rFonts w:ascii="Times New Roman" w:eastAsia="Times New Roman" w:hAnsi="Times New Roman" w:cs="Times New Roman"/>
                <w:lang w:eastAsia="ru-RU"/>
              </w:rPr>
              <w:t>канализационных насосных станций, канализационных очистных сооружений (в том числе проектные работы и экспертиза проектной документации); установка систем получения оперативной информации;  а установку автоматизированной измерительной системы учета и контроля воды.</w:t>
            </w:r>
          </w:p>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подключение (технологическое присоединение) к сетям электроснабжения  ПАО «Камчатскэнерго» транспортабельных модульных автоматизированных котельных, установленных по  ул. Строительная 123,133</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Создание в городском округе системы мониторинга отрасли водоснабжения и водоотведения, снижение незапланированных потерь</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Комитет городского хозяйства </w:t>
            </w:r>
          </w:p>
          <w:p w:rsidR="00AE2922" w:rsidRPr="00B16EE1" w:rsidRDefault="00AE2922" w:rsidP="00E74A84">
            <w:pPr>
              <w:tabs>
                <w:tab w:val="left" w:pos="142"/>
              </w:tabs>
              <w:spacing w:after="0" w:line="240" w:lineRule="auto"/>
              <w:rPr>
                <w:rFonts w:ascii="Times New Roman" w:eastAsia="Times New Roman" w:hAnsi="Times New Roman" w:cs="Times New Roman"/>
              </w:rPr>
            </w:pP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188</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Организация работ по учету объектов водоснабжения и водоотведения</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Содержание, капитальный, текущий ремонт объектов водоснабжения и водоотведения.  Специализированные работы, услуги (межевание, кадастровые работы, оценка, охрана,  энергоаудит, страхование и т.п.)</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Снижение уровня износа объектов коммунальной инфраструктуры</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Комитет по управлению имуществом </w:t>
            </w:r>
          </w:p>
          <w:p w:rsidR="00AE2922" w:rsidRPr="00B16EE1" w:rsidRDefault="00AE2922" w:rsidP="00E74A84">
            <w:pPr>
              <w:tabs>
                <w:tab w:val="left" w:pos="142"/>
              </w:tabs>
              <w:spacing w:after="0" w:line="240" w:lineRule="auto"/>
              <w:rPr>
                <w:rFonts w:ascii="Times New Roman" w:eastAsia="Times New Roman" w:hAnsi="Times New Roman" w:cs="Times New Roman"/>
              </w:rPr>
            </w:pPr>
          </w:p>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Комитет городского хозяйства</w:t>
            </w:r>
          </w:p>
          <w:p w:rsidR="00AE2922" w:rsidRPr="00B16EE1" w:rsidRDefault="00AE2922" w:rsidP="00E74A84">
            <w:pPr>
              <w:tabs>
                <w:tab w:val="left" w:pos="142"/>
              </w:tabs>
              <w:spacing w:after="0" w:line="240" w:lineRule="auto"/>
              <w:rPr>
                <w:rFonts w:ascii="Times New Roman" w:eastAsia="Times New Roman" w:hAnsi="Times New Roman" w:cs="Times New Roman"/>
              </w:rPr>
            </w:pP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rPr>
            </w:pPr>
          </w:p>
        </w:tc>
        <w:tc>
          <w:tcPr>
            <w:tcW w:w="4801" w:type="pct"/>
            <w:gridSpan w:val="6"/>
            <w:shd w:val="clear" w:color="auto" w:fill="auto"/>
          </w:tcPr>
          <w:p w:rsidR="00AE2922" w:rsidRPr="00B16EE1" w:rsidRDefault="00AE2922" w:rsidP="00E74A84">
            <w:pPr>
              <w:tabs>
                <w:tab w:val="left" w:pos="142"/>
              </w:tabs>
              <w:spacing w:after="0" w:line="240" w:lineRule="auto"/>
              <w:jc w:val="center"/>
              <w:rPr>
                <w:rFonts w:ascii="Times New Roman" w:eastAsia="Times New Roman" w:hAnsi="Times New Roman" w:cs="Times New Roman"/>
                <w:i/>
                <w:lang w:eastAsia="ru-RU"/>
              </w:rPr>
            </w:pPr>
            <w:r w:rsidRPr="00B16EE1">
              <w:rPr>
                <w:rFonts w:ascii="Times New Roman" w:eastAsia="Times New Roman" w:hAnsi="Times New Roman" w:cs="Times New Roman"/>
                <w:i/>
              </w:rPr>
              <w:t>Модернизация городской инфраструктуры и малых архитектурных форм</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w:t>
            </w:r>
            <w:r w:rsidR="00D6096D" w:rsidRPr="00B16EE1">
              <w:rPr>
                <w:rFonts w:ascii="Times New Roman" w:hAnsi="Times New Roman" w:cs="Times New Roman"/>
              </w:rPr>
              <w:t>89</w:t>
            </w:r>
            <w:r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Устройство и ремонт линий наружного уличного освещения </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Организация мероприятий по установке и ремонту и содержанию линий наружного уличного освещения; </w:t>
            </w:r>
          </w:p>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организация освещения пешеходных зон</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Улучшение освещ</w:t>
            </w:r>
            <w:r w:rsidR="007237A6" w:rsidRPr="00B16EE1">
              <w:rPr>
                <w:rFonts w:ascii="Times New Roman" w:eastAsia="Times New Roman" w:hAnsi="Times New Roman" w:cs="Times New Roman"/>
              </w:rPr>
              <w:t>е</w:t>
            </w:r>
            <w:r w:rsidRPr="00B16EE1">
              <w:rPr>
                <w:rFonts w:ascii="Times New Roman" w:eastAsia="Times New Roman" w:hAnsi="Times New Roman" w:cs="Times New Roman"/>
              </w:rPr>
              <w:t>нности позволит повысить как комфортность городской среды, так и косвенно может повлиять на улучшение криминогенной обстановки</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Комитет городского хозяйства </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190</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Восстановление разрушенных структурно-планировочных элементов благоустройства  </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Проведение работ по восстановлению лестничных переходов, капитальный ремонт подпорных стен, восстановление и обустройство детских площадок, мероприятия по благоустройству ландшафтной архитектуры</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Улучшение жилищных условий населения городского округа </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Комитет городского хозяйства </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191</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Благоустройство мест массового отдыха, установка малых архитектурных форм </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2015-</w:t>
            </w:r>
            <w:r w:rsidRPr="00B16EE1">
              <w:rPr>
                <w:rFonts w:ascii="Times New Roman" w:eastAsia="Times New Roman" w:hAnsi="Times New Roman" w:cs="Times New Roman"/>
                <w:lang w:val="en-US"/>
              </w:rPr>
              <w:t>201</w:t>
            </w:r>
            <w:r w:rsidRPr="00B16EE1">
              <w:rPr>
                <w:rFonts w:ascii="Times New Roman" w:eastAsia="Times New Roman" w:hAnsi="Times New Roman" w:cs="Times New Roman"/>
              </w:rPr>
              <w:t>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Разработка единого дизайна малых архитектурных форм на территории городского округа; ведение работ по благоустройству</w:t>
            </w:r>
            <w:r w:rsidRPr="00B16EE1">
              <w:rPr>
                <w:rFonts w:ascii="Times New Roman" w:hAnsi="Times New Roman" w:cs="Times New Roman"/>
              </w:rPr>
              <w:t xml:space="preserve"> мест массового отдыха;</w:t>
            </w:r>
            <w:r w:rsidRPr="00B16EE1">
              <w:rPr>
                <w:rFonts w:ascii="Times New Roman" w:eastAsia="Times New Roman" w:hAnsi="Times New Roman" w:cs="Times New Roman"/>
              </w:rPr>
              <w:t xml:space="preserve"> организация мероприятий по установке напольных и подвесных вазонов; установка памятника в районе городской набережной;</w:t>
            </w:r>
          </w:p>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установка лавочек и беседок;</w:t>
            </w:r>
          </w:p>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содержание биотуалетов; установка мусорных урн; освещение объектов благоустройства; реконструкция сквера ДК КГТУ; организация праздничных мероприятий  в местах массового отдыха</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Создание привлекательной городской среды</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Комитет городского хозяйства </w:t>
            </w:r>
          </w:p>
        </w:tc>
      </w:tr>
      <w:tr w:rsidR="00AE2922" w:rsidRPr="00B16EE1" w:rsidTr="000A6CC3">
        <w:trPr>
          <w:trHeight w:val="283"/>
          <w:jc w:val="center"/>
        </w:trPr>
        <w:tc>
          <w:tcPr>
            <w:tcW w:w="199" w:type="pct"/>
            <w:shd w:val="clear" w:color="auto" w:fill="auto"/>
          </w:tcPr>
          <w:p w:rsidR="00AE2922" w:rsidRPr="00B16EE1" w:rsidRDefault="00D6096D"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192</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Реконструкция фасадов зданий </w:t>
            </w:r>
          </w:p>
        </w:tc>
        <w:tc>
          <w:tcPr>
            <w:tcW w:w="595" w:type="pct"/>
            <w:shd w:val="clear" w:color="auto" w:fill="auto"/>
            <w:noWrap/>
          </w:tcPr>
          <w:p w:rsidR="00AE2922" w:rsidRPr="00B16EE1" w:rsidRDefault="00AE2922" w:rsidP="00AE2922">
            <w:pPr>
              <w:tabs>
                <w:tab w:val="left" w:pos="142"/>
              </w:tabs>
              <w:spacing w:line="240" w:lineRule="auto"/>
              <w:rPr>
                <w:rFonts w:ascii="Times New Roman" w:eastAsia="Times New Roman" w:hAnsi="Times New Roman" w:cs="Times New Roman"/>
              </w:rPr>
            </w:pPr>
            <w:r w:rsidRPr="00B16EE1">
              <w:rPr>
                <w:rFonts w:ascii="Times New Roman" w:eastAsia="Times New Roman" w:hAnsi="Times New Roman" w:cs="Times New Roman"/>
              </w:rPr>
              <w:t>2015-2019</w:t>
            </w:r>
          </w:p>
        </w:tc>
        <w:tc>
          <w:tcPr>
            <w:tcW w:w="1328" w:type="pct"/>
            <w:shd w:val="clear" w:color="auto" w:fill="auto"/>
          </w:tcPr>
          <w:p w:rsidR="00AE2922" w:rsidRPr="00B16EE1" w:rsidRDefault="00AE2922" w:rsidP="00E74A84">
            <w:pPr>
              <w:tabs>
                <w:tab w:val="left" w:pos="142"/>
              </w:tabs>
              <w:spacing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Проведение мероприятий по реконструкции фасадов зданий, расположенных в  историческом центре городского округа и на пути основных туристических маршрутов </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rPr>
            </w:pPr>
            <w:r w:rsidRPr="00B16EE1">
              <w:rPr>
                <w:rFonts w:ascii="Times New Roman" w:eastAsia="Times New Roman" w:hAnsi="Times New Roman" w:cs="Times New Roman"/>
              </w:rPr>
              <w:t>Создание аттрактивной и комфортной городской среды</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rPr>
            </w:pPr>
            <w:r w:rsidRPr="00B16EE1">
              <w:rPr>
                <w:rFonts w:ascii="Times New Roman" w:eastAsia="Times New Roman" w:hAnsi="Times New Roman" w:cs="Times New Roman"/>
              </w:rPr>
              <w:t>Комитет городского хозяйства, Департамент градостроительства и земельных отношений</w:t>
            </w:r>
          </w:p>
        </w:tc>
      </w:tr>
      <w:tr w:rsidR="00AE2922" w:rsidRPr="00B16EE1" w:rsidTr="000A6CC3">
        <w:trPr>
          <w:trHeight w:val="283"/>
          <w:jc w:val="center"/>
        </w:trPr>
        <w:tc>
          <w:tcPr>
            <w:tcW w:w="199" w:type="pct"/>
            <w:shd w:val="clear" w:color="auto" w:fill="auto"/>
          </w:tcPr>
          <w:p w:rsidR="00AE2922" w:rsidRPr="00B16EE1" w:rsidRDefault="00D6096D"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193</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Адаптация городской среды для маломобильных групп населения</w:t>
            </w:r>
          </w:p>
        </w:tc>
        <w:tc>
          <w:tcPr>
            <w:tcW w:w="595" w:type="pct"/>
            <w:shd w:val="clear" w:color="auto" w:fill="auto"/>
            <w:noWrap/>
          </w:tcPr>
          <w:p w:rsidR="00AE2922" w:rsidRPr="00B16EE1" w:rsidRDefault="00AE2922" w:rsidP="00AE2922">
            <w:pPr>
              <w:tabs>
                <w:tab w:val="left" w:pos="142"/>
              </w:tabs>
              <w:spacing w:line="240" w:lineRule="auto"/>
              <w:rPr>
                <w:rFonts w:ascii="Times New Roman" w:eastAsia="Times New Roman" w:hAnsi="Times New Roman" w:cs="Times New Roman"/>
              </w:rPr>
            </w:pPr>
            <w:r w:rsidRPr="00B16EE1">
              <w:rPr>
                <w:rFonts w:ascii="Times New Roman" w:eastAsia="Times New Roman" w:hAnsi="Times New Roman" w:cs="Times New Roman"/>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Проведение ряда мероприятий по адаптации уличного пространства: установка пандусов, поручней, средств ориентации инвалидов по зрению и слуху, подъемных устройств и др. </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rPr>
            </w:pPr>
            <w:r w:rsidRPr="00B16EE1">
              <w:rPr>
                <w:rFonts w:ascii="Times New Roman" w:eastAsia="Times New Roman" w:hAnsi="Times New Roman" w:cs="Times New Roman"/>
              </w:rPr>
              <w:t>Создание комфортной городской среды для всех групп населения</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Департамент социального развития, </w:t>
            </w:r>
          </w:p>
          <w:p w:rsidR="00AE2922" w:rsidRPr="00B16EE1" w:rsidRDefault="00AE2922" w:rsidP="00AE2922">
            <w:pPr>
              <w:tabs>
                <w:tab w:val="left" w:pos="142"/>
              </w:tabs>
              <w:spacing w:line="240" w:lineRule="auto"/>
              <w:rPr>
                <w:rFonts w:ascii="Times New Roman" w:eastAsia="Times New Roman" w:hAnsi="Times New Roman" w:cs="Times New Roman"/>
              </w:rPr>
            </w:pPr>
            <w:r w:rsidRPr="00B16EE1">
              <w:rPr>
                <w:rFonts w:ascii="Times New Roman" w:eastAsia="Times New Roman" w:hAnsi="Times New Roman" w:cs="Times New Roman"/>
              </w:rPr>
              <w:t>Комитет городского хозяйства</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80" w:line="240" w:lineRule="auto"/>
              <w:rPr>
                <w:rFonts w:ascii="Times New Roman" w:eastAsia="Times New Roman" w:hAnsi="Times New Roman" w:cs="Times New Roman"/>
                <w:b/>
              </w:rPr>
            </w:pPr>
          </w:p>
        </w:tc>
        <w:tc>
          <w:tcPr>
            <w:tcW w:w="4801" w:type="pct"/>
            <w:gridSpan w:val="6"/>
            <w:shd w:val="clear" w:color="auto" w:fill="auto"/>
          </w:tcPr>
          <w:p w:rsidR="00AE2922" w:rsidRPr="00B16EE1" w:rsidRDefault="00AE2922" w:rsidP="00E74A84">
            <w:pPr>
              <w:tabs>
                <w:tab w:val="left" w:pos="142"/>
              </w:tabs>
              <w:spacing w:after="80" w:line="240" w:lineRule="auto"/>
              <w:jc w:val="center"/>
              <w:rPr>
                <w:rFonts w:ascii="Times New Roman" w:eastAsia="Times New Roman" w:hAnsi="Times New Roman" w:cs="Times New Roman"/>
                <w:i/>
                <w:lang w:eastAsia="ru-RU"/>
              </w:rPr>
            </w:pPr>
            <w:r w:rsidRPr="00B16EE1">
              <w:rPr>
                <w:rFonts w:ascii="Times New Roman" w:eastAsia="Times New Roman" w:hAnsi="Times New Roman" w:cs="Times New Roman"/>
                <w:i/>
              </w:rPr>
              <w:t>Благоустройство и содержание городских общественных пространств</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w:t>
            </w:r>
            <w:r w:rsidR="00D6096D" w:rsidRPr="00B16EE1">
              <w:rPr>
                <w:rFonts w:ascii="Times New Roman" w:hAnsi="Times New Roman" w:cs="Times New Roman"/>
              </w:rPr>
              <w:t>94</w:t>
            </w:r>
            <w:r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Благоустройство существующих и формирование новых зеленых насаждений общего пользования (скверов, парков и др.)</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Проведение мероприятий по созданию комфортных для жителей и туристов зеленых зон общего пользования, в том числе в районе оз. Култучное и Никольской сопки;</w:t>
            </w:r>
          </w:p>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восстановление и посев газонов</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Создание аттрактивной и комфортной городской среды, как для жителей городского округа, так и для туристов</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Комитет городского хозяйства </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195</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Благоустройство городской набережной</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val="en-US"/>
              </w:rPr>
            </w:pPr>
            <w:r w:rsidRPr="00B16EE1">
              <w:rPr>
                <w:rFonts w:ascii="Times New Roman" w:eastAsia="Times New Roman" w:hAnsi="Times New Roman" w:cs="Times New Roman"/>
              </w:rPr>
              <w:t>2016</w:t>
            </w:r>
            <w:r w:rsidRPr="00B16EE1">
              <w:rPr>
                <w:rFonts w:ascii="Times New Roman" w:eastAsia="Times New Roman" w:hAnsi="Times New Roman" w:cs="Times New Roman"/>
                <w:lang w:val="en-US"/>
              </w:rPr>
              <w:t>-2019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Выкладка брусчаткой территории существующей набережной, благоустройство пешеходных зон,</w:t>
            </w:r>
          </w:p>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увеличение протяженности набережной за счет благоустройства территории в южном направлении  </w:t>
            </w:r>
          </w:p>
        </w:tc>
        <w:tc>
          <w:tcPr>
            <w:tcW w:w="666" w:type="pct"/>
            <w:gridSpan w:val="2"/>
            <w:shd w:val="clear" w:color="auto" w:fill="auto"/>
          </w:tcPr>
          <w:p w:rsidR="00AE2922" w:rsidRPr="00B16EE1" w:rsidRDefault="00AE2922" w:rsidP="00E74A84">
            <w:pPr>
              <w:spacing w:after="0" w:line="240" w:lineRule="auto"/>
              <w:rPr>
                <w:rFonts w:ascii="Times New Roman" w:eastAsia="Times New Roman" w:hAnsi="Times New Roman" w:cs="Times New Roman"/>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Комитет городского хозяйства </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highlight w:val="lightGray"/>
              </w:rPr>
            </w:pPr>
            <w:r w:rsidRPr="00B16EE1">
              <w:rPr>
                <w:rFonts w:ascii="Times New Roman" w:hAnsi="Times New Roman" w:cs="Times New Roman"/>
              </w:rPr>
              <w:t>196</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highlight w:val="lightGray"/>
              </w:rPr>
            </w:pPr>
            <w:r w:rsidRPr="00B16EE1">
              <w:rPr>
                <w:rFonts w:ascii="Times New Roman" w:hAnsi="Times New Roman" w:cs="Times New Roman"/>
              </w:rPr>
              <w:t>Благоустройство объектов и территорий городского округа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Озеленение и ландшафтное оформление территорий Петропавловск-Камчатского городского округа.</w:t>
            </w:r>
          </w:p>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 Выращивание цветочной рассады, высадка рассады, подготовка и содержание цветников.</w:t>
            </w:r>
          </w:p>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Благоустройство территорий муниципальных бюджетных учреждений с ремонтом асфальтобетонных покрытий.</w:t>
            </w:r>
          </w:p>
          <w:p w:rsidR="00AE2922" w:rsidRPr="00B16EE1" w:rsidRDefault="00AE2922" w:rsidP="00E74A84">
            <w:pPr>
              <w:tabs>
                <w:tab w:val="left" w:pos="142"/>
              </w:tabs>
              <w:spacing w:after="0" w:line="240" w:lineRule="auto"/>
              <w:rPr>
                <w:rFonts w:ascii="Times New Roman" w:eastAsia="Times New Roman" w:hAnsi="Times New Roman" w:cs="Times New Roman"/>
                <w:highlight w:val="lightGray"/>
              </w:rPr>
            </w:pPr>
            <w:r w:rsidRPr="00B16EE1">
              <w:rPr>
                <w:rFonts w:ascii="Times New Roman" w:eastAsia="Times New Roman" w:hAnsi="Times New Roman" w:cs="Times New Roman"/>
              </w:rPr>
              <w:t xml:space="preserve"> Содержание лесных зон городского округа. Проведение работ по лесоустройству лесов и разработке лесохозяйственного регламента лесничества Петропавловск-Камчатского городского округа</w:t>
            </w:r>
          </w:p>
        </w:tc>
        <w:tc>
          <w:tcPr>
            <w:tcW w:w="666" w:type="pct"/>
            <w:gridSpan w:val="2"/>
            <w:shd w:val="clear" w:color="auto" w:fill="auto"/>
          </w:tcPr>
          <w:p w:rsidR="00AE2922" w:rsidRPr="00B16EE1" w:rsidRDefault="00AE2922" w:rsidP="00E74A84">
            <w:pPr>
              <w:spacing w:after="0" w:line="240" w:lineRule="auto"/>
              <w:rPr>
                <w:rFonts w:ascii="Times New Roman" w:eastAsia="Times New Roman" w:hAnsi="Times New Roman" w:cs="Times New Roman"/>
                <w:highlight w:val="lightGray"/>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Комитет городского хозяйства </w:t>
            </w:r>
          </w:p>
          <w:p w:rsidR="00AE2922" w:rsidRPr="00B16EE1" w:rsidRDefault="00AE2922" w:rsidP="00E74A84">
            <w:pPr>
              <w:tabs>
                <w:tab w:val="left" w:pos="142"/>
              </w:tabs>
              <w:spacing w:after="0" w:line="240" w:lineRule="auto"/>
              <w:rPr>
                <w:rFonts w:ascii="Times New Roman" w:eastAsia="Times New Roman" w:hAnsi="Times New Roman" w:cs="Times New Roman"/>
              </w:rPr>
            </w:pP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197.</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Разработка концепции благоустройства Петропавловск-Камчатского городского округа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2016</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Разработка в рамках концепции комплексных мероприятий по благоустройству городского округа с целью повышения его туристической привлекательности и создания комфортной городской среды</w:t>
            </w:r>
          </w:p>
        </w:tc>
        <w:tc>
          <w:tcPr>
            <w:tcW w:w="666" w:type="pct"/>
            <w:gridSpan w:val="2"/>
            <w:shd w:val="clear" w:color="auto" w:fill="auto"/>
          </w:tcPr>
          <w:p w:rsidR="00AE2922" w:rsidRPr="00B16EE1" w:rsidRDefault="00AE2922" w:rsidP="00E74A84">
            <w:pPr>
              <w:spacing w:after="0" w:line="240" w:lineRule="auto"/>
              <w:rPr>
                <w:rFonts w:ascii="Times New Roman" w:eastAsia="Times New Roman" w:hAnsi="Times New Roman" w:cs="Times New Roman"/>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Комитет городского хозяйства </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rPr>
            </w:pPr>
          </w:p>
        </w:tc>
        <w:tc>
          <w:tcPr>
            <w:tcW w:w="4801" w:type="pct"/>
            <w:gridSpan w:val="6"/>
            <w:shd w:val="clear" w:color="auto" w:fill="auto"/>
          </w:tcPr>
          <w:p w:rsidR="00AE2922" w:rsidRPr="00B16EE1" w:rsidRDefault="00AE2922" w:rsidP="00E74A84">
            <w:pPr>
              <w:tabs>
                <w:tab w:val="left" w:pos="142"/>
              </w:tabs>
              <w:spacing w:after="0" w:line="240" w:lineRule="auto"/>
              <w:jc w:val="center"/>
              <w:rPr>
                <w:rFonts w:ascii="Times New Roman" w:eastAsia="Times New Roman" w:hAnsi="Times New Roman" w:cs="Times New Roman"/>
                <w:i/>
                <w:lang w:eastAsia="ru-RU"/>
              </w:rPr>
            </w:pPr>
            <w:r w:rsidRPr="00B16EE1">
              <w:rPr>
                <w:rFonts w:ascii="Times New Roman" w:eastAsia="Times New Roman" w:hAnsi="Times New Roman" w:cs="Times New Roman"/>
                <w:i/>
              </w:rPr>
              <w:t>Пропаганда бережного отношения к городским общественным местам</w:t>
            </w:r>
          </w:p>
        </w:tc>
      </w:tr>
      <w:tr w:rsidR="00AE2922" w:rsidRPr="00B16EE1" w:rsidTr="000A6CC3">
        <w:trPr>
          <w:trHeight w:val="283"/>
          <w:jc w:val="center"/>
        </w:trPr>
        <w:tc>
          <w:tcPr>
            <w:tcW w:w="199" w:type="pct"/>
            <w:shd w:val="clear" w:color="auto" w:fill="auto"/>
          </w:tcPr>
          <w:p w:rsidR="00AE2922" w:rsidRPr="00B16EE1" w:rsidRDefault="006B61EF"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198.</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Пропаганда бережного отношения к городской среде посредством организации социальной рекламы</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2017-2019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Проектирование социальной рекламы по тематике бережного отношения к благоустройству городского округа и  установка на рекламных щитах, плакатах и  аншлагах, вблизи городских общественных мест</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Снижение уровня вандализма в городском округе</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Департамент по связям с общественностью </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p>
        </w:tc>
        <w:tc>
          <w:tcPr>
            <w:tcW w:w="4801" w:type="pct"/>
            <w:gridSpan w:val="6"/>
            <w:shd w:val="clear" w:color="auto" w:fill="auto"/>
          </w:tcPr>
          <w:p w:rsidR="00AE2922" w:rsidRPr="00B16EE1" w:rsidRDefault="00AE2922" w:rsidP="00E74A84">
            <w:pPr>
              <w:tabs>
                <w:tab w:val="left" w:pos="142"/>
              </w:tabs>
              <w:spacing w:after="0" w:line="240" w:lineRule="auto"/>
              <w:jc w:val="center"/>
              <w:rPr>
                <w:rFonts w:ascii="Times New Roman" w:eastAsia="Times New Roman" w:hAnsi="Times New Roman" w:cs="Times New Roman"/>
                <w:b/>
                <w:lang w:eastAsia="ru-RU"/>
              </w:rPr>
            </w:pPr>
            <w:r w:rsidRPr="00B16EE1">
              <w:rPr>
                <w:rFonts w:ascii="Times New Roman" w:hAnsi="Times New Roman" w:cs="Times New Roman"/>
                <w:b/>
                <w:bCs/>
              </w:rPr>
              <w:t>Энергосбережение и повышение энергоэффективности</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p>
        </w:tc>
        <w:tc>
          <w:tcPr>
            <w:tcW w:w="4801" w:type="pct"/>
            <w:gridSpan w:val="6"/>
            <w:shd w:val="clear" w:color="auto" w:fill="auto"/>
          </w:tcPr>
          <w:p w:rsidR="00AE2922" w:rsidRPr="00B16EE1" w:rsidRDefault="00AE2922" w:rsidP="00E74A84">
            <w:pPr>
              <w:tabs>
                <w:tab w:val="left" w:pos="142"/>
              </w:tabs>
              <w:spacing w:after="0" w:line="240" w:lineRule="auto"/>
              <w:jc w:val="center"/>
              <w:rPr>
                <w:rFonts w:ascii="Times New Roman" w:eastAsia="Times New Roman" w:hAnsi="Times New Roman" w:cs="Times New Roman"/>
                <w:i/>
                <w:lang w:eastAsia="ru-RU"/>
              </w:rPr>
            </w:pPr>
            <w:r w:rsidRPr="00B16EE1">
              <w:rPr>
                <w:rFonts w:ascii="Times New Roman" w:hAnsi="Times New Roman" w:cs="Times New Roman"/>
                <w:bCs/>
                <w:i/>
              </w:rPr>
              <w:t>Обеспечение   энергоэффективного развития экономики Петропавловск-Камчатского городского округа</w:t>
            </w:r>
          </w:p>
        </w:tc>
      </w:tr>
      <w:tr w:rsidR="00AE2922" w:rsidRPr="00B16EE1" w:rsidTr="000A6CC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t>1</w:t>
            </w:r>
            <w:r w:rsidR="00435020" w:rsidRPr="00B16EE1">
              <w:rPr>
                <w:rFonts w:ascii="Times New Roman" w:hAnsi="Times New Roman" w:cs="Times New Roman"/>
              </w:rPr>
              <w:t>99</w:t>
            </w:r>
            <w:r w:rsidRPr="00B16EE1">
              <w:rPr>
                <w:rFonts w:ascii="Times New Roman" w:hAnsi="Times New Roman" w:cs="Times New Roman"/>
              </w:rPr>
              <w:t>.</w:t>
            </w:r>
          </w:p>
        </w:tc>
        <w:tc>
          <w:tcPr>
            <w:tcW w:w="1156" w:type="pct"/>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Организация учета потребления коммунальных ресурсов (подпрограмма «Энергосбережение и повышение энергетической эффективности»)</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Установка приборов учета используемых природного газа, электрической энергии, воды на объектах муниципального жилищного фонда и в жилых помещениях, находящихся в собственности граждан, признанных в установленном порядке малоимущими  (в т.ч компенсация затрат по фактически понесенным расходам в текущем финансовом году)</w:t>
            </w:r>
          </w:p>
        </w:tc>
        <w:tc>
          <w:tcPr>
            <w:tcW w:w="666" w:type="pct"/>
            <w:gridSpan w:val="2"/>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Прекращение без учетного потребления и повышение эффективности использования топлива, энергии, воды при поставке услуг населению</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по управлению жилищным фондом, собственники жилых помещений</w:t>
            </w:r>
          </w:p>
        </w:tc>
      </w:tr>
      <w:tr w:rsidR="00AE2922" w:rsidRPr="00B16EE1" w:rsidTr="000A6CC3">
        <w:trPr>
          <w:trHeight w:val="283"/>
          <w:jc w:val="center"/>
        </w:trPr>
        <w:tc>
          <w:tcPr>
            <w:tcW w:w="199" w:type="pct"/>
            <w:shd w:val="clear" w:color="auto" w:fill="auto"/>
          </w:tcPr>
          <w:p w:rsidR="00AE2922" w:rsidRPr="00B16EE1" w:rsidRDefault="00435020"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t>200</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hAnsi="Times New Roman" w:cs="Times New Roman"/>
                <w:lang w:eastAsia="ru-RU"/>
              </w:rPr>
              <w:t>П</w:t>
            </w:r>
            <w:r w:rsidRPr="00B16EE1">
              <w:rPr>
                <w:rFonts w:ascii="Times New Roman" w:eastAsia="Times New Roman" w:hAnsi="Times New Roman" w:cs="Times New Roman"/>
                <w:lang w:eastAsia="ru-RU"/>
              </w:rPr>
              <w:t>роведе</w:t>
            </w:r>
            <w:r w:rsidR="002B6B26">
              <w:rPr>
                <w:rFonts w:ascii="Times New Roman" w:eastAsia="Times New Roman" w:hAnsi="Times New Roman" w:cs="Times New Roman"/>
                <w:lang w:eastAsia="ru-RU"/>
              </w:rPr>
              <w:t>ние энергетических обследований</w:t>
            </w:r>
            <w:r w:rsidRPr="00B16EE1">
              <w:rPr>
                <w:rFonts w:ascii="Times New Roman" w:eastAsia="Times New Roman" w:hAnsi="Times New Roman" w:cs="Times New Roman"/>
                <w:lang w:eastAsia="ru-RU"/>
              </w:rPr>
              <w:t xml:space="preserve"> в муниципальных предприятиях городского округа</w:t>
            </w:r>
          </w:p>
          <w:p w:rsidR="00AE2922" w:rsidRPr="00B16EE1" w:rsidRDefault="00AE2922" w:rsidP="00E74A84">
            <w:pPr>
              <w:autoSpaceDE w:val="0"/>
              <w:autoSpaceDN w:val="0"/>
              <w:adjustRightInd w:val="0"/>
              <w:spacing w:after="0" w:line="240" w:lineRule="auto"/>
              <w:rPr>
                <w:rFonts w:ascii="Times New Roman" w:hAnsi="Times New Roman" w:cs="Times New Roman"/>
              </w:rPr>
            </w:pP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rPr>
            </w:pPr>
            <w:r w:rsidRPr="00B16EE1">
              <w:rPr>
                <w:rFonts w:ascii="Times New Roman" w:eastAsia="Times New Roman" w:hAnsi="Times New Roman" w:cs="Times New Roman"/>
                <w:lang w:eastAsia="ru-RU"/>
              </w:rPr>
              <w:t>Проведения энергоаудита с выдачей энергетического паспорта предприятия</w:t>
            </w:r>
            <w:r w:rsidRPr="00B16EE1">
              <w:rPr>
                <w:rFonts w:ascii="Times New Roman" w:hAnsi="Times New Roman" w:cs="Times New Roman"/>
                <w:iCs/>
              </w:rPr>
              <w:t xml:space="preserve">, проведение мероприятий по повышению энергоэффективности  </w:t>
            </w:r>
          </w:p>
        </w:tc>
        <w:tc>
          <w:tcPr>
            <w:tcW w:w="666" w:type="pct"/>
            <w:gridSpan w:val="2"/>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rPr>
            </w:pPr>
            <w:r w:rsidRPr="00B16EE1">
              <w:rPr>
                <w:rFonts w:ascii="Times New Roman" w:eastAsia="Times New Roman" w:hAnsi="Times New Roman" w:cs="Times New Roman"/>
                <w:lang w:eastAsia="ru-RU"/>
              </w:rPr>
              <w:t xml:space="preserve">Повышение уровня энергоэффективности и энергосбережения муниципальных предприятий </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 муниципальные предприятия</w:t>
            </w:r>
          </w:p>
        </w:tc>
      </w:tr>
      <w:tr w:rsidR="00AE2922" w:rsidRPr="00B16EE1" w:rsidTr="000A6CC3">
        <w:trPr>
          <w:trHeight w:val="283"/>
          <w:jc w:val="center"/>
        </w:trPr>
        <w:tc>
          <w:tcPr>
            <w:tcW w:w="199" w:type="pct"/>
            <w:shd w:val="clear" w:color="auto" w:fill="auto"/>
          </w:tcPr>
          <w:p w:rsidR="00AE2922" w:rsidRPr="00B16EE1" w:rsidRDefault="00435020"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t>201</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Содержание, капитальный, текущий ремонт учреждений социальной сферы в целях обеспечения сбережения энергоресурсов (подпрограмма «Энергосбережение и повышение энергетической эффективности»)</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Проведение работ по обеспечению сбережения энергетических ресурсов в учреждениях. </w:t>
            </w:r>
            <w:r w:rsidRPr="00B16EE1">
              <w:rPr>
                <w:rFonts w:ascii="Times New Roman" w:hAnsi="Times New Roman" w:cs="Times New Roman"/>
                <w:iCs/>
              </w:rPr>
              <w:t>Создание системы стимулирования энергосбережения в учреждениях бюджетной сферы путем  финансирования энергосбережения на возвратной основе. Проведение информационного, технического и учебного сопровождения работы по энергосбережению и повышению энергетической эффективности</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t>Пропаганда энергосбережения и повышение энергетической эффективности в городском округе. Активное вовлечение потребителей в энерго- и ресурсосбережение</w:t>
            </w:r>
          </w:p>
          <w:p w:rsidR="00AE2922" w:rsidRPr="00B16EE1" w:rsidRDefault="00AE2922" w:rsidP="00E74A84">
            <w:pPr>
              <w:autoSpaceDE w:val="0"/>
              <w:autoSpaceDN w:val="0"/>
              <w:adjustRightInd w:val="0"/>
              <w:spacing w:after="0" w:line="240" w:lineRule="auto"/>
              <w:rPr>
                <w:rFonts w:ascii="Times New Roman" w:hAnsi="Times New Roman" w:cs="Times New Roman"/>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 Комитет городского хозяйства</w:t>
            </w:r>
          </w:p>
        </w:tc>
      </w:tr>
      <w:tr w:rsidR="00AE2922" w:rsidRPr="00B16EE1" w:rsidTr="000A6CC3">
        <w:trPr>
          <w:trHeight w:val="283"/>
          <w:jc w:val="center"/>
        </w:trPr>
        <w:tc>
          <w:tcPr>
            <w:tcW w:w="199" w:type="pct"/>
            <w:shd w:val="clear" w:color="auto" w:fill="auto"/>
          </w:tcPr>
          <w:p w:rsidR="00AE2922" w:rsidRPr="00B16EE1" w:rsidRDefault="00435020"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t>202</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Реализация   на территории городского округа мероприятий краевой программы по газификации, проведение мероприятий в рамках заключенных концессионных соглашений (подпрограмма «Энергосбережение и повышение энергетической эффективности»)</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Реконструкция (перевод на газовое топливо, увеличение мощности) котельных на территории Петропавловск-Камчатского городского округа.</w:t>
            </w:r>
          </w:p>
          <w:p w:rsidR="00AE2922" w:rsidRPr="00B16EE1" w:rsidRDefault="00AE2922" w:rsidP="00E74A84">
            <w:pPr>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Строительство каркасной модульной газовой котельной на площадке  </w:t>
            </w:r>
            <w:r w:rsidRPr="00B16EE1">
              <w:rPr>
                <w:rFonts w:ascii="Times New Roman" w:eastAsia="Times New Roman" w:hAnsi="Times New Roman" w:cs="Times New Roman"/>
                <w:lang w:eastAsia="ru-RU"/>
              </w:rPr>
              <w:t xml:space="preserve">котельная № 1, техническое перевооружение основного оборудования котельная № 1, увеличение мощности </w:t>
            </w:r>
            <w:r w:rsidRPr="00B16EE1">
              <w:rPr>
                <w:rFonts w:ascii="Times New Roman" w:hAnsi="Times New Roman" w:cs="Times New Roman"/>
              </w:rPr>
              <w:t xml:space="preserve">до 85 Гкал/час. </w:t>
            </w:r>
          </w:p>
          <w:p w:rsidR="00AE2922" w:rsidRPr="00B16EE1" w:rsidRDefault="00AE2922" w:rsidP="00E74A84">
            <w:pPr>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Реализация мероприятий в рамках заключенных концессионных соглашений: </w:t>
            </w:r>
            <w:r w:rsidRPr="00B16EE1">
              <w:rPr>
                <w:rFonts w:ascii="Times New Roman" w:eastAsia="Times New Roman" w:hAnsi="Times New Roman" w:cs="Times New Roman"/>
                <w:lang w:eastAsia="ru-RU"/>
              </w:rPr>
              <w:t>ремонт тепловых пунктов и электрических сетей к многоквартирным домам (общежитиям)</w:t>
            </w:r>
          </w:p>
        </w:tc>
        <w:tc>
          <w:tcPr>
            <w:tcW w:w="666" w:type="pct"/>
            <w:gridSpan w:val="2"/>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Улучшение работы топливно-энергетического и жилищно-коммунального комплексов</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ОАО «Камчатэнерго»</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Администрация</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435020"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203</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Модернизация систем энерго-, теплоснабжения, водоснабжения и водоотведения (подпрограмма «Энергосбережение и повышение энергетической эффективности»)</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t xml:space="preserve"> Проведение комплекса мероприятий по прединвестиционной подготовке проектов в области энергосбережения и повышения энергетической эффективности, внедрению систем энергосбережения при разработке проектной документации </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t>Повышение энергоэффективности объектов жилищно-коммунального хозяйства в городском округе</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tc>
        <w:tc>
          <w:tcPr>
            <w:tcW w:w="11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595" w:type="pct"/>
            <w:shd w:val="clear" w:color="auto" w:fill="auto"/>
            <w:noWrap/>
          </w:tcPr>
          <w:p w:rsidR="00AE2922" w:rsidRPr="00B16EE1" w:rsidRDefault="00AE2922" w:rsidP="00E74A84">
            <w:pPr>
              <w:autoSpaceDE w:val="0"/>
              <w:autoSpaceDN w:val="0"/>
              <w:adjustRightInd w:val="0"/>
              <w:spacing w:after="0" w:line="240" w:lineRule="auto"/>
              <w:rPr>
                <w:rFonts w:ascii="Times New Roman" w:eastAsia="Times New Roman" w:hAnsi="Times New Roman" w:cs="Times New Roman"/>
                <w:lang w:eastAsia="ru-RU"/>
              </w:rPr>
            </w:pP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t xml:space="preserve"> Проведение научно- исследовательских работ  в целях разработки схем водоснабжения и водоотведения Петропавловск-Камчатского городского округа, актуализации схемы теплоснабжения</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highlight w:val="lightGray"/>
                <w:lang w:eastAsia="ru-RU"/>
              </w:rPr>
            </w:pPr>
            <w:r w:rsidRPr="00B16EE1">
              <w:rPr>
                <w:rFonts w:ascii="Times New Roman" w:hAnsi="Times New Roman" w:cs="Times New Roman"/>
              </w:rPr>
              <w:t>Повышение энергоэффективности объектов жилищно-коммунального хозяйства в городском округе</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435020"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t>204</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Развитие практики применения энергосервисных контрактов для обеспечения энергосбережения, в том числе в муниципальном секторе </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Определение приоритетных направлений применения энергосервисных механизмов; составление перечня организаций, которые могут быть заинтересованы в энергосбережении, в том числе находящихся в муниципальной собственности; формирование пула возможных проектов и их основных параметров; поиск совместно с ОАО «Корпорация развития Камчатского края»  заинтересованных энергосервисных компаний; разработка базового контракта. </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Реализация пилотных проектов среди отобранных муниципальных учреждений </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strike/>
                <w:lang w:eastAsia="ru-RU"/>
              </w:rPr>
            </w:pPr>
            <w:r w:rsidRPr="00B16EE1">
              <w:rPr>
                <w:rFonts w:ascii="Times New Roman" w:eastAsia="Times New Roman" w:hAnsi="Times New Roman" w:cs="Times New Roman"/>
                <w:lang w:eastAsia="ru-RU"/>
              </w:rPr>
              <w:t>Снижение энергопотребления организациями, ведущими деятельность на территории Петропавловск-Камчатского городского округа и в первую очередь, в муниципальном секторе, что  обеспечит экономию бюджетных средств</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ОАО «Корпорация развития Камчатского края» (по согласованию)</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AE2922" w:rsidRPr="008B2595" w:rsidRDefault="008B2595" w:rsidP="00E74A84">
            <w:pPr>
              <w:tabs>
                <w:tab w:val="left" w:pos="142"/>
              </w:tabs>
              <w:spacing w:after="0" w:line="240" w:lineRule="auto"/>
              <w:jc w:val="center"/>
              <w:rPr>
                <w:rFonts w:ascii="Times New Roman" w:eastAsia="Times New Roman" w:hAnsi="Times New Roman" w:cs="Times New Roman"/>
                <w:b/>
                <w:lang w:eastAsia="ru-RU"/>
              </w:rPr>
            </w:pPr>
            <w:r w:rsidRPr="008B2595">
              <w:rPr>
                <w:rFonts w:ascii="Times New Roman" w:eastAsia="Calibri" w:hAnsi="Times New Roman" w:cs="Times New Roman"/>
                <w:b/>
                <w:sz w:val="24"/>
                <w:szCs w:val="24"/>
              </w:rPr>
              <w:t>Модернизация и развитие автомобильных дорог общего пользования местного значения для устойчивого социально-экономического развития Петропавловск-Камчатского городского округа</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AE2922" w:rsidP="00E74A84">
            <w:pPr>
              <w:tabs>
                <w:tab w:val="left" w:pos="142"/>
              </w:tabs>
              <w:spacing w:after="0" w:line="240" w:lineRule="auto"/>
              <w:jc w:val="center"/>
              <w:rPr>
                <w:rFonts w:ascii="Times New Roman" w:eastAsia="Times New Roman" w:hAnsi="Times New Roman" w:cs="Times New Roman"/>
                <w:i/>
                <w:lang w:eastAsia="ru-RU"/>
              </w:rPr>
            </w:pPr>
            <w:r w:rsidRPr="00B16EE1">
              <w:rPr>
                <w:rFonts w:ascii="Times New Roman" w:eastAsia="Times New Roman" w:hAnsi="Times New Roman" w:cs="Times New Roman"/>
                <w:i/>
                <w:lang w:eastAsia="ru-RU"/>
              </w:rPr>
              <w:t>Повышение качества дорожно-транспортной инфраструктуры</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205</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 xml:space="preserve">Содержание,  капитальный, текущий ремонт автомобильных дорог общего пользования и дорожной инфраструктуры </w:t>
            </w:r>
          </w:p>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 xml:space="preserve">  (</w:t>
            </w:r>
            <w:r w:rsidRPr="00B16EE1">
              <w:rPr>
                <w:rFonts w:ascii="Times New Roman" w:eastAsia="Times New Roman" w:hAnsi="Times New Roman" w:cs="Times New Roman"/>
                <w:lang w:eastAsia="ru-RU"/>
              </w:rPr>
              <w:t xml:space="preserve">МП «Развитие транспортной системы Петропавловск-Камчатского городского округа»)  </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2015-2017</w:t>
            </w:r>
          </w:p>
        </w:tc>
        <w:tc>
          <w:tcPr>
            <w:tcW w:w="1328" w:type="pct"/>
            <w:shd w:val="clear" w:color="auto" w:fill="auto"/>
          </w:tcPr>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Реконструкция и капитальный ремонт магистральной улицы общегородского и районного значения</w:t>
            </w:r>
            <w:r w:rsidRPr="00B16EE1">
              <w:rPr>
                <w:rFonts w:ascii="Times New Roman" w:hAnsi="Times New Roman" w:cs="Times New Roman"/>
              </w:rPr>
              <w:t xml:space="preserve"> ул. Вулканная - ул. Чубарова (от  поста ГИБДД до пересечения с пр. Победы)</w:t>
            </w:r>
          </w:p>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hAnsi="Times New Roman" w:cs="Times New Roman"/>
              </w:rPr>
              <w:t>Реконструкция дороги местного значения от ул. Автомобилистов до п. Сероглазка  (</w:t>
            </w:r>
            <w:r w:rsidRPr="00B16EE1">
              <w:rPr>
                <w:rFonts w:ascii="Times New Roman" w:eastAsia="Times New Roman" w:hAnsi="Times New Roman" w:cs="Times New Roman"/>
                <w:lang w:eastAsia="ru-RU"/>
              </w:rPr>
              <w:t>подпрограмма  «Модернизация и развитие автомобильных дорог общего пользования местного значения»);</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Содержание и ремонт автомобильных дорог общего пользования  (подпрограмма «Комплексное благоустройство Петропавловск-Камчатского городского округа»)</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t>Увеличение пропускной способности автомобильных дорог общего пользования местного значения</w:t>
            </w:r>
            <w:r w:rsidRPr="00B16EE1">
              <w:rPr>
                <w:rFonts w:ascii="Times New Roman" w:eastAsia="Times New Roman" w:hAnsi="Times New Roman" w:cs="Times New Roman"/>
                <w:lang w:eastAsia="ru-RU"/>
              </w:rPr>
              <w:t>.</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Повышение качества дорожного покрытия городских дорог </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w:t>
            </w:r>
            <w:r w:rsidR="00435020" w:rsidRPr="00B16EE1">
              <w:rPr>
                <w:rFonts w:ascii="Times New Roman" w:hAnsi="Times New Roman" w:cs="Times New Roman"/>
              </w:rPr>
              <w:t>06</w:t>
            </w:r>
            <w:r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Внедрение новых технологий в дорожное строительство</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2016-2019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Взаимодействие со специализированными научными организациями с целью определения оптимальных технологий и их последующего внедрения к использованию на территории городского округа</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качества дорожного покрытия, повышение сроков использования дорог, повышение эффективности строительства и ремонтов дорог</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Комитет городского хозяйства </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207</w:t>
            </w:r>
            <w:r w:rsidR="00AE2922" w:rsidRPr="00B16EE1">
              <w:rPr>
                <w:rFonts w:ascii="Times New Roman" w:hAnsi="Times New Roman" w:cs="Times New Roman"/>
              </w:rPr>
              <w:t>.</w:t>
            </w:r>
          </w:p>
        </w:tc>
        <w:tc>
          <w:tcPr>
            <w:tcW w:w="1156" w:type="pct"/>
            <w:shd w:val="clear" w:color="auto" w:fill="auto"/>
          </w:tcPr>
          <w:p w:rsidR="00AE2922" w:rsidRPr="00B16EE1" w:rsidRDefault="008D00F4" w:rsidP="00E74A84">
            <w:pPr>
              <w:widowControl w:val="0"/>
              <w:tabs>
                <w:tab w:val="left" w:pos="142"/>
              </w:tabs>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lang w:eastAsia="ru-RU"/>
              </w:rPr>
              <w:t>Разработка</w:t>
            </w:r>
            <w:r w:rsidR="00AE2922" w:rsidRPr="00B16EE1">
              <w:rPr>
                <w:rFonts w:ascii="Times New Roman" w:eastAsia="Times New Roman" w:hAnsi="Times New Roman" w:cs="Times New Roman"/>
                <w:lang w:eastAsia="ru-RU"/>
              </w:rPr>
              <w:t xml:space="preserve"> НИР «Комплексное развитие транспортной системы Петропавловск-Камчатского городского округа на период до 2020 года»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2015-2016 </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Разработка</w:t>
            </w:r>
            <w:r w:rsidRPr="00B16EE1">
              <w:rPr>
                <w:rFonts w:ascii="Times New Roman" w:hAnsi="Times New Roman" w:cs="Times New Roman"/>
              </w:rPr>
              <w:t xml:space="preserve"> схемы организации дорожного движения в городском округе, паспорта улично-дорожной сети городского округа, предложения по совершенствованию организации дорожного движения</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t>Повышение эффективности и устойчивости функционирования дорожно-транспортного комплекса в границах городского округа</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AE2922" w:rsidP="00E74A84">
            <w:pPr>
              <w:spacing w:after="0" w:line="240" w:lineRule="auto"/>
              <w:jc w:val="center"/>
              <w:rPr>
                <w:rFonts w:ascii="Times New Roman" w:hAnsi="Times New Roman" w:cs="Times New Roman"/>
                <w:b/>
              </w:rPr>
            </w:pPr>
            <w:r w:rsidRPr="00B16EE1">
              <w:rPr>
                <w:rFonts w:ascii="Times New Roman" w:eastAsia="Times New Roman" w:hAnsi="Times New Roman" w:cs="Times New Roman"/>
                <w:i/>
                <w:lang w:eastAsia="ru-RU"/>
              </w:rPr>
              <w:t>Обеспечение роста пропускной способности автомобильных дорог</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208</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Строительство автомобильных дорог общего пользования</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spacing w:after="0" w:line="240" w:lineRule="auto"/>
              <w:rPr>
                <w:rFonts w:ascii="Times New Roman" w:hAnsi="Times New Roman" w:cs="Times New Roman"/>
              </w:rPr>
            </w:pPr>
            <w:r w:rsidRPr="00B16EE1">
              <w:rPr>
                <w:rFonts w:ascii="Times New Roman" w:eastAsia="Times New Roman" w:hAnsi="Times New Roman" w:cs="Times New Roman"/>
                <w:lang w:eastAsia="ru-RU"/>
              </w:rPr>
              <w:t xml:space="preserve">1. Разработка проектной документации, инженерные изыскания, экспертиза проектной документации, строительство и авторский надзор </w:t>
            </w:r>
            <w:r w:rsidRPr="00B16EE1">
              <w:rPr>
                <w:rFonts w:ascii="Times New Roman" w:hAnsi="Times New Roman" w:cs="Times New Roman"/>
              </w:rPr>
              <w:t>автомобильной дороги общегородского значения улица Ларина - проспект Циолковского.</w:t>
            </w:r>
          </w:p>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 Строительство и авторский надзор автомобильных дорог:</w:t>
            </w:r>
          </w:p>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магистрали общегородского значения в районе 10-й км - Сероглазка – 8-й км;</w:t>
            </w:r>
          </w:p>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автомобильной дороги общегородского значения по проспекту Таранца с устройством транспортной развязки и  водопропускными сооружениями;</w:t>
            </w:r>
          </w:p>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 xml:space="preserve">автомобильной дороги общегородского значения по ул. Дальневосточной; </w:t>
            </w:r>
          </w:p>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магистрали общегородского значения от поста ГАИ до улицы Академика Королева с развязкой в микрорайоне Северо-Восток;</w:t>
            </w:r>
          </w:p>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магистрали общегородского значения от II кольца до улицы Кавказской, включая улицу Ломоносова;</w:t>
            </w:r>
          </w:p>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автомобильной дороги по ул. Ларина с устройством транспортной развязки и водопропускными сооружениями;</w:t>
            </w:r>
          </w:p>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автомобильной дороги районного значения по улице Топоркова с прилегающими внутриквартальными проездами;</w:t>
            </w:r>
          </w:p>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автомобильной дороги районного значения от ул. Тушканова до пр. Карла Маркса.</w:t>
            </w:r>
          </w:p>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 xml:space="preserve">3. Строительство (с разработкой ПСД при необходимости): автомобильной дроги по ул. Ларина (от Дальневосточной); </w:t>
            </w:r>
          </w:p>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по ул. 70 лет Победы;</w:t>
            </w:r>
          </w:p>
          <w:p w:rsidR="00AE2922" w:rsidRPr="00B16EE1" w:rsidRDefault="00AE2922" w:rsidP="00E74A84">
            <w:pPr>
              <w:pStyle w:val="aff2"/>
              <w:tabs>
                <w:tab w:val="left" w:pos="142"/>
              </w:tabs>
              <w:rPr>
                <w:sz w:val="22"/>
                <w:szCs w:val="22"/>
              </w:rPr>
            </w:pPr>
            <w:r w:rsidRPr="00B16EE1">
              <w:rPr>
                <w:sz w:val="22"/>
                <w:szCs w:val="22"/>
              </w:rPr>
              <w:t>автомобильной дороги по ул. Ленинградская – ул. Набережна</w:t>
            </w:r>
          </w:p>
        </w:tc>
        <w:tc>
          <w:tcPr>
            <w:tcW w:w="666" w:type="pct"/>
            <w:gridSpan w:val="2"/>
            <w:shd w:val="clear" w:color="auto" w:fill="auto"/>
          </w:tcPr>
          <w:p w:rsidR="00AE2922" w:rsidRPr="00B16EE1" w:rsidRDefault="00AE2922" w:rsidP="00E74A84">
            <w:pPr>
              <w:pStyle w:val="aff2"/>
              <w:tabs>
                <w:tab w:val="left" w:pos="142"/>
              </w:tabs>
              <w:rPr>
                <w:sz w:val="22"/>
                <w:szCs w:val="22"/>
              </w:rPr>
            </w:pPr>
            <w:r w:rsidRPr="00B16EE1">
              <w:rPr>
                <w:sz w:val="22"/>
                <w:szCs w:val="22"/>
              </w:rPr>
              <w:t>Улучшение транспортной доступности районов городского округа</w:t>
            </w:r>
          </w:p>
        </w:tc>
        <w:tc>
          <w:tcPr>
            <w:tcW w:w="1056" w:type="pct"/>
            <w:shd w:val="clear" w:color="auto" w:fill="auto"/>
          </w:tcPr>
          <w:p w:rsidR="00AE2922" w:rsidRPr="00B16EE1" w:rsidRDefault="00AE2922" w:rsidP="00E74A84">
            <w:pPr>
              <w:pStyle w:val="aff2"/>
              <w:tabs>
                <w:tab w:val="left" w:pos="142"/>
              </w:tabs>
              <w:rPr>
                <w:sz w:val="22"/>
                <w:szCs w:val="22"/>
              </w:rPr>
            </w:pPr>
            <w:r w:rsidRPr="00B16EE1">
              <w:rPr>
                <w:sz w:val="22"/>
                <w:szCs w:val="22"/>
              </w:rPr>
              <w:t>Департамент градостроительства и земельных отношений</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w:t>
            </w:r>
            <w:r w:rsidR="00435020" w:rsidRPr="00B16EE1">
              <w:rPr>
                <w:rFonts w:ascii="Times New Roman" w:hAnsi="Times New Roman" w:cs="Times New Roman"/>
              </w:rPr>
              <w:t>09</w:t>
            </w:r>
            <w:r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Проработка вопроса о целесообразности создания сети парковок на территории Петропавловск-Камчатского городского округа, а также дальнейшая работа при принятии положительного решения </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2016</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Проработка вопроса о </w:t>
            </w:r>
            <w:r w:rsidRPr="00B16EE1">
              <w:rPr>
                <w:rFonts w:ascii="Times New Roman" w:hAnsi="Times New Roman" w:cs="Times New Roman"/>
              </w:rPr>
              <w:t xml:space="preserve">создания сети </w:t>
            </w:r>
            <w:r w:rsidRPr="00B16EE1">
              <w:rPr>
                <w:rFonts w:ascii="Times New Roman" w:eastAsia="Times New Roman" w:hAnsi="Times New Roman" w:cs="Times New Roman"/>
                <w:lang w:eastAsia="ru-RU"/>
              </w:rPr>
              <w:t>парковок в деловом центре городского округа.</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В дальнейшем, при положительном решении вопроса,  техническое оснащение и оборудование парковок</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Снижение загруженности центральных улиц города</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градостроительства и земельных отношений, </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highlight w:val="yellow"/>
              </w:rPr>
            </w:pPr>
            <w:r w:rsidRPr="00B16EE1">
              <w:rPr>
                <w:rFonts w:ascii="Times New Roman" w:hAnsi="Times New Roman" w:cs="Times New Roman"/>
              </w:rPr>
              <w:t>210</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Проработка вопроса о строительстве платных многоярусных стоянок в жилых районах городского округа </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2016</w:t>
            </w:r>
          </w:p>
        </w:tc>
        <w:tc>
          <w:tcPr>
            <w:tcW w:w="1328" w:type="pct"/>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eastAsia="Times New Roman" w:hAnsi="Times New Roman" w:cs="Times New Roman"/>
                <w:lang w:eastAsia="ru-RU"/>
              </w:rPr>
              <w:t xml:space="preserve">Изучение вопроса целесообразности </w:t>
            </w:r>
            <w:r w:rsidRPr="00B16EE1">
              <w:rPr>
                <w:rFonts w:ascii="Times New Roman" w:hAnsi="Times New Roman" w:cs="Times New Roman"/>
              </w:rPr>
              <w:t>строительстве платных многоярусных стоянок в жилых районах городского округа</w:t>
            </w:r>
            <w:r w:rsidRPr="00B16EE1">
              <w:rPr>
                <w:rFonts w:ascii="Times New Roman" w:eastAsia="Times New Roman" w:hAnsi="Times New Roman" w:cs="Times New Roman"/>
                <w:lang w:eastAsia="ru-RU"/>
              </w:rPr>
              <w:t>. В дальнейшем, при положительном решении, разработка инвестиционных проектов</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Снижение загруженности придомовых территорий </w:t>
            </w:r>
          </w:p>
        </w:tc>
        <w:tc>
          <w:tcPr>
            <w:tcW w:w="1056" w:type="pct"/>
            <w:shd w:val="clear" w:color="auto" w:fill="auto"/>
          </w:tcPr>
          <w:p w:rsidR="00AE2922" w:rsidRPr="00B16EE1" w:rsidDel="002F13EE"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AE2922" w:rsidRPr="008B2595" w:rsidRDefault="008B2595" w:rsidP="008B2595">
            <w:pPr>
              <w:tabs>
                <w:tab w:val="left" w:pos="142"/>
              </w:tabs>
              <w:spacing w:after="0" w:line="240" w:lineRule="auto"/>
              <w:jc w:val="center"/>
              <w:rPr>
                <w:rFonts w:ascii="Times New Roman" w:eastAsia="Times New Roman" w:hAnsi="Times New Roman" w:cs="Times New Roman"/>
                <w:b/>
                <w:lang w:eastAsia="ru-RU"/>
              </w:rPr>
            </w:pPr>
            <w:r w:rsidRPr="008B2595">
              <w:rPr>
                <w:rFonts w:ascii="Times New Roman" w:eastAsia="Calibri" w:hAnsi="Times New Roman" w:cs="Times New Roman"/>
                <w:b/>
                <w:sz w:val="24"/>
                <w:szCs w:val="24"/>
              </w:rPr>
              <w:t>Повышение надежности и устойчивости функционирования транспортной системы, обеспечивающей равный доступ к услугам муниципального транспорта всем слоям населения</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AE2922" w:rsidP="00E74A84">
            <w:pPr>
              <w:tabs>
                <w:tab w:val="left" w:pos="142"/>
              </w:tabs>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i/>
                <w:lang w:eastAsia="ru-RU"/>
              </w:rPr>
              <w:t>Повышение качества и доступности транспортных услуг</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211</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Обновление парка транспортных средств организаций пассажирского транспорта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Замена транспортных средств, выработавших свой технический ресурс  на автобусы, отвечающие нормам действующего законодательства в сфере пассажирских автомобильных перевозок. Приобретение автобусов для перевозки маломобильных групп населения</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качества предоставляемых услуг,  повышение безопасности пассажиропере-возок.</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w:t>
            </w:r>
            <w:r w:rsidRPr="00B16EE1">
              <w:rPr>
                <w:rFonts w:ascii="Times New Roman" w:hAnsi="Times New Roman" w:cs="Times New Roman"/>
              </w:rPr>
              <w:t>нижение вредного воздействия транспорта на окружающую среду</w:t>
            </w:r>
          </w:p>
        </w:tc>
        <w:tc>
          <w:tcPr>
            <w:tcW w:w="1056" w:type="pct"/>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t>Комитет по управлению имуществом</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w:t>
            </w:r>
            <w:r w:rsidR="00435020" w:rsidRPr="00B16EE1">
              <w:rPr>
                <w:rFonts w:ascii="Times New Roman" w:hAnsi="Times New Roman" w:cs="Times New Roman"/>
              </w:rPr>
              <w:t>12</w:t>
            </w:r>
            <w:r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Строительство автовокзала в г. Петропавловске-Камчатском</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2018-2019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Строительство  автовокзала на территории  Петропавловск-Камчатского городского округа для нужд межмуниципальных пассажирских перевозок в Камчатском крае и </w:t>
            </w:r>
            <w:r w:rsidRPr="00B16EE1">
              <w:rPr>
                <w:rFonts w:ascii="Times New Roman" w:hAnsi="Times New Roman" w:cs="Times New Roman"/>
              </w:rPr>
              <w:t>пассажирских перевозок по муниципальным маршрутам Петропавловск-Камчатского округа</w:t>
            </w:r>
            <w:r w:rsidRPr="00B16EE1">
              <w:rPr>
                <w:rFonts w:ascii="Times New Roman" w:eastAsia="Times New Roman" w:hAnsi="Times New Roman" w:cs="Times New Roman"/>
                <w:lang w:eastAsia="ru-RU"/>
              </w:rPr>
              <w:t xml:space="preserve"> (в том числе разработка проектной документации)</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Улучшение обслуживания пассажиров</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Министерство транспорта и дорожного строительства Камчатского края (по согласованию)</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21</w:t>
            </w:r>
            <w:r w:rsidR="00AE2922" w:rsidRPr="00B16EE1">
              <w:rPr>
                <w:rFonts w:ascii="Times New Roman" w:hAnsi="Times New Roman" w:cs="Times New Roman"/>
              </w:rPr>
              <w:t>3.</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Совершенствование городской системы организации общественного транспорта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2015-2017</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Оптимизация сети маршрутов, их интенсивности,  усиление контроля качества услуг, соблюдения отраслевых норм и легального сбора платежей</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качества услуг общественного транспорта</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w:t>
            </w:r>
          </w:p>
        </w:tc>
      </w:tr>
      <w:tr w:rsidR="00AE2922" w:rsidRPr="00B16EE1" w:rsidTr="000A6CC3">
        <w:trPr>
          <w:trHeight w:val="283"/>
          <w:jc w:val="center"/>
        </w:trPr>
        <w:tc>
          <w:tcPr>
            <w:tcW w:w="199" w:type="pct"/>
            <w:shd w:val="clear" w:color="auto" w:fill="auto"/>
            <w:vAlign w:val="center"/>
          </w:tcPr>
          <w:p w:rsidR="00AE2922" w:rsidRPr="00B16EE1" w:rsidRDefault="00435020"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w:t>
            </w:r>
            <w:r w:rsidR="00AE2922" w:rsidRPr="00B16EE1">
              <w:rPr>
                <w:rFonts w:ascii="Times New Roman" w:eastAsia="Times New Roman" w:hAnsi="Times New Roman" w:cs="Times New Roman"/>
                <w:lang w:eastAsia="ru-RU"/>
              </w:rPr>
              <w:t>4.</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bCs/>
              </w:rPr>
              <w:t>Повышение доступности услуг  пассажирского транспорта для всех слоев населения</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t>Организация транспортного обслуживания населения на маршрутах с низкой доходностью (компенсация на единичные маршруты); организация реализации льготных проездных билетов  (компенсация льготной стоимости проездных билетов); предоставление мер социальной поддержки отдельным категориям граждан по проезду на автомобильном транспорте общего пользования городского сообщения</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666" w:type="pct"/>
            <w:gridSpan w:val="2"/>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Обеспечение равной транспортной доступности для населения городского округа</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AE2922" w:rsidP="00E74A84">
            <w:pPr>
              <w:tabs>
                <w:tab w:val="left" w:pos="142"/>
              </w:tabs>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i/>
                <w:lang w:eastAsia="ru-RU"/>
              </w:rPr>
              <w:t>Оптимизация системы управления городским автомобильным транспортом</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215</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Совершенствование пассажирских перевозок транспортом общего пользования</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2016-2019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 результатам  НИР «Комплексное развитие транспортной системы Петропавловск-Камчатского городского округа на период до 2020 года»: оптимизация сети автобусных маршрутов,  корректировка правил распределения маршрутов между участниками рынка; усиление контроля качества услуг, соблюдения отраслевых норм  легализация сбора платежей</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t>Совершенствование организации дорожного движения.  Создание условий для обеспечения безопасности дорожного движения повышения эффективности и устойчивости функционирования дорожно-транспортного комплекса в границах городского округа</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градостроительства и земельных отношений </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w:t>
            </w:r>
            <w:r w:rsidR="00435020" w:rsidRPr="00B16EE1">
              <w:rPr>
                <w:rFonts w:ascii="Times New Roman" w:hAnsi="Times New Roman" w:cs="Times New Roman"/>
              </w:rPr>
              <w:t>16</w:t>
            </w:r>
            <w:r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Разработка и внедрение в транспортную сеть города электронного проездного билета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2015-2017</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w:t>
            </w:r>
            <w:r w:rsidRPr="00B16EE1">
              <w:rPr>
                <w:rFonts w:ascii="Times New Roman" w:hAnsi="Times New Roman" w:cs="Times New Roman"/>
              </w:rPr>
              <w:t>азвитие системы безналичной оплаты проезда с использованием микропроцессорных пластиковых карт на пассажирском транспорте</w:t>
            </w:r>
            <w:r w:rsidRPr="00B16EE1">
              <w:rPr>
                <w:rFonts w:ascii="Times New Roman" w:eastAsia="Times New Roman" w:hAnsi="Times New Roman" w:cs="Times New Roman"/>
                <w:lang w:eastAsia="ru-RU"/>
              </w:rPr>
              <w:t>, включая использование абонементов различного типа</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Оптимизация системы управления городским автотранспортом, возможность гибкой системы оплаты проезда</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w:t>
            </w: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b/>
              </w:rPr>
            </w:pPr>
          </w:p>
        </w:tc>
        <w:tc>
          <w:tcPr>
            <w:tcW w:w="4801" w:type="pct"/>
            <w:gridSpan w:val="6"/>
            <w:shd w:val="clear" w:color="auto" w:fill="auto"/>
          </w:tcPr>
          <w:p w:rsidR="00AE2922" w:rsidRPr="00B16EE1" w:rsidRDefault="00AE2922" w:rsidP="00D8218E">
            <w:pPr>
              <w:tabs>
                <w:tab w:val="left" w:pos="142"/>
              </w:tabs>
              <w:spacing w:after="0" w:line="240" w:lineRule="auto"/>
              <w:jc w:val="center"/>
              <w:rPr>
                <w:rFonts w:ascii="Times New Roman" w:eastAsia="Times New Roman" w:hAnsi="Times New Roman" w:cs="Times New Roman"/>
                <w:b/>
                <w:lang w:eastAsia="ru-RU"/>
              </w:rPr>
            </w:pPr>
            <w:r w:rsidRPr="00B16EE1">
              <w:rPr>
                <w:rFonts w:ascii="Times New Roman" w:eastAsiaTheme="majorEastAsia" w:hAnsi="Times New Roman" w:cs="Times New Roman"/>
                <w:b/>
                <w:bCs/>
              </w:rPr>
              <w:t>Повышение качества окружающей среды</w:t>
            </w:r>
            <w:r w:rsidR="00D8218E">
              <w:rPr>
                <w:rFonts w:ascii="Times New Roman" w:eastAsiaTheme="majorEastAsia" w:hAnsi="Times New Roman" w:cs="Times New Roman"/>
                <w:b/>
                <w:bCs/>
              </w:rPr>
              <w:t xml:space="preserve"> путем</w:t>
            </w:r>
            <w:r w:rsidR="00D8218E" w:rsidRPr="00D8218E">
              <w:rPr>
                <w:rFonts w:ascii="Times New Roman" w:eastAsia="Calibri" w:hAnsi="Times New Roman" w:cs="Times New Roman"/>
                <w:sz w:val="24"/>
                <w:szCs w:val="24"/>
              </w:rPr>
              <w:t xml:space="preserve"> </w:t>
            </w:r>
            <w:r w:rsidR="00D8218E" w:rsidRPr="00D8218E">
              <w:rPr>
                <w:rFonts w:ascii="Times New Roman" w:eastAsia="Calibri" w:hAnsi="Times New Roman" w:cs="Times New Roman"/>
                <w:b/>
                <w:sz w:val="24"/>
                <w:szCs w:val="24"/>
              </w:rPr>
              <w:t>оптимизаци</w:t>
            </w:r>
            <w:r w:rsidR="00D8218E">
              <w:rPr>
                <w:rFonts w:ascii="Times New Roman" w:eastAsia="Calibri" w:hAnsi="Times New Roman" w:cs="Times New Roman"/>
                <w:b/>
                <w:sz w:val="24"/>
                <w:szCs w:val="24"/>
              </w:rPr>
              <w:t>и</w:t>
            </w:r>
            <w:r w:rsidR="00D8218E" w:rsidRPr="00D8218E">
              <w:rPr>
                <w:rFonts w:ascii="Times New Roman" w:eastAsia="Calibri" w:hAnsi="Times New Roman" w:cs="Times New Roman"/>
                <w:b/>
                <w:sz w:val="24"/>
                <w:szCs w:val="24"/>
              </w:rPr>
              <w:t xml:space="preserve"> системы сбора и переработки твердых бытовых отходов и промышленных бытовых отходов, обеспечивающих экологическую безопасность</w:t>
            </w:r>
          </w:p>
        </w:tc>
      </w:tr>
      <w:tr w:rsidR="00C96CC9" w:rsidRPr="00B16EE1" w:rsidTr="00C96CC9">
        <w:trPr>
          <w:trHeight w:val="283"/>
          <w:jc w:val="center"/>
        </w:trPr>
        <w:tc>
          <w:tcPr>
            <w:tcW w:w="199" w:type="pct"/>
            <w:shd w:val="clear" w:color="auto" w:fill="auto"/>
          </w:tcPr>
          <w:p w:rsidR="00C96CC9" w:rsidRPr="00B16EE1" w:rsidRDefault="00C96CC9" w:rsidP="00E74A84">
            <w:pPr>
              <w:spacing w:after="0" w:line="240" w:lineRule="auto"/>
              <w:rPr>
                <w:rFonts w:ascii="Times New Roman" w:hAnsi="Times New Roman" w:cs="Times New Roman"/>
                <w:lang w:eastAsia="ru-RU"/>
              </w:rPr>
            </w:pPr>
          </w:p>
        </w:tc>
        <w:tc>
          <w:tcPr>
            <w:tcW w:w="4801" w:type="pct"/>
            <w:gridSpan w:val="6"/>
            <w:shd w:val="clear" w:color="auto" w:fill="auto"/>
          </w:tcPr>
          <w:p w:rsidR="00C96CC9" w:rsidRPr="00C96CC9" w:rsidRDefault="00C96CC9" w:rsidP="00C96CC9">
            <w:pPr>
              <w:spacing w:after="0" w:line="240" w:lineRule="auto"/>
              <w:jc w:val="center"/>
              <w:rPr>
                <w:rFonts w:ascii="Times New Roman" w:hAnsi="Times New Roman" w:cs="Times New Roman"/>
                <w:i/>
                <w:lang w:eastAsia="ru-RU"/>
              </w:rPr>
            </w:pPr>
            <w:r w:rsidRPr="00C96CC9">
              <w:rPr>
                <w:rFonts w:ascii="Times New Roman" w:hAnsi="Times New Roman" w:cs="Times New Roman"/>
                <w:i/>
                <w:lang w:eastAsia="ru-RU"/>
              </w:rPr>
              <w:t>Развитие системы управления отходами</w:t>
            </w:r>
          </w:p>
        </w:tc>
      </w:tr>
      <w:tr w:rsidR="00AE2922" w:rsidRPr="00B16EE1" w:rsidTr="000A6CC3">
        <w:trPr>
          <w:trHeight w:val="283"/>
          <w:jc w:val="center"/>
        </w:trPr>
        <w:tc>
          <w:tcPr>
            <w:tcW w:w="199" w:type="pct"/>
            <w:shd w:val="clear" w:color="auto" w:fill="auto"/>
          </w:tcPr>
          <w:p w:rsidR="00AE2922" w:rsidRPr="00B16EE1" w:rsidRDefault="00435020" w:rsidP="00E74A84">
            <w:pPr>
              <w:spacing w:after="0" w:line="240" w:lineRule="auto"/>
              <w:rPr>
                <w:rFonts w:ascii="Times New Roman" w:hAnsi="Times New Roman" w:cs="Times New Roman"/>
                <w:lang w:eastAsia="ru-RU"/>
              </w:rPr>
            </w:pPr>
            <w:r w:rsidRPr="00B16EE1">
              <w:rPr>
                <w:rFonts w:ascii="Times New Roman" w:hAnsi="Times New Roman" w:cs="Times New Roman"/>
                <w:lang w:eastAsia="ru-RU"/>
              </w:rPr>
              <w:t>217</w:t>
            </w:r>
            <w:r w:rsidR="00AE2922" w:rsidRPr="00B16EE1">
              <w:rPr>
                <w:rFonts w:ascii="Times New Roman" w:hAnsi="Times New Roman" w:cs="Times New Roman"/>
                <w:lang w:eastAsia="ru-RU"/>
              </w:rPr>
              <w:t>.</w:t>
            </w:r>
          </w:p>
        </w:tc>
        <w:tc>
          <w:tcPr>
            <w:tcW w:w="1156" w:type="pct"/>
            <w:shd w:val="clear" w:color="auto" w:fill="auto"/>
          </w:tcPr>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eastAsia="Times New Roman" w:hAnsi="Times New Roman" w:cs="Times New Roman"/>
                <w:lang w:eastAsia="ru-RU"/>
              </w:rPr>
              <w:t>Ликвидация накопленного экологического ущерба</w:t>
            </w:r>
          </w:p>
        </w:tc>
        <w:tc>
          <w:tcPr>
            <w:tcW w:w="595" w:type="pct"/>
            <w:shd w:val="clear" w:color="auto" w:fill="auto"/>
            <w:noWrap/>
          </w:tcPr>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hAnsi="Times New Roman" w:cs="Times New Roman"/>
                <w:lang w:eastAsia="ru-RU"/>
              </w:rPr>
              <w:t>2015–2019</w:t>
            </w:r>
          </w:p>
        </w:tc>
        <w:tc>
          <w:tcPr>
            <w:tcW w:w="1328" w:type="pct"/>
            <w:shd w:val="clear" w:color="auto" w:fill="auto"/>
          </w:tcPr>
          <w:p w:rsidR="00C96CC9" w:rsidRDefault="00AE2922" w:rsidP="00C96CC9">
            <w:pPr>
              <w:spacing w:after="80" w:line="240" w:lineRule="auto"/>
              <w:rPr>
                <w:rFonts w:ascii="Times New Roman" w:hAnsi="Times New Roman" w:cs="Times New Roman"/>
                <w:lang w:eastAsia="ru-RU"/>
              </w:rPr>
            </w:pPr>
            <w:r w:rsidRPr="00B16EE1">
              <w:rPr>
                <w:rFonts w:ascii="Times New Roman" w:hAnsi="Times New Roman" w:cs="Times New Roman"/>
                <w:lang w:eastAsia="ru-RU"/>
              </w:rPr>
              <w:t xml:space="preserve">Поиск инвестора для строительства мусороперерабатывающего завода. </w:t>
            </w:r>
          </w:p>
          <w:p w:rsidR="00C96CC9" w:rsidRDefault="00AE2922" w:rsidP="00C96CC9">
            <w:pPr>
              <w:spacing w:after="80" w:line="240" w:lineRule="auto"/>
              <w:rPr>
                <w:rFonts w:ascii="Times New Roman" w:hAnsi="Times New Roman" w:cs="Times New Roman"/>
              </w:rPr>
            </w:pPr>
            <w:r w:rsidRPr="00B16EE1">
              <w:rPr>
                <w:rFonts w:ascii="Times New Roman" w:hAnsi="Times New Roman" w:cs="Times New Roman"/>
                <w:lang w:eastAsia="ru-RU"/>
              </w:rPr>
              <w:t xml:space="preserve">Формирование системы сбора, транспортировка ртутьсодержащих отходов, </w:t>
            </w:r>
            <w:r w:rsidRPr="00B16EE1">
              <w:rPr>
                <w:rFonts w:ascii="Times New Roman" w:hAnsi="Times New Roman" w:cs="Times New Roman"/>
              </w:rPr>
              <w:t xml:space="preserve">ликвидация несанкционированных свалок. </w:t>
            </w:r>
          </w:p>
          <w:p w:rsidR="00C96CC9" w:rsidRDefault="00AE2922" w:rsidP="00C96CC9">
            <w:pPr>
              <w:spacing w:after="80" w:line="240" w:lineRule="auto"/>
              <w:rPr>
                <w:rFonts w:ascii="Times New Roman" w:hAnsi="Times New Roman" w:cs="Times New Roman"/>
              </w:rPr>
            </w:pPr>
            <w:r w:rsidRPr="00B16EE1">
              <w:rPr>
                <w:rFonts w:ascii="Times New Roman" w:hAnsi="Times New Roman" w:cs="Times New Roman"/>
              </w:rPr>
              <w:t xml:space="preserve">Отлов безнадзорных животных и утилизация трупов животных. Содержание территорий, не принадлежащих домовладениям. </w:t>
            </w:r>
          </w:p>
          <w:p w:rsidR="00C96CC9" w:rsidRDefault="00AE2922" w:rsidP="00C96CC9">
            <w:pPr>
              <w:spacing w:after="80" w:line="240" w:lineRule="auto"/>
              <w:rPr>
                <w:rFonts w:ascii="Times New Roman" w:hAnsi="Times New Roman" w:cs="Times New Roman"/>
              </w:rPr>
            </w:pPr>
            <w:r w:rsidRPr="00B16EE1">
              <w:rPr>
                <w:rFonts w:ascii="Times New Roman" w:hAnsi="Times New Roman" w:cs="Times New Roman"/>
              </w:rPr>
              <w:t xml:space="preserve">Дератизация и дезинфекция территории городского округа, уничтожение «Борщевика». </w:t>
            </w:r>
          </w:p>
          <w:p w:rsidR="00AE2922" w:rsidRPr="00B16EE1" w:rsidRDefault="00AE2922" w:rsidP="00C96CC9">
            <w:pPr>
              <w:spacing w:after="80" w:line="240" w:lineRule="auto"/>
              <w:rPr>
                <w:rFonts w:ascii="Times New Roman" w:hAnsi="Times New Roman" w:cs="Times New Roman"/>
                <w:lang w:eastAsia="ru-RU"/>
              </w:rPr>
            </w:pPr>
            <w:r w:rsidRPr="00B16EE1">
              <w:rPr>
                <w:rFonts w:ascii="Times New Roman" w:hAnsi="Times New Roman" w:cs="Times New Roman"/>
              </w:rPr>
              <w:t xml:space="preserve">Сбор, транспортировка и утилизация отработанных автомобильных покрышек </w:t>
            </w:r>
          </w:p>
        </w:tc>
        <w:tc>
          <w:tcPr>
            <w:tcW w:w="666" w:type="pct"/>
            <w:gridSpan w:val="2"/>
            <w:shd w:val="clear" w:color="auto" w:fill="auto"/>
          </w:tcPr>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eastAsia="Times New Roman" w:hAnsi="Times New Roman" w:cs="Times New Roman"/>
              </w:rPr>
              <w:t>Снижение массы отходов, образующихся в городском округе, снижение санитарно-эпидемиологической напряженности, повышение качества окружающей среды, предупреждение попадания ртути в почву и водные объекты</w:t>
            </w:r>
          </w:p>
        </w:tc>
        <w:tc>
          <w:tcPr>
            <w:tcW w:w="1056" w:type="pct"/>
            <w:shd w:val="clear" w:color="auto" w:fill="auto"/>
          </w:tcPr>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hAnsi="Times New Roman" w:cs="Times New Roman"/>
                <w:lang w:eastAsia="ru-RU"/>
              </w:rPr>
              <w:t>Комитет  городского хозяйства</w:t>
            </w: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tc>
        <w:tc>
          <w:tcPr>
            <w:tcW w:w="4801" w:type="pct"/>
            <w:gridSpan w:val="6"/>
            <w:shd w:val="clear" w:color="auto" w:fill="auto"/>
          </w:tcPr>
          <w:p w:rsidR="00AE2922" w:rsidRPr="00B16EE1" w:rsidRDefault="00AE2922" w:rsidP="00E74A84">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i/>
                <w:lang w:eastAsia="ru-RU"/>
              </w:rPr>
              <w:t>Повышение экологической культуры населения</w:t>
            </w:r>
          </w:p>
        </w:tc>
      </w:tr>
      <w:tr w:rsidR="00AE2922" w:rsidRPr="00B16EE1" w:rsidTr="000A6CC3">
        <w:trPr>
          <w:trHeight w:val="736"/>
          <w:jc w:val="center"/>
        </w:trPr>
        <w:tc>
          <w:tcPr>
            <w:tcW w:w="199" w:type="pct"/>
            <w:shd w:val="clear" w:color="auto" w:fill="auto"/>
          </w:tcPr>
          <w:p w:rsidR="00AE2922" w:rsidRPr="00B16EE1" w:rsidRDefault="00055B0F"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w:t>
            </w:r>
            <w:r w:rsidR="00435020" w:rsidRPr="00B16EE1">
              <w:rPr>
                <w:rFonts w:ascii="Times New Roman" w:hAnsi="Times New Roman" w:cs="Times New Roman"/>
              </w:rPr>
              <w:t>18</w:t>
            </w:r>
            <w:r w:rsidRPr="00B16EE1">
              <w:rPr>
                <w:rFonts w:ascii="Times New Roman" w:hAnsi="Times New Roman" w:cs="Times New Roman"/>
              </w:rPr>
              <w:t>.</w:t>
            </w:r>
          </w:p>
        </w:tc>
        <w:tc>
          <w:tcPr>
            <w:tcW w:w="1156" w:type="pct"/>
            <w:shd w:val="clear" w:color="auto" w:fill="auto"/>
          </w:tcPr>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hAnsi="Times New Roman" w:cs="Times New Roman"/>
                <w:lang w:eastAsia="ru-RU"/>
              </w:rPr>
              <w:t xml:space="preserve">Проведение общественно-информационной кампании по формированию экологического мировоззрения населения городского округа </w:t>
            </w:r>
          </w:p>
          <w:p w:rsidR="00AE2922" w:rsidRPr="00B16EE1" w:rsidRDefault="00AE2922" w:rsidP="00E74A84">
            <w:pPr>
              <w:spacing w:after="0" w:line="240" w:lineRule="auto"/>
              <w:rPr>
                <w:rFonts w:ascii="Times New Roman" w:hAnsi="Times New Roman" w:cs="Times New Roman"/>
                <w:lang w:eastAsia="ru-RU"/>
              </w:rPr>
            </w:pPr>
          </w:p>
        </w:tc>
        <w:tc>
          <w:tcPr>
            <w:tcW w:w="595" w:type="pct"/>
            <w:shd w:val="clear" w:color="auto" w:fill="auto"/>
            <w:noWrap/>
          </w:tcPr>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hAnsi="Times New Roman" w:cs="Times New Roman"/>
                <w:lang w:eastAsia="ru-RU"/>
              </w:rPr>
              <w:t>2011–2015</w:t>
            </w:r>
          </w:p>
        </w:tc>
        <w:tc>
          <w:tcPr>
            <w:tcW w:w="1328" w:type="pct"/>
            <w:shd w:val="clear" w:color="auto" w:fill="auto"/>
          </w:tcPr>
          <w:p w:rsidR="00AE2922" w:rsidRPr="00B16EE1" w:rsidRDefault="00AE2922" w:rsidP="00C96CC9">
            <w:pPr>
              <w:spacing w:after="80" w:line="240" w:lineRule="auto"/>
              <w:rPr>
                <w:rFonts w:ascii="Times New Roman" w:hAnsi="Times New Roman" w:cs="Times New Roman"/>
                <w:lang w:eastAsia="ru-RU"/>
              </w:rPr>
            </w:pPr>
            <w:r w:rsidRPr="00B16EE1">
              <w:rPr>
                <w:rFonts w:ascii="Times New Roman" w:eastAsia="Times New Roman" w:hAnsi="Times New Roman" w:cs="Times New Roman"/>
                <w:lang w:eastAsia="ru-RU"/>
              </w:rPr>
              <w:t xml:space="preserve">Организация культурно-массовых мероприятий, экологических акций, субботников, лекций и семинаров, </w:t>
            </w:r>
            <w:r w:rsidRPr="00B16EE1">
              <w:rPr>
                <w:rFonts w:ascii="Times New Roman" w:hAnsi="Times New Roman" w:cs="Times New Roman"/>
                <w:lang w:eastAsia="ru-RU"/>
              </w:rPr>
              <w:t>формирующих у населения интерес к проблемам охраны качества окружающей среды городского округа.</w:t>
            </w:r>
          </w:p>
          <w:p w:rsidR="00C96CC9" w:rsidRDefault="00AE2922" w:rsidP="00C96CC9">
            <w:pPr>
              <w:spacing w:after="80" w:line="240" w:lineRule="auto"/>
              <w:rPr>
                <w:rFonts w:ascii="Times New Roman" w:hAnsi="Times New Roman" w:cs="Times New Roman"/>
              </w:rPr>
            </w:pPr>
            <w:r w:rsidRPr="00B16EE1">
              <w:rPr>
                <w:rFonts w:ascii="Times New Roman" w:eastAsia="Times New Roman" w:hAnsi="Times New Roman" w:cs="Times New Roman"/>
                <w:lang w:eastAsia="ru-RU"/>
              </w:rPr>
              <w:t>Информирование населения через средства массовой информации</w:t>
            </w:r>
            <w:r w:rsidRPr="00B16EE1">
              <w:rPr>
                <w:rFonts w:ascii="Times New Roman" w:hAnsi="Times New Roman" w:cs="Times New Roman"/>
                <w:lang w:eastAsia="ru-RU"/>
              </w:rPr>
              <w:t>.</w:t>
            </w:r>
            <w:r w:rsidRPr="00B16EE1">
              <w:rPr>
                <w:rFonts w:ascii="Times New Roman" w:hAnsi="Times New Roman" w:cs="Times New Roman"/>
              </w:rPr>
              <w:t xml:space="preserve"> </w:t>
            </w:r>
          </w:p>
          <w:p w:rsidR="00AE2922" w:rsidRPr="00B16EE1" w:rsidRDefault="00AE2922" w:rsidP="00C96CC9">
            <w:pPr>
              <w:spacing w:after="80" w:line="240" w:lineRule="auto"/>
              <w:rPr>
                <w:rFonts w:ascii="Times New Roman" w:hAnsi="Times New Roman" w:cs="Times New Roman"/>
                <w:lang w:eastAsia="ru-RU"/>
              </w:rPr>
            </w:pPr>
            <w:r w:rsidRPr="00B16EE1">
              <w:rPr>
                <w:rFonts w:ascii="Times New Roman" w:hAnsi="Times New Roman" w:cs="Times New Roman"/>
              </w:rPr>
              <w:t>Вовлечение населения в сферу охраны окружающей среды</w:t>
            </w:r>
          </w:p>
        </w:tc>
        <w:tc>
          <w:tcPr>
            <w:tcW w:w="666" w:type="pct"/>
            <w:gridSpan w:val="2"/>
            <w:shd w:val="clear" w:color="auto" w:fill="auto"/>
          </w:tcPr>
          <w:p w:rsidR="00AE2922" w:rsidRPr="00B16EE1" w:rsidRDefault="00AE2922" w:rsidP="00E74A84">
            <w:pPr>
              <w:spacing w:after="0" w:line="240" w:lineRule="auto"/>
              <w:rPr>
                <w:rFonts w:ascii="Times New Roman" w:eastAsia="Times New Roman" w:hAnsi="Times New Roman" w:cs="Times New Roman"/>
              </w:rPr>
            </w:pPr>
            <w:r w:rsidRPr="00B16EE1">
              <w:rPr>
                <w:rFonts w:ascii="Times New Roman" w:eastAsia="Times New Roman" w:hAnsi="Times New Roman" w:cs="Times New Roman"/>
                <w:lang w:eastAsia="ru-RU"/>
              </w:rPr>
              <w:t xml:space="preserve">Повышение экологической культуры и ответственности населения за состояние окружающей среды. </w:t>
            </w:r>
            <w:r w:rsidRPr="00B16EE1">
              <w:rPr>
                <w:rFonts w:ascii="Times New Roman" w:eastAsia="Times New Roman" w:hAnsi="Times New Roman" w:cs="Times New Roman"/>
              </w:rPr>
              <w:t>Создание системы непрерывного экологического образования и воспитания граждан</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Комитет городского хозяйства</w:t>
            </w:r>
          </w:p>
        </w:tc>
      </w:tr>
      <w:tr w:rsidR="00AE2922" w:rsidRPr="00B16EE1" w:rsidTr="000A6CC3">
        <w:trPr>
          <w:trHeight w:val="736"/>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219</w:t>
            </w:r>
            <w:r w:rsidR="00055B0F"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Оптимизация муниципальной нормативно-правовой базы в сфере охраны окружающей среды и природопользования</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2015-2019</w:t>
            </w:r>
          </w:p>
        </w:tc>
        <w:tc>
          <w:tcPr>
            <w:tcW w:w="1328" w:type="pct"/>
            <w:shd w:val="clear" w:color="auto" w:fill="auto"/>
          </w:tcPr>
          <w:p w:rsidR="00AE2922" w:rsidRPr="00B16EE1" w:rsidRDefault="00AE2922" w:rsidP="00C96CC9">
            <w:pPr>
              <w:tabs>
                <w:tab w:val="left" w:pos="142"/>
              </w:tabs>
              <w:spacing w:after="80" w:line="240" w:lineRule="auto"/>
              <w:rPr>
                <w:rFonts w:ascii="Times New Roman" w:eastAsia="Times New Roman" w:hAnsi="Times New Roman" w:cs="Times New Roman"/>
              </w:rPr>
            </w:pPr>
            <w:r w:rsidRPr="00B16EE1">
              <w:rPr>
                <w:rFonts w:ascii="Times New Roman" w:eastAsia="Times New Roman" w:hAnsi="Times New Roman" w:cs="Times New Roman"/>
              </w:rPr>
              <w:t>Создание муниципальных правовых актов и методических рекомендаций в сфере охраны окружающей среды и обращения с отходами;</w:t>
            </w:r>
          </w:p>
          <w:p w:rsidR="00AE2922" w:rsidRPr="00B16EE1" w:rsidRDefault="00AE2922" w:rsidP="00C96CC9">
            <w:pPr>
              <w:tabs>
                <w:tab w:val="left" w:pos="142"/>
              </w:tabs>
              <w:spacing w:after="80" w:line="240" w:lineRule="auto"/>
              <w:rPr>
                <w:rFonts w:ascii="Times New Roman" w:eastAsia="Times New Roman" w:hAnsi="Times New Roman" w:cs="Times New Roman"/>
              </w:rPr>
            </w:pPr>
            <w:r w:rsidRPr="00B16EE1">
              <w:rPr>
                <w:rFonts w:ascii="Times New Roman" w:eastAsia="Times New Roman" w:hAnsi="Times New Roman" w:cs="Times New Roman"/>
              </w:rPr>
              <w:t>создание муниципальной программы в сфере обращения с отходами</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Совершенствование нормативно-правовой базы, уменьшение числа нарушений природоохранного законодательства, улучшение качества окружающей среды</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Комитет городского хозяйства</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D8218E" w:rsidP="00E74A84">
            <w:pPr>
              <w:tabs>
                <w:tab w:val="left" w:pos="142"/>
              </w:tabs>
              <w:spacing w:after="0" w:line="240" w:lineRule="auto"/>
              <w:jc w:val="center"/>
              <w:rPr>
                <w:rFonts w:ascii="Times New Roman" w:eastAsia="Times New Roman" w:hAnsi="Times New Roman" w:cs="Times New Roman"/>
                <w:lang w:eastAsia="ru-RU"/>
              </w:rPr>
            </w:pPr>
            <w:r w:rsidRPr="00D8218E">
              <w:rPr>
                <w:rFonts w:ascii="Times New Roman" w:hAnsi="Times New Roman" w:cs="Times New Roman"/>
                <w:b/>
              </w:rPr>
              <w:t>Повышение личной и общественной безопасности</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AE2922" w:rsidP="00E74A84">
            <w:pPr>
              <w:tabs>
                <w:tab w:val="left" w:pos="142"/>
              </w:tabs>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i/>
                <w:lang w:eastAsia="ru-RU"/>
              </w:rPr>
              <w:t>Укрепление правопорядка на территории Петропавловска-Камчатского</w:t>
            </w:r>
            <w:r w:rsidRPr="00B16EE1">
              <w:rPr>
                <w:rFonts w:ascii="Times New Roman" w:hAnsi="Times New Roman" w:cs="Times New Roman"/>
                <w:i/>
              </w:rPr>
              <w:t xml:space="preserve"> и </w:t>
            </w:r>
            <w:r w:rsidRPr="00B16EE1">
              <w:rPr>
                <w:rFonts w:ascii="Times New Roman" w:eastAsia="Times New Roman" w:hAnsi="Times New Roman" w:cs="Times New Roman"/>
                <w:i/>
                <w:lang w:eastAsia="ru-RU"/>
              </w:rPr>
              <w:t>совершенствование системы профилактики правонарушений экстремистской направленности и противодействия терроризму</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220</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eastAsia="Times New Roman" w:hAnsi="Times New Roman" w:cs="Times New Roman"/>
                <w:lang w:eastAsia="ru-RU"/>
              </w:rPr>
              <w:t>Профилактика преступлений совершаемых несовершеннолетними или при их участии (</w:t>
            </w:r>
            <w:r w:rsidRPr="00B16EE1">
              <w:rPr>
                <w:rFonts w:ascii="Times New Roman" w:hAnsi="Times New Roman" w:cs="Times New Roman"/>
              </w:rPr>
              <w:t>в рамках      подпрограммы «Профилактика правонарушений, терроризма, экстремизма, наркомании и алкоголизма»)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eastAsia="Times New Roman" w:hAnsi="Times New Roman" w:cs="Times New Roman"/>
                <w:lang w:eastAsia="ru-RU"/>
              </w:rPr>
              <w:t>Проведение  мероприятий профилактической направленности для несовершеннолетних «группы риска», несовершеннолетних, находящихся в трудной жизненной ситуации, в том числе привитие толерантного отношения к лицам различных национальностей и конфессий.</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t>Организация работы секций и кружков по изучению законодательства.</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Методическое сопровождение профилактических мероприятий: создание и ведение информационной базы данных о детях, нуждающихся в социальной помощи и  медико-психологической поддержке</w:t>
            </w:r>
          </w:p>
        </w:tc>
        <w:tc>
          <w:tcPr>
            <w:tcW w:w="666" w:type="pct"/>
            <w:gridSpan w:val="2"/>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Выявление и устранение причин и условий, способствующих совершению правонарушений.</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eastAsia="Times New Roman" w:hAnsi="Times New Roman" w:cs="Times New Roman"/>
                <w:lang w:eastAsia="ru-RU"/>
              </w:rPr>
              <w:t>Снижение числа преступлений, совершенных несовершеннолетними детьми или при их участии</w:t>
            </w:r>
          </w:p>
        </w:tc>
        <w:tc>
          <w:tcPr>
            <w:tcW w:w="1056" w:type="pct"/>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t xml:space="preserve">Административно-контрольное управление  </w:t>
            </w:r>
          </w:p>
          <w:p w:rsidR="00AE2922" w:rsidRPr="00B16EE1" w:rsidRDefault="00AE2922" w:rsidP="00E74A84">
            <w:pPr>
              <w:tabs>
                <w:tab w:val="left" w:pos="142"/>
              </w:tabs>
              <w:spacing w:after="0" w:line="240" w:lineRule="auto"/>
              <w:rPr>
                <w:rFonts w:ascii="Times New Roman" w:hAnsi="Times New Roman" w:cs="Times New Roman"/>
              </w:rPr>
            </w:pPr>
          </w:p>
          <w:p w:rsidR="00AE2922" w:rsidRPr="00B16EE1" w:rsidRDefault="00AE2922" w:rsidP="00E74A84">
            <w:pPr>
              <w:tabs>
                <w:tab w:val="left" w:pos="142"/>
              </w:tabs>
              <w:spacing w:after="0" w:line="240" w:lineRule="auto"/>
              <w:rPr>
                <w:rFonts w:ascii="Times New Roman" w:hAnsi="Times New Roman" w:cs="Times New Roman"/>
              </w:rPr>
            </w:pPr>
          </w:p>
          <w:p w:rsidR="00AE2922" w:rsidRPr="00B16EE1" w:rsidRDefault="00AE2922" w:rsidP="00E74A84">
            <w:pPr>
              <w:tabs>
                <w:tab w:val="left" w:pos="142"/>
              </w:tabs>
              <w:spacing w:after="0" w:line="240" w:lineRule="auto"/>
              <w:rPr>
                <w:rFonts w:ascii="Times New Roman" w:hAnsi="Times New Roman" w:cs="Times New Roman"/>
              </w:rPr>
            </w:pP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w:t>
            </w:r>
            <w:r w:rsidR="00435020" w:rsidRPr="00B16EE1">
              <w:rPr>
                <w:rFonts w:ascii="Times New Roman" w:hAnsi="Times New Roman" w:cs="Times New Roman"/>
              </w:rPr>
              <w:t>21</w:t>
            </w:r>
            <w:r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eastAsia="Times New Roman" w:hAnsi="Times New Roman" w:cs="Times New Roman"/>
                <w:lang w:eastAsia="ru-RU"/>
              </w:rPr>
              <w:t>Профилактика безнадзорности и правонарушений</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strike/>
                <w:highlight w:val="lightGray"/>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Изготовление и размещение социальной рекламы по проблемам профилактики безнадзорности и правонарушений, противодействия терроризму и экстремизму, межнациональной розни, толерантного отношения к лицам различных конфессий.</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Проведение профилактических бесед в образовательных учреждениях, организация массовых мероприятий, несущих просветительский характер и др.</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p>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t xml:space="preserve">Улучшение профилактики правонарушений в среде несовершеннолетних и молодежи </w:t>
            </w:r>
          </w:p>
          <w:p w:rsidR="00AE2922" w:rsidRPr="00B16EE1" w:rsidRDefault="00AE2922" w:rsidP="00E74A84">
            <w:pPr>
              <w:tabs>
                <w:tab w:val="left" w:pos="142"/>
              </w:tabs>
              <w:spacing w:after="0" w:line="240" w:lineRule="auto"/>
              <w:rPr>
                <w:rFonts w:ascii="Times New Roman" w:hAnsi="Times New Roman" w:cs="Times New Roman"/>
              </w:rPr>
            </w:pPr>
          </w:p>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t xml:space="preserve">Привитие толерантности в </w:t>
            </w:r>
            <w:r w:rsidRPr="00B16EE1">
              <w:rPr>
                <w:rFonts w:ascii="Times New Roman" w:hAnsi="Times New Roman" w:cs="Times New Roman"/>
                <w:sz w:val="20"/>
                <w:szCs w:val="20"/>
              </w:rPr>
              <w:t>межнациональных и</w:t>
            </w:r>
            <w:r w:rsidRPr="00B16EE1">
              <w:rPr>
                <w:rFonts w:ascii="Times New Roman" w:hAnsi="Times New Roman" w:cs="Times New Roman"/>
              </w:rPr>
              <w:t xml:space="preserve"> межконфессиональных отношениях</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социального развития </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t>УМВД России по г. Петропавловск-Камчатскому</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222</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Оказание консультативной правовой помощи населению по защите от противоправных посягательств</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1328" w:type="pct"/>
            <w:shd w:val="clear" w:color="auto" w:fill="auto"/>
          </w:tcPr>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hAnsi="Times New Roman" w:cs="Times New Roman"/>
                <w:lang w:eastAsia="ru-RU"/>
              </w:rPr>
              <w:t>Изготовление и распространение среди населения листовок о порядке  действий при совершении в отношении них правонарушений, размещение на территории городского округа наглядной агитации с целью профилактики правонарушений</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Правовое информирование населения</w:t>
            </w:r>
          </w:p>
        </w:tc>
        <w:tc>
          <w:tcPr>
            <w:tcW w:w="1056" w:type="pct"/>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t>Административно-контрольное управление</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223</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Привлечение институтов гражданского общества и населения к обеспечению общественной безопасности </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hAnsi="Times New Roman" w:cs="Times New Roman"/>
                <w:lang w:eastAsia="ru-RU"/>
              </w:rPr>
              <w:t>Расширение форм сотрудничества общественности с правоохранительными органами, увеличения числа и повышения эффективности деятельности добровольных общественных формирований правоохранительной направленности. Проведение смотра функционирующих в городском округе общественных формирований правоохранительной направленности (добровольных народных дружин)</w:t>
            </w:r>
          </w:p>
        </w:tc>
        <w:tc>
          <w:tcPr>
            <w:tcW w:w="666" w:type="pct"/>
            <w:gridSpan w:val="2"/>
            <w:shd w:val="clear" w:color="auto" w:fill="auto"/>
          </w:tcPr>
          <w:p w:rsidR="00AE2922" w:rsidRPr="00B16EE1" w:rsidRDefault="00AE2922" w:rsidP="00E74A84">
            <w:pPr>
              <w:pStyle w:val="ConsPlusNormal"/>
              <w:ind w:firstLine="0"/>
              <w:rPr>
                <w:rFonts w:ascii="Times New Roman" w:hAnsi="Times New Roman" w:cs="Times New Roman"/>
                <w:sz w:val="22"/>
                <w:szCs w:val="22"/>
              </w:rPr>
            </w:pPr>
            <w:r w:rsidRPr="00B16EE1">
              <w:rPr>
                <w:rFonts w:ascii="Times New Roman" w:hAnsi="Times New Roman" w:cs="Times New Roman"/>
                <w:sz w:val="22"/>
                <w:szCs w:val="22"/>
              </w:rPr>
              <w:t>Оздоровление обстановки на улицах и в других общественных местах</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t>Административно-контрольное управление</w:t>
            </w:r>
          </w:p>
          <w:p w:rsidR="00AE2922" w:rsidRPr="00B16EE1" w:rsidRDefault="00AE2922" w:rsidP="00E74A84">
            <w:pPr>
              <w:tabs>
                <w:tab w:val="left" w:pos="142"/>
              </w:tabs>
              <w:spacing w:after="0" w:line="240" w:lineRule="auto"/>
              <w:rPr>
                <w:rFonts w:ascii="Times New Roman" w:hAnsi="Times New Roman" w:cs="Times New Roman"/>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224</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Создание и совершенствование системы «Безопасный город»</w:t>
            </w:r>
          </w:p>
          <w:p w:rsidR="00AE2922" w:rsidRPr="00B16EE1" w:rsidRDefault="00AE2922"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Увеличение числа камер видеонаблюдения в местах общего пребывания.  Включение </w:t>
            </w:r>
            <w:r w:rsidRPr="00B16EE1">
              <w:rPr>
                <w:rFonts w:ascii="Times New Roman" w:hAnsi="Times New Roman" w:cs="Times New Roman"/>
                <w:lang w:eastAsia="ru-RU"/>
              </w:rPr>
              <w:t xml:space="preserve"> в  </w:t>
            </w:r>
            <w:r w:rsidRPr="00B16EE1">
              <w:rPr>
                <w:rFonts w:ascii="Times New Roman" w:hAnsi="Times New Roman" w:cs="Times New Roman"/>
              </w:rPr>
              <w:t xml:space="preserve">Единую дежурно-диспетчерскую службу АС </w:t>
            </w:r>
            <w:r w:rsidRPr="00B16EE1">
              <w:rPr>
                <w:rFonts w:ascii="Times New Roman" w:eastAsia="Times New Roman" w:hAnsi="Times New Roman" w:cs="Times New Roman"/>
                <w:lang w:eastAsia="ru-RU"/>
              </w:rPr>
              <w:t>«Безопасный город» для мониторинга правоохранительной обстановки</w:t>
            </w:r>
            <w:r w:rsidRPr="00B16EE1">
              <w:rPr>
                <w:rFonts w:ascii="Times New Roman" w:hAnsi="Times New Roman" w:cs="Times New Roman"/>
              </w:rPr>
              <w:t xml:space="preserve"> в городском округе</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Снижение преступности в местах общего пребывания.</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Получение информации для мониторинга правоохранительной обстановки</w:t>
            </w:r>
            <w:r w:rsidRPr="00B16EE1">
              <w:rPr>
                <w:rFonts w:ascii="Times New Roman" w:hAnsi="Times New Roman" w:cs="Times New Roman"/>
              </w:rPr>
              <w:t xml:space="preserve"> в городском округе</w:t>
            </w:r>
          </w:p>
        </w:tc>
        <w:tc>
          <w:tcPr>
            <w:tcW w:w="1056" w:type="pct"/>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t xml:space="preserve">Административно-контрольное управление </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AE2922" w:rsidP="00E74A84">
            <w:pPr>
              <w:tabs>
                <w:tab w:val="left" w:pos="142"/>
              </w:tabs>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i/>
                <w:lang w:eastAsia="ru-RU"/>
              </w:rPr>
              <w:t>Формирование системы комплексной профилактики негативных зависимостей и пропаганды здорового образа жизни среди несовершеннолетних и молодежи</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225</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Проведение культурно-массовых мероприятий профилактической направленности </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Проведение массовых спортивных мероприятий направленных на пропаганду спорта и здорового образа жизни</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Популяризация здорового образа жизни среди населения</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социального развития, Управление культуры, спорта и молодежной политики </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w:t>
            </w:r>
            <w:r w:rsidR="00435020" w:rsidRPr="00B16EE1">
              <w:rPr>
                <w:rFonts w:ascii="Times New Roman" w:hAnsi="Times New Roman" w:cs="Times New Roman"/>
              </w:rPr>
              <w:t>26</w:t>
            </w:r>
            <w:r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Формирование негативного отношения к вредным привычкам в молодежной среде </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Организация социальной рекламы, информационных раздаточных материалов, проведение лекций и информационных мероприятий в муниципальных учреждениях</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социального развития </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AE2922" w:rsidP="00E74A84">
            <w:pPr>
              <w:tabs>
                <w:tab w:val="left" w:pos="142"/>
              </w:tabs>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i/>
                <w:lang w:eastAsia="ru-RU"/>
              </w:rPr>
              <w:t>Повышение дорожно-транспортной безопасности</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227</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Модернизация и содержание инфраструктуры уличной дорожной сети  городского округа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highlight w:val="lightGray"/>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strike/>
                <w:lang w:eastAsia="ru-RU"/>
              </w:rPr>
            </w:pPr>
            <w:r w:rsidRPr="00B16EE1">
              <w:rPr>
                <w:rFonts w:ascii="Times New Roman" w:hAnsi="Times New Roman" w:cs="Times New Roman"/>
              </w:rPr>
              <w:t xml:space="preserve">Установка современных светофоров, </w:t>
            </w:r>
            <w:r w:rsidRPr="00B16EE1">
              <w:rPr>
                <w:rFonts w:ascii="Times New Roman" w:hAnsi="Times New Roman" w:cs="Times New Roman"/>
                <w:shd w:val="clear" w:color="auto" w:fill="FFFFFF" w:themeFill="background1"/>
              </w:rPr>
              <w:t xml:space="preserve">усовершенствованию автоматических систем управления и технических средств регулирования дорожным движением, содержание дорожного полотна (нанесению дорожной разметки, установке дорожных знаков и т.д.), </w:t>
            </w:r>
            <w:r w:rsidRPr="00B16EE1">
              <w:rPr>
                <w:rFonts w:ascii="Times New Roman" w:hAnsi="Times New Roman" w:cs="Times New Roman"/>
              </w:rPr>
              <w:t xml:space="preserve">организация ограждений </w:t>
            </w:r>
            <w:r w:rsidRPr="00B16EE1">
              <w:rPr>
                <w:rFonts w:ascii="Times New Roman" w:hAnsi="Times New Roman" w:cs="Times New Roman"/>
                <w:shd w:val="clear" w:color="auto" w:fill="FFFFFF" w:themeFill="background1"/>
              </w:rPr>
              <w:t>наиболее опасных участков дорог и пешеходных переходов</w:t>
            </w:r>
            <w:r w:rsidRPr="00B16EE1">
              <w:rPr>
                <w:rFonts w:ascii="Times New Roman" w:hAnsi="Times New Roman" w:cs="Times New Roman"/>
              </w:rPr>
              <w:t xml:space="preserve">, </w:t>
            </w:r>
            <w:r w:rsidRPr="00B16EE1">
              <w:rPr>
                <w:rFonts w:ascii="Times New Roman" w:hAnsi="Times New Roman" w:cs="Times New Roman"/>
                <w:shd w:val="clear" w:color="auto" w:fill="FFFFFF" w:themeFill="background1"/>
              </w:rPr>
              <w:t>дополнительное освещение пешеходных переходов,</w:t>
            </w:r>
            <w:r w:rsidRPr="00B16EE1">
              <w:rPr>
                <w:rFonts w:ascii="Times New Roman" w:hAnsi="Times New Roman" w:cs="Times New Roman"/>
              </w:rPr>
              <w:t xml:space="preserve"> установке искусственных неровностей на проезжей части и на территориях образовательных учреждений и д.р.</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Снижение рисков возникновения дорожно-транспортных происшествий.</w:t>
            </w:r>
          </w:p>
          <w:p w:rsidR="00AE2922" w:rsidRPr="00B16EE1" w:rsidRDefault="00AE2922" w:rsidP="00E74A84">
            <w:pPr>
              <w:widowControl w:val="0"/>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Сокращение количества дорожно-транспортных происшествий.</w:t>
            </w:r>
          </w:p>
          <w:p w:rsidR="00AE2922" w:rsidRPr="00B16EE1" w:rsidRDefault="00AE2922" w:rsidP="00E74A84">
            <w:pPr>
              <w:widowControl w:val="0"/>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Формирование безопасного поведения участников дорожного движения</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Комитет городского хозяйства, </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ОГИБДД УМВД России по г. Петропавловску-Камчатскому</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w:t>
            </w:r>
            <w:r w:rsidR="00435020" w:rsidRPr="00B16EE1">
              <w:rPr>
                <w:rFonts w:ascii="Times New Roman" w:hAnsi="Times New Roman" w:cs="Times New Roman"/>
              </w:rPr>
              <w:t>28</w:t>
            </w:r>
            <w:r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Совершенствование организации безопасного движения транспортных средств и пешеходов в городском округе </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highlight w:val="lightGray"/>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widowControl w:val="0"/>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Развитие сети пешеходных зон и безопасных переходов</w:t>
            </w:r>
            <w:r w:rsidR="004916AC" w:rsidRPr="00B16EE1">
              <w:rPr>
                <w:rFonts w:ascii="Times New Roman" w:eastAsia="Times New Roman" w:hAnsi="Times New Roman" w:cs="Times New Roman"/>
                <w:lang w:eastAsia="ru-RU"/>
              </w:rPr>
              <w:t xml:space="preserve"> для </w:t>
            </w:r>
            <w:r w:rsidRPr="00B16EE1">
              <w:rPr>
                <w:rFonts w:ascii="Times New Roman" w:hAnsi="Times New Roman" w:cs="Times New Roman"/>
              </w:rPr>
              <w:t>снижени</w:t>
            </w:r>
            <w:r w:rsidR="004916AC" w:rsidRPr="00B16EE1">
              <w:rPr>
                <w:rFonts w:ascii="Times New Roman" w:hAnsi="Times New Roman" w:cs="Times New Roman"/>
              </w:rPr>
              <w:t>я</w:t>
            </w:r>
            <w:r w:rsidRPr="00B16EE1">
              <w:rPr>
                <w:rFonts w:ascii="Times New Roman" w:hAnsi="Times New Roman" w:cs="Times New Roman"/>
              </w:rPr>
              <w:t xml:space="preserve"> ДТП</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Снижение рисков возникновения дорожно-транспортных происшествий</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229</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Профилактика нарушений правил дорожного движения несовершеннолетними</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strike/>
                <w:highlight w:val="lightGray"/>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Проведение просветительских и культурно-массовых мероприятий в учреждениях общего и дошкольного образования. Обучение несовершеннолетних правилам дорожного движения</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Снижение рисков возникновения дорожно-транспортных происшествий</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ОГИБДД УМВД России по г. Петропавловску-Камчатскому</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highlight w:val="lightGray"/>
                <w:lang w:eastAsia="ru-RU"/>
              </w:rPr>
            </w:pPr>
          </w:p>
        </w:tc>
        <w:tc>
          <w:tcPr>
            <w:tcW w:w="4801" w:type="pct"/>
            <w:gridSpan w:val="6"/>
            <w:shd w:val="clear" w:color="auto" w:fill="auto"/>
          </w:tcPr>
          <w:p w:rsidR="00AE2922" w:rsidRPr="00B16EE1" w:rsidRDefault="00AE2922" w:rsidP="00E74A84">
            <w:pPr>
              <w:tabs>
                <w:tab w:val="left" w:pos="142"/>
              </w:tabs>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i/>
                <w:lang w:eastAsia="ru-RU"/>
              </w:rPr>
              <w:t>Укрепление идеи национального единства</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230</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Проведение культурно-массовых мероприятий профилактической направленности по привитию толерантного отношения к лицам различных национальностей</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Проведение развлекательных мероприятий, с участием представителей национальностей, проживающих на территории городского округа, закрепление у населения образа России, как многонациональной страны</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Отсутствие конфликтов на расовой почве</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культуры, спорта и молодежной политики</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w:t>
            </w:r>
            <w:r w:rsidR="00435020" w:rsidRPr="00B16EE1">
              <w:rPr>
                <w:rFonts w:ascii="Times New Roman" w:hAnsi="Times New Roman" w:cs="Times New Roman"/>
              </w:rPr>
              <w:t>31</w:t>
            </w:r>
            <w:r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Создания условий для устойчивого развития экономики традиционных отраслей хозяйствования коренных малочисленных народов в местах их традиционного проживания и традиционной хозяйственной деятельности</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t>Финансовая поддержка родовых общин коренных малочисленных народов Севера, Сибири и Дальнего Востока на приобретение оборудования и инвентаря</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Укрепление материально-технической базы традиционных отраслей хозяйствования, сохранение и развитие национальной культуры, традиций и обычаев коренных малочисленных народов Севера, Сибири и Дальнего Востока </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Аппарат администрации Петропавловск-Камчатского городского округа</w:t>
            </w:r>
          </w:p>
        </w:tc>
      </w:tr>
      <w:tr w:rsidR="000B48D0" w:rsidRPr="00F4741A" w:rsidTr="001A58B3">
        <w:trPr>
          <w:trHeight w:val="283"/>
          <w:jc w:val="center"/>
        </w:trPr>
        <w:tc>
          <w:tcPr>
            <w:tcW w:w="199" w:type="pct"/>
            <w:shd w:val="clear" w:color="auto" w:fill="auto"/>
          </w:tcPr>
          <w:p w:rsidR="000B48D0" w:rsidRPr="00F4741A" w:rsidRDefault="000B48D0" w:rsidP="00F4741A">
            <w:pPr>
              <w:tabs>
                <w:tab w:val="left" w:pos="142"/>
              </w:tabs>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0B48D0" w:rsidRPr="000B48D0" w:rsidRDefault="000B48D0" w:rsidP="00B41D08">
            <w:pPr>
              <w:tabs>
                <w:tab w:val="left" w:pos="142"/>
              </w:tabs>
              <w:spacing w:after="0" w:line="240" w:lineRule="auto"/>
              <w:jc w:val="center"/>
              <w:rPr>
                <w:rFonts w:ascii="Times New Roman" w:eastAsia="Times New Roman" w:hAnsi="Times New Roman" w:cs="Times New Roman"/>
                <w:b/>
                <w:lang w:eastAsia="ru-RU"/>
              </w:rPr>
            </w:pPr>
            <w:r w:rsidRPr="000B48D0">
              <w:rPr>
                <w:rFonts w:ascii="Times New Roman" w:hAnsi="Times New Roman" w:cs="Times New Roman"/>
                <w:b/>
              </w:rPr>
              <w:t>Создание эффективной системы защиты населения и территории Петропавловск-Камчатского городского округа от чрезвычайных ситуаций природного и техногенного характера</w:t>
            </w:r>
          </w:p>
        </w:tc>
      </w:tr>
      <w:tr w:rsidR="000B48D0" w:rsidRPr="00B16EE1" w:rsidTr="001A58B3">
        <w:trPr>
          <w:trHeight w:val="283"/>
          <w:jc w:val="center"/>
        </w:trPr>
        <w:tc>
          <w:tcPr>
            <w:tcW w:w="199" w:type="pct"/>
            <w:shd w:val="clear" w:color="auto" w:fill="auto"/>
          </w:tcPr>
          <w:p w:rsidR="000B48D0" w:rsidRPr="00B16EE1" w:rsidRDefault="000B48D0" w:rsidP="00E74A84">
            <w:pPr>
              <w:spacing w:after="0" w:line="240" w:lineRule="auto"/>
              <w:rPr>
                <w:rFonts w:ascii="Times New Roman" w:hAnsi="Times New Roman" w:cs="Times New Roman"/>
                <w:b/>
              </w:rPr>
            </w:pPr>
          </w:p>
        </w:tc>
        <w:tc>
          <w:tcPr>
            <w:tcW w:w="4801" w:type="pct"/>
            <w:gridSpan w:val="6"/>
            <w:shd w:val="clear" w:color="auto" w:fill="auto"/>
          </w:tcPr>
          <w:p w:rsidR="000B48D0" w:rsidRPr="000B48D0" w:rsidRDefault="000B48D0" w:rsidP="00B41D08">
            <w:pPr>
              <w:tabs>
                <w:tab w:val="left" w:pos="142"/>
              </w:tabs>
              <w:spacing w:after="0" w:line="240" w:lineRule="auto"/>
              <w:jc w:val="center"/>
              <w:rPr>
                <w:rFonts w:ascii="Times New Roman" w:eastAsia="Times New Roman" w:hAnsi="Times New Roman" w:cs="Times New Roman"/>
                <w:i/>
                <w:lang w:eastAsia="ru-RU"/>
              </w:rPr>
            </w:pPr>
            <w:r w:rsidRPr="000B48D0">
              <w:rPr>
                <w:rFonts w:ascii="Times New Roman" w:eastAsia="Calibri" w:hAnsi="Times New Roman" w:cs="Times New Roman"/>
                <w:i/>
                <w:sz w:val="24"/>
                <w:szCs w:val="24"/>
              </w:rPr>
              <w:t>Дальнейшее совершенствование системы управления в кризисных и чрезвычайных ситуациях</w:t>
            </w:r>
          </w:p>
        </w:tc>
      </w:tr>
      <w:tr w:rsidR="00AE2922" w:rsidRPr="00B16EE1" w:rsidTr="000A6CC3">
        <w:trPr>
          <w:trHeight w:val="283"/>
          <w:jc w:val="center"/>
        </w:trPr>
        <w:tc>
          <w:tcPr>
            <w:tcW w:w="199" w:type="pct"/>
            <w:shd w:val="clear" w:color="auto" w:fill="auto"/>
          </w:tcPr>
          <w:p w:rsidR="00AE2922" w:rsidRPr="00B16EE1" w:rsidRDefault="00435020" w:rsidP="00E74A84">
            <w:pPr>
              <w:spacing w:after="0" w:line="240" w:lineRule="auto"/>
              <w:rPr>
                <w:rFonts w:ascii="Times New Roman" w:hAnsi="Times New Roman" w:cs="Times New Roman"/>
              </w:rPr>
            </w:pPr>
            <w:r w:rsidRPr="00B16EE1">
              <w:rPr>
                <w:rFonts w:ascii="Times New Roman" w:hAnsi="Times New Roman" w:cs="Times New Roman"/>
              </w:rPr>
              <w:t>232</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Последовател</w:t>
            </w:r>
            <w:r w:rsidR="008D00F4">
              <w:rPr>
                <w:rFonts w:ascii="Times New Roman" w:eastAsia="Times New Roman" w:hAnsi="Times New Roman" w:cs="Times New Roman"/>
                <w:lang w:eastAsia="ru-RU"/>
              </w:rPr>
              <w:t>ьное снижение</w:t>
            </w:r>
            <w:r w:rsidRPr="00B16EE1">
              <w:rPr>
                <w:rFonts w:ascii="Times New Roman" w:eastAsia="Times New Roman" w:hAnsi="Times New Roman" w:cs="Times New Roman"/>
                <w:lang w:eastAsia="ru-RU"/>
              </w:rPr>
              <w:t xml:space="preserve"> риска возникновения чрезвычайных ситуаций </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eastAsia="Times New Roman" w:hAnsi="Times New Roman" w:cs="Times New Roman"/>
                <w:lang w:eastAsia="ru-RU"/>
              </w:rPr>
              <w:t>Дальнейшее совершенствование системы управления</w:t>
            </w:r>
            <w:r w:rsidRPr="00B16EE1">
              <w:rPr>
                <w:rFonts w:ascii="Times New Roman" w:hAnsi="Times New Roman" w:cs="Times New Roman"/>
                <w:bCs/>
              </w:rPr>
              <w:t xml:space="preserve"> в кризисных и чрезвычайных ситуациях</w:t>
            </w:r>
            <w:r w:rsidRPr="00B16EE1">
              <w:rPr>
                <w:rFonts w:ascii="Times New Roman" w:eastAsia="Times New Roman" w:hAnsi="Times New Roman" w:cs="Times New Roman"/>
                <w:lang w:eastAsia="ru-RU"/>
              </w:rPr>
              <w:t xml:space="preserve"> (</w:t>
            </w:r>
            <w:r w:rsidRPr="00B16EE1">
              <w:rPr>
                <w:rFonts w:ascii="Times New Roman" w:hAnsi="Times New Roman" w:cs="Times New Roman"/>
              </w:rPr>
              <w:t>МКУ «Территориальный центр управления кризисными ситуациями» и Единая дежурно-диспетчерская служба);</w:t>
            </w:r>
          </w:p>
          <w:p w:rsidR="00AE2922" w:rsidRPr="00B16EE1" w:rsidRDefault="00AE2922" w:rsidP="00E74A84">
            <w:pPr>
              <w:spacing w:after="0" w:line="240" w:lineRule="auto"/>
              <w:rPr>
                <w:rFonts w:ascii="Times New Roman" w:hAnsi="Times New Roman" w:cs="Times New Roman"/>
              </w:rPr>
            </w:pPr>
            <w:r w:rsidRPr="00B16EE1">
              <w:rPr>
                <w:rFonts w:ascii="Times New Roman" w:eastAsia="Times New Roman" w:hAnsi="Times New Roman" w:cs="Times New Roman"/>
                <w:lang w:eastAsia="ru-RU"/>
              </w:rPr>
              <w:t xml:space="preserve"> Модернизация системы оповещения населения об опасностях и угрозе возникновения ЧС,  </w:t>
            </w:r>
            <w:r w:rsidRPr="00B16EE1">
              <w:rPr>
                <w:rFonts w:ascii="Times New Roman" w:hAnsi="Times New Roman" w:cs="Times New Roman"/>
              </w:rPr>
              <w:t>обеспечения вызовов экстренных оперативных служб через единый номер «112», приобретение специализированного мобильного комплекса оповещения и связи.</w:t>
            </w:r>
          </w:p>
          <w:p w:rsidR="00AE2922" w:rsidRPr="00B16EE1" w:rsidRDefault="00AE2922" w:rsidP="00E74A84">
            <w:pPr>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Обучение населения  </w:t>
            </w:r>
            <w:r w:rsidRPr="00B16EE1">
              <w:rPr>
                <w:rFonts w:ascii="Times New Roman" w:hAnsi="Times New Roman" w:cs="Times New Roman"/>
              </w:rPr>
              <w:t>способам защиты от опасностей, возникающих при ведении военных действий и возникновении ЧС</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t>Снижение количества чрезвычайных ситуаций и ущерба от них.</w:t>
            </w:r>
          </w:p>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t>Своевременное оповещение всего населения.</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t>Сокращение потерь среди населения в случае военных действий или ЧС</w:t>
            </w:r>
          </w:p>
        </w:tc>
        <w:tc>
          <w:tcPr>
            <w:tcW w:w="1056" w:type="pct"/>
            <w:shd w:val="clear" w:color="auto" w:fill="auto"/>
          </w:tcPr>
          <w:p w:rsidR="00AE2922" w:rsidRPr="00B16EE1" w:rsidRDefault="00055B0F"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Административно-контрольное управление</w:t>
            </w:r>
          </w:p>
        </w:tc>
      </w:tr>
      <w:tr w:rsidR="00AE2922" w:rsidRPr="00B16EE1" w:rsidTr="000A6CC3">
        <w:trPr>
          <w:trHeight w:val="594"/>
          <w:jc w:val="center"/>
        </w:trPr>
        <w:tc>
          <w:tcPr>
            <w:tcW w:w="199" w:type="pct"/>
            <w:shd w:val="clear" w:color="auto" w:fill="auto"/>
          </w:tcPr>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2</w:t>
            </w:r>
            <w:r w:rsidR="00435020" w:rsidRPr="00B16EE1">
              <w:rPr>
                <w:rFonts w:ascii="Times New Roman" w:hAnsi="Times New Roman" w:cs="Times New Roman"/>
              </w:rPr>
              <w:t>33</w:t>
            </w:r>
            <w:r w:rsidRPr="00B16EE1">
              <w:rPr>
                <w:rFonts w:ascii="Times New Roman" w:hAnsi="Times New Roman" w:cs="Times New Roman"/>
              </w:rPr>
              <w:t>.</w:t>
            </w:r>
          </w:p>
        </w:tc>
        <w:tc>
          <w:tcPr>
            <w:tcW w:w="11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strike/>
                <w:lang w:eastAsia="ru-RU"/>
              </w:rPr>
            </w:pPr>
            <w:r w:rsidRPr="00B16EE1">
              <w:rPr>
                <w:rFonts w:ascii="Times New Roman" w:hAnsi="Times New Roman" w:cs="Times New Roman"/>
                <w:bCs/>
              </w:rPr>
              <w:t>Обеспечение</w:t>
            </w:r>
            <w:r w:rsidRPr="00B16EE1">
              <w:rPr>
                <w:rFonts w:ascii="Times New Roman" w:hAnsi="Times New Roman" w:cs="Times New Roman"/>
              </w:rPr>
              <w:t xml:space="preserve"> постоянной готовности сил и средств гражданской обороны   городского округа, предоставление населению убежищ и средств индивидуальной защиты</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shd w:val="clear" w:color="auto" w:fill="FFFFFF"/>
              <w:spacing w:after="0" w:line="240" w:lineRule="auto"/>
              <w:rPr>
                <w:rFonts w:ascii="Times New Roman" w:hAnsi="Times New Roman" w:cs="Times New Roman"/>
              </w:rPr>
            </w:pPr>
            <w:r w:rsidRPr="00B16EE1">
              <w:rPr>
                <w:rFonts w:ascii="Times New Roman" w:hAnsi="Times New Roman" w:cs="Times New Roman"/>
              </w:rPr>
              <w:t>Формирование муниципальных запасов медицинских средств, средств индивидуальной защиты, продуктов питания и иного имущества для обеспечения жизнедеятельности населения городского округа в случае возникновения военных действий и в условиях ЧС, обеспечение функционирования и деятельности объектов гражданской обороны.</w:t>
            </w:r>
          </w:p>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 xml:space="preserve">  Оснащение сборных эвакуационных пунктов в соответствие с требованиями.</w:t>
            </w:r>
          </w:p>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Приобретение средств для  обеспечения ликвидации последствий чрезвычайных ситуаций.</w:t>
            </w:r>
          </w:p>
          <w:p w:rsidR="00AE2922" w:rsidRPr="00B16EE1" w:rsidRDefault="00AE2922" w:rsidP="00E74A84">
            <w:pPr>
              <w:spacing w:after="0" w:line="240" w:lineRule="auto"/>
              <w:rPr>
                <w:rFonts w:ascii="Times New Roman" w:eastAsia="Times New Roman" w:hAnsi="Times New Roman" w:cs="Times New Roman"/>
                <w:strike/>
                <w:lang w:eastAsia="ru-RU"/>
              </w:rPr>
            </w:pPr>
            <w:r w:rsidRPr="00B16EE1">
              <w:rPr>
                <w:rFonts w:ascii="Times New Roman" w:hAnsi="Times New Roman" w:cs="Times New Roman"/>
              </w:rPr>
              <w:t>Восстановления и приведение в готовность муниципальных защитных сооружений гражданской обороны</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Повышение уровня безопасности  и уровня защищенности от </w:t>
            </w:r>
            <w:r w:rsidRPr="00B16EE1">
              <w:rPr>
                <w:rFonts w:ascii="Times New Roman" w:hAnsi="Times New Roman" w:cs="Times New Roman"/>
              </w:rPr>
              <w:t>чрезвычайных ситуаций природного и техногенного характера</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r>
      <w:tr w:rsidR="00AE2922" w:rsidRPr="00B16EE1" w:rsidTr="001A58B3">
        <w:trPr>
          <w:trHeight w:val="348"/>
          <w:jc w:val="center"/>
        </w:trPr>
        <w:tc>
          <w:tcPr>
            <w:tcW w:w="199" w:type="pct"/>
            <w:shd w:val="clear" w:color="auto" w:fill="auto"/>
          </w:tcPr>
          <w:p w:rsidR="00AE2922" w:rsidRPr="00B16EE1" w:rsidRDefault="00AE2922" w:rsidP="00E74A84">
            <w:pPr>
              <w:spacing w:after="0" w:line="240" w:lineRule="auto"/>
              <w:rPr>
                <w:rFonts w:ascii="Times New Roman" w:hAnsi="Times New Roman" w:cs="Times New Roman"/>
              </w:rPr>
            </w:pPr>
          </w:p>
        </w:tc>
        <w:tc>
          <w:tcPr>
            <w:tcW w:w="4801" w:type="pct"/>
            <w:gridSpan w:val="6"/>
            <w:shd w:val="clear" w:color="auto" w:fill="auto"/>
          </w:tcPr>
          <w:p w:rsidR="00AE2922" w:rsidRPr="00B16EE1" w:rsidRDefault="00AE2922" w:rsidP="00E74A84">
            <w:pPr>
              <w:tabs>
                <w:tab w:val="left" w:pos="142"/>
              </w:tabs>
              <w:spacing w:after="0" w:line="240" w:lineRule="auto"/>
              <w:jc w:val="center"/>
              <w:rPr>
                <w:rFonts w:ascii="Times New Roman" w:eastAsia="Times New Roman" w:hAnsi="Times New Roman" w:cs="Times New Roman"/>
                <w:i/>
                <w:lang w:eastAsia="ru-RU"/>
              </w:rPr>
            </w:pPr>
            <w:r w:rsidRPr="00B16EE1">
              <w:rPr>
                <w:rFonts w:ascii="Times New Roman" w:eastAsia="Times New Roman" w:hAnsi="Times New Roman" w:cs="Times New Roman"/>
                <w:i/>
                <w:lang w:eastAsia="ru-RU"/>
              </w:rPr>
              <w:t>Обеспечение сейсмической безопасности населения</w:t>
            </w:r>
            <w:r w:rsidR="00440F3C">
              <w:rPr>
                <w:rFonts w:ascii="Times New Roman" w:eastAsia="Times New Roman" w:hAnsi="Times New Roman" w:cs="Times New Roman"/>
                <w:i/>
                <w:lang w:eastAsia="ru-RU"/>
              </w:rPr>
              <w:t>,</w:t>
            </w:r>
          </w:p>
          <w:p w:rsidR="00AE2922" w:rsidRPr="00B16EE1" w:rsidRDefault="00440F3C" w:rsidP="008D00F4">
            <w:pPr>
              <w:tabs>
                <w:tab w:val="left" w:pos="142"/>
              </w:tabs>
              <w:spacing w:after="0" w:line="240" w:lineRule="auto"/>
              <w:jc w:val="center"/>
              <w:rPr>
                <w:rFonts w:ascii="Times New Roman" w:eastAsia="Times New Roman" w:hAnsi="Times New Roman" w:cs="Times New Roman"/>
                <w:i/>
                <w:lang w:eastAsia="ru-RU"/>
              </w:rPr>
            </w:pPr>
            <w:r>
              <w:rPr>
                <w:rFonts w:ascii="Times New Roman" w:hAnsi="Times New Roman" w:cs="Times New Roman"/>
                <w:bCs/>
                <w:i/>
              </w:rPr>
              <w:t>п</w:t>
            </w:r>
            <w:r w:rsidR="00AE2922" w:rsidRPr="00B16EE1">
              <w:rPr>
                <w:rFonts w:ascii="Times New Roman" w:hAnsi="Times New Roman" w:cs="Times New Roman"/>
                <w:bCs/>
                <w:i/>
              </w:rPr>
              <w:t>овышение устойчивости  жилых домов, основных объектов и систем жизнеобеспечения</w:t>
            </w:r>
          </w:p>
        </w:tc>
      </w:tr>
      <w:tr w:rsidR="00AE2922" w:rsidRPr="00B16EE1" w:rsidTr="000A6CC3">
        <w:trPr>
          <w:trHeight w:val="594"/>
          <w:jc w:val="center"/>
        </w:trPr>
        <w:tc>
          <w:tcPr>
            <w:tcW w:w="199" w:type="pct"/>
            <w:shd w:val="clear" w:color="auto" w:fill="auto"/>
          </w:tcPr>
          <w:p w:rsidR="00AE2922" w:rsidRPr="00B16EE1" w:rsidRDefault="00435020" w:rsidP="00E74A84">
            <w:pPr>
              <w:spacing w:after="0" w:line="240" w:lineRule="auto"/>
              <w:rPr>
                <w:rFonts w:ascii="Times New Roman" w:hAnsi="Times New Roman" w:cs="Times New Roman"/>
              </w:rPr>
            </w:pPr>
            <w:r w:rsidRPr="00B16EE1">
              <w:rPr>
                <w:rFonts w:ascii="Times New Roman" w:hAnsi="Times New Roman" w:cs="Times New Roman"/>
              </w:rPr>
              <w:t>234</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pStyle w:val="ConsPlusCell"/>
              <w:rPr>
                <w:rFonts w:ascii="Times New Roman" w:hAnsi="Times New Roman" w:cs="Times New Roman"/>
                <w:bCs/>
              </w:rPr>
            </w:pPr>
            <w:r w:rsidRPr="00B16EE1">
              <w:rPr>
                <w:rFonts w:ascii="Times New Roman" w:hAnsi="Times New Roman" w:cs="Times New Roman"/>
                <w:bCs/>
              </w:rPr>
              <w:t xml:space="preserve">Повышение устойчивости  жилых домов, основных объектов и систем жизнеобеспечения </w:t>
            </w:r>
          </w:p>
          <w:p w:rsidR="00AE2922" w:rsidRPr="00B16EE1" w:rsidRDefault="00AE2922" w:rsidP="00E74A84">
            <w:pPr>
              <w:pStyle w:val="ConsPlusCell"/>
              <w:rPr>
                <w:rFonts w:ascii="Times New Roman" w:hAnsi="Times New Roman" w:cs="Times New Roman"/>
                <w:bCs/>
              </w:rPr>
            </w:pPr>
            <w:r w:rsidRPr="00B16EE1">
              <w:rPr>
                <w:rFonts w:ascii="Times New Roman" w:hAnsi="Times New Roman" w:cs="Times New Roman"/>
                <w:bCs/>
              </w:rPr>
              <w:t xml:space="preserve">(подпрограмма «Повышение устойчивости жилых домов, основных объектов, систем жизнеобеспечения», подпрограмма </w:t>
            </w:r>
            <w:r w:rsidRPr="00B16EE1">
              <w:rPr>
                <w:rFonts w:ascii="Times New Roman" w:hAnsi="Times New Roman" w:cs="Times New Roman"/>
              </w:rPr>
              <w:t>«Повышение  устойчивости жилых домов,     основных    объектов    и       систем  жизнеобеспечения     в     Камчатском      крае» государственной программы Камчатского края «Обеспечение доступным и комфортным жильем жителей Камчатского края на 2014-2018 годы»</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shd w:val="clear" w:color="auto" w:fill="FFFFFF"/>
              <w:spacing w:after="0" w:line="240" w:lineRule="auto"/>
              <w:rPr>
                <w:rFonts w:ascii="Times New Roman" w:hAnsi="Times New Roman" w:cs="Times New Roman"/>
              </w:rPr>
            </w:pPr>
            <w:r w:rsidRPr="00B16EE1">
              <w:rPr>
                <w:rFonts w:ascii="Times New Roman" w:hAnsi="Times New Roman" w:cs="Times New Roman"/>
                <w:bCs/>
              </w:rPr>
              <w:t>Сейсмоусиление объектов социальной сферы, жилых домов и основных объектов и систем жизнеобеспечения городского округа</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Обеспечение сейсмической безопасности населения</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jc w:val="center"/>
              <w:rPr>
                <w:rFonts w:ascii="Times New Roman" w:hAnsi="Times New Roman" w:cs="Times New Roman"/>
                <w:b/>
                <w:i/>
                <w:highlight w:val="green"/>
              </w:rPr>
            </w:pPr>
          </w:p>
        </w:tc>
        <w:tc>
          <w:tcPr>
            <w:tcW w:w="4801" w:type="pct"/>
            <w:gridSpan w:val="6"/>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jc w:val="center"/>
              <w:rPr>
                <w:rFonts w:ascii="Times New Roman" w:hAnsi="Times New Roman" w:cs="Times New Roman"/>
                <w:b/>
                <w:highlight w:val="green"/>
              </w:rPr>
            </w:pPr>
            <w:r w:rsidRPr="00B16EE1">
              <w:rPr>
                <w:rFonts w:ascii="Times New Roman" w:hAnsi="Times New Roman" w:cs="Times New Roman"/>
                <w:b/>
              </w:rPr>
              <w:t>Эффективное обществе</w:t>
            </w:r>
            <w:r w:rsidR="008D00F4">
              <w:rPr>
                <w:rFonts w:ascii="Times New Roman" w:hAnsi="Times New Roman" w:cs="Times New Roman"/>
                <w:b/>
              </w:rPr>
              <w:t>нное и муниципальное управление</w:t>
            </w: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jc w:val="center"/>
              <w:rPr>
                <w:rFonts w:ascii="Times New Roman" w:hAnsi="Times New Roman" w:cs="Times New Roman"/>
                <w:b/>
              </w:rPr>
            </w:pPr>
          </w:p>
        </w:tc>
        <w:tc>
          <w:tcPr>
            <w:tcW w:w="4801" w:type="pct"/>
            <w:gridSpan w:val="6"/>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jc w:val="center"/>
              <w:rPr>
                <w:rFonts w:ascii="Times New Roman" w:hAnsi="Times New Roman" w:cs="Times New Roman"/>
                <w:b/>
              </w:rPr>
            </w:pPr>
            <w:r w:rsidRPr="00B16EE1">
              <w:rPr>
                <w:rFonts w:ascii="Times New Roman" w:hAnsi="Times New Roman" w:cs="Times New Roman"/>
                <w:b/>
              </w:rPr>
              <w:t>Повышение эффективности использования муниципального имущества</w:t>
            </w: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jc w:val="center"/>
              <w:rPr>
                <w:rFonts w:ascii="Times New Roman" w:hAnsi="Times New Roman" w:cs="Times New Roman"/>
              </w:rPr>
            </w:pPr>
          </w:p>
        </w:tc>
        <w:tc>
          <w:tcPr>
            <w:tcW w:w="4801" w:type="pct"/>
            <w:gridSpan w:val="6"/>
            <w:shd w:val="clear" w:color="auto" w:fill="auto"/>
          </w:tcPr>
          <w:p w:rsidR="00AE2922" w:rsidRPr="00B16EE1" w:rsidRDefault="00AE2922" w:rsidP="00C76D9A">
            <w:pPr>
              <w:widowControl w:val="0"/>
              <w:tabs>
                <w:tab w:val="left" w:pos="142"/>
              </w:tabs>
              <w:autoSpaceDE w:val="0"/>
              <w:autoSpaceDN w:val="0"/>
              <w:adjustRightInd w:val="0"/>
              <w:spacing w:after="0" w:line="240" w:lineRule="auto"/>
              <w:jc w:val="center"/>
              <w:rPr>
                <w:rFonts w:ascii="Times New Roman" w:hAnsi="Times New Roman" w:cs="Times New Roman"/>
                <w:i/>
              </w:rPr>
            </w:pPr>
            <w:r w:rsidRPr="00B16EE1">
              <w:rPr>
                <w:rFonts w:ascii="Times New Roman" w:hAnsi="Times New Roman" w:cs="Times New Roman"/>
                <w:i/>
              </w:rPr>
              <w:t xml:space="preserve">Обеспечение содержания и сохранности </w:t>
            </w:r>
            <w:r w:rsidR="008D00F4">
              <w:rPr>
                <w:rFonts w:ascii="Times New Roman" w:hAnsi="Times New Roman" w:cs="Times New Roman"/>
                <w:i/>
              </w:rPr>
              <w:t>объектов</w:t>
            </w:r>
            <w:r w:rsidRPr="00B16EE1">
              <w:rPr>
                <w:rFonts w:ascii="Times New Roman" w:hAnsi="Times New Roman" w:cs="Times New Roman"/>
                <w:i/>
              </w:rPr>
              <w:t xml:space="preserve"> муниципального имущества</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235</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Сохранение объектов недвижимого имущества, составляющих казну муниципального образования (муниципальная программа «Совершенствование управления муниципальным имуществом Петропавловск-Камчатского городского округа»)</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Содержание и проведение текущего ремонта объектов недвижимого имущества, составляющих казну муниципального образования; </w:t>
            </w:r>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Обеспечение сохранности объектов муниципального имущества для дальнейшего использования в хозяйственной деятельности</w:t>
            </w: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Комитет по управлению имуществом</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w:t>
            </w:r>
            <w:r w:rsidR="00435020" w:rsidRPr="00B16EE1">
              <w:rPr>
                <w:rFonts w:ascii="Times New Roman" w:hAnsi="Times New Roman" w:cs="Times New Roman"/>
              </w:rPr>
              <w:t>36</w:t>
            </w:r>
            <w:r w:rsidRPr="00B16EE1">
              <w:rPr>
                <w:rFonts w:ascii="Times New Roman" w:hAnsi="Times New Roman" w:cs="Times New Roman"/>
              </w:rPr>
              <w:t>.</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Актуализация данных о составе муниципального имущества </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2015-2016</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strike/>
              </w:rPr>
            </w:pPr>
            <w:r w:rsidRPr="00B16EE1">
              <w:rPr>
                <w:rFonts w:ascii="Times New Roman" w:hAnsi="Times New Roman" w:cs="Times New Roman"/>
              </w:rPr>
              <w:t>Обследование на аварийность многоквартирных домов. Проведение кадастровых работ, изготовление технических планов, поставка на кадастровый учет объектов недвижимости, осуществление государственной регистрации права собственности муниципального образования как объекта недвижимости</w:t>
            </w:r>
          </w:p>
        </w:tc>
        <w:tc>
          <w:tcPr>
            <w:tcW w:w="666" w:type="pct"/>
            <w:gridSpan w:val="2"/>
            <w:shd w:val="clear" w:color="auto" w:fill="auto"/>
            <w:hideMark/>
          </w:tcPr>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Обеспечение полноты и актуальности сведений о муниципальном имуществе</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Комитет по управлению имуществом</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eastAsia="Times New Roman" w:hAnsi="Times New Roman" w:cs="Times New Roman"/>
                <w:lang w:eastAsia="ru-RU"/>
              </w:rPr>
              <w:t>Департамент управления жилищным фондом</w:t>
            </w: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b/>
              </w:rPr>
            </w:pPr>
          </w:p>
        </w:tc>
        <w:tc>
          <w:tcPr>
            <w:tcW w:w="4801" w:type="pct"/>
            <w:gridSpan w:val="6"/>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jc w:val="center"/>
              <w:rPr>
                <w:rFonts w:ascii="Times New Roman" w:hAnsi="Times New Roman" w:cs="Times New Roman"/>
                <w:i/>
              </w:rPr>
            </w:pPr>
            <w:r w:rsidRPr="00B16EE1">
              <w:rPr>
                <w:rFonts w:ascii="Times New Roman" w:hAnsi="Times New Roman" w:cs="Times New Roman"/>
                <w:i/>
              </w:rPr>
              <w:t>Обеспечение экономически выгодного использования муниципального имущества</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237.</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Выявление объектов с целью принятия в муниципальную собственность </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Проведение оценочных работ, составление и выдача отчета об оценке объектов имущества;</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  Организация работы по закреплению в муниципальную собственность бесхозного имущества; создание единой системы регистрации изменений состояния объектов недвижимости и описание их значимых характеристик в целях налогообложения</w:t>
            </w:r>
          </w:p>
        </w:tc>
        <w:tc>
          <w:tcPr>
            <w:tcW w:w="666" w:type="pct"/>
            <w:gridSpan w:val="2"/>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Принятие в муниципальную собственность объектов недвижимого и движимого имущества </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Комитет по управлению имуществом</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w:t>
            </w:r>
            <w:r w:rsidR="00435020" w:rsidRPr="00B16EE1">
              <w:rPr>
                <w:rFonts w:ascii="Times New Roman" w:hAnsi="Times New Roman" w:cs="Times New Roman"/>
              </w:rPr>
              <w:t>38.</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Вовлечение в хозяйственную де</w:t>
            </w:r>
            <w:r w:rsidR="00055B0F" w:rsidRPr="00B16EE1">
              <w:rPr>
                <w:rFonts w:ascii="Times New Roman" w:hAnsi="Times New Roman" w:cs="Times New Roman"/>
              </w:rPr>
              <w:t>яте</w:t>
            </w:r>
            <w:r w:rsidRPr="00B16EE1">
              <w:rPr>
                <w:rFonts w:ascii="Times New Roman" w:hAnsi="Times New Roman" w:cs="Times New Roman"/>
              </w:rPr>
              <w:t>льность объектов недвижимого имущества, составляющих казну муниципального образования</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Проведение регулярной инвентаризации объектов недвижимости;</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вовлечение в рыночный оборот неиспользуемого или используемого не по назначению муниципального имущества</w:t>
            </w:r>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Повышение эффективности использования объектов муниципального имущества</w:t>
            </w: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Комитет по управлению имуществом</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239.</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Проведение комплексной оценки деятельности муниципальных унитарных предприятий и организаций</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2015-2016</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Оценка бюджетной и социальной эффективности унитарных предприятий и организаций;</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разработка и утверждение системы критериев для сохранения или реорганизации этих предприятий;</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формирование зависимости размеров вознаграждения руководителей от результатов финансово-хозяйственной деятельности муниципальных унитарных предприятий</w:t>
            </w:r>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Рост доходов бюджета от деятельности МУПов</w:t>
            </w: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Комитет по управлению имуществом</w:t>
            </w:r>
          </w:p>
        </w:tc>
      </w:tr>
      <w:tr w:rsidR="000B7529" w:rsidRPr="00B16EE1" w:rsidTr="000B7529">
        <w:trPr>
          <w:trHeight w:val="283"/>
          <w:jc w:val="center"/>
        </w:trPr>
        <w:tc>
          <w:tcPr>
            <w:tcW w:w="5000" w:type="pct"/>
            <w:gridSpan w:val="7"/>
            <w:shd w:val="clear" w:color="auto" w:fill="auto"/>
          </w:tcPr>
          <w:p w:rsidR="000B7529" w:rsidRPr="00B16EE1" w:rsidRDefault="000B7529" w:rsidP="000B7529">
            <w:pPr>
              <w:autoSpaceDE w:val="0"/>
              <w:autoSpaceDN w:val="0"/>
              <w:spacing w:after="0" w:line="240" w:lineRule="auto"/>
              <w:jc w:val="center"/>
              <w:rPr>
                <w:rFonts w:ascii="Times New Roman" w:hAnsi="Times New Roman" w:cs="Times New Roman"/>
              </w:rPr>
            </w:pPr>
            <w:r w:rsidRPr="000B7529">
              <w:rPr>
                <w:rFonts w:ascii="Times New Roman" w:hAnsi="Times New Roman" w:cs="Times New Roman"/>
                <w:i/>
                <w:iCs/>
                <w:color w:val="000000"/>
              </w:rPr>
              <w:t>Обеспечение открытости и прозрачности использования муниципального имущества</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240</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Регулярная публикация отчетов об эффективности использования муниципального имущества на официальном сайте администрации городского округа</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Формирование паспортов объектов недвижимости, содержащего технические характеристики объектов; регистрация изменений состояния объектов недвижимости в целях оптимизации налогообложения</w:t>
            </w:r>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Повышение контроля эффективности использовании муниципального имущества</w:t>
            </w: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Комитет по управлению имуществом</w:t>
            </w: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b/>
              </w:rPr>
            </w:pPr>
          </w:p>
        </w:tc>
        <w:tc>
          <w:tcPr>
            <w:tcW w:w="4801" w:type="pct"/>
            <w:gridSpan w:val="6"/>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jc w:val="center"/>
              <w:rPr>
                <w:rFonts w:ascii="Times New Roman" w:hAnsi="Times New Roman" w:cs="Times New Roman"/>
                <w:i/>
              </w:rPr>
            </w:pPr>
            <w:r w:rsidRPr="00B16EE1">
              <w:rPr>
                <w:rFonts w:ascii="Times New Roman" w:hAnsi="Times New Roman" w:cs="Times New Roman"/>
                <w:i/>
              </w:rPr>
              <w:t>Осуществление капитальных вложений в объекты муниципальной собственности</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24</w:t>
            </w:r>
            <w:r w:rsidR="00AE2922" w:rsidRPr="00B16EE1">
              <w:rPr>
                <w:rFonts w:ascii="Times New Roman" w:hAnsi="Times New Roman" w:cs="Times New Roman"/>
              </w:rPr>
              <w:t>1.</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Направление бюджетных инвестиций в объекты муниципальной собственности и приобретение объектов недвижимости в муниципальную собственность</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Проведение капитального ремонта объектов недвижимости, находящихся в казне городского округа:</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реконструкция здания прачечной со строительством банно-прачечного комбината по проспекту Циолковского, 9 в г. Петропавловске-Камчатском;</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техническое перевооружение асфальтобетонного завода муниципального унитарного предприятия Петропавловск-Камчатского городского округа  «Спецдорремстрой» (замена технологического оборудования);</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реконструкция административно-производственного корпуса на территории муниципального унитарного предприятия Петропавловск-Камчатского городского округа «Спецдорремстрой» по адресу ул. Пограничная, 32а;</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реконструкция здания туалета по ул. Красинцева</w:t>
            </w:r>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Восстановление ресурса объектов недвижимости</w:t>
            </w: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Комитет по управлению имуществом,</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Департамент градостроительства и земельных отношений</w:t>
            </w:r>
          </w:p>
        </w:tc>
      </w:tr>
      <w:tr w:rsidR="00AE2922" w:rsidRPr="00B16EE1" w:rsidTr="00C76D9A">
        <w:trPr>
          <w:trHeight w:val="249"/>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b/>
              </w:rPr>
            </w:pPr>
          </w:p>
        </w:tc>
        <w:tc>
          <w:tcPr>
            <w:tcW w:w="4801" w:type="pct"/>
            <w:gridSpan w:val="6"/>
            <w:shd w:val="clear" w:color="auto" w:fill="auto"/>
            <w:hideMark/>
          </w:tcPr>
          <w:p w:rsidR="00AE2922" w:rsidRPr="00B16EE1" w:rsidRDefault="00C76D9A" w:rsidP="00E74A84">
            <w:pPr>
              <w:widowControl w:val="0"/>
              <w:tabs>
                <w:tab w:val="left" w:pos="142"/>
              </w:tabs>
              <w:autoSpaceDE w:val="0"/>
              <w:autoSpaceDN w:val="0"/>
              <w:adjustRightInd w:val="0"/>
              <w:spacing w:after="0" w:line="240" w:lineRule="auto"/>
              <w:jc w:val="center"/>
              <w:rPr>
                <w:rFonts w:ascii="Times New Roman" w:hAnsi="Times New Roman" w:cs="Times New Roman"/>
                <w:i/>
              </w:rPr>
            </w:pPr>
            <w:r w:rsidRPr="00C76D9A">
              <w:rPr>
                <w:rFonts w:ascii="Times New Roman" w:hAnsi="Times New Roman" w:cs="Times New Roman"/>
                <w:i/>
              </w:rPr>
              <w:t>Повышение эффективности использования муниципальных земель</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242</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0B7529">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Вовлечение в хозяйственную де</w:t>
            </w:r>
            <w:r w:rsidR="000B7529">
              <w:rPr>
                <w:rFonts w:ascii="Times New Roman" w:hAnsi="Times New Roman" w:cs="Times New Roman"/>
              </w:rPr>
              <w:t>я</w:t>
            </w:r>
            <w:r w:rsidRPr="00B16EE1">
              <w:rPr>
                <w:rFonts w:ascii="Times New Roman" w:hAnsi="Times New Roman" w:cs="Times New Roman"/>
              </w:rPr>
              <w:t>т</w:t>
            </w:r>
            <w:r w:rsidR="000B7529">
              <w:rPr>
                <w:rFonts w:ascii="Times New Roman" w:hAnsi="Times New Roman" w:cs="Times New Roman"/>
              </w:rPr>
              <w:t>е</w:t>
            </w:r>
            <w:r w:rsidRPr="00B16EE1">
              <w:rPr>
                <w:rFonts w:ascii="Times New Roman" w:hAnsi="Times New Roman" w:cs="Times New Roman"/>
              </w:rPr>
              <w:t>льность новых земельных участков</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Проведение в отношении земельных участков, находящихся в государственной собственности,  кадастровых работ в целях государственного кадастрового учета</w:t>
            </w:r>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Расширение земельного фонда, используемого в хозяйственной деятельности</w:t>
            </w: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Департамент градостроительства и земельных отношений</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w:t>
            </w:r>
            <w:r w:rsidR="00435020" w:rsidRPr="00B16EE1">
              <w:rPr>
                <w:rFonts w:ascii="Times New Roman" w:hAnsi="Times New Roman" w:cs="Times New Roman"/>
              </w:rPr>
              <w:t>43</w:t>
            </w:r>
            <w:r w:rsidRPr="00B16EE1">
              <w:rPr>
                <w:rFonts w:ascii="Times New Roman" w:hAnsi="Times New Roman" w:cs="Times New Roman"/>
              </w:rPr>
              <w:t>.</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Организация работы по вовлечению в хозяйственный оборот неиспользуемых земельных ресурсов Минобороны РФ и других федеральных структур</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Подготовка совместно с Правительством Камчатского края предложений для Фонда РЖС по вовлечению в хозяйственный оборот выявленных участков (в том числе для целей жилищного строительства или создания производств по выпуску стройматериалов)</w:t>
            </w:r>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Расширение земельного фонда, используемого в хозяйственной деятельности</w:t>
            </w: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Департамент градостроительства и земельных отношений, </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Фонд РЖС (по согласованию)</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244</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Организация эффективного использования муниципальных земель</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Пересмотр ставки арендной платы за земельные участки, исходя из кадастровой стоимости земли; продажа и сдача в аренду земельных участков, находящихся в муниципальной собственности </w:t>
            </w:r>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 Обеспечение экономически выгодного использования земель, пополнение доходов бюджета </w:t>
            </w: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Департамент градостроительства и земельных отношений, Комитет по управлению имуществом</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w:t>
            </w:r>
            <w:r w:rsidR="00AE2922" w:rsidRPr="00B16EE1">
              <w:rPr>
                <w:rFonts w:ascii="Times New Roman" w:hAnsi="Times New Roman" w:cs="Times New Roman"/>
              </w:rPr>
              <w:t>4</w:t>
            </w:r>
            <w:r w:rsidRPr="00B16EE1">
              <w:rPr>
                <w:rFonts w:ascii="Times New Roman" w:hAnsi="Times New Roman" w:cs="Times New Roman"/>
              </w:rPr>
              <w:t>5</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Мониторинг целевого использования земельных ресурсов городского округа</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Работы по проведению обследований, экспертизы самовольно построенных объектов с последующей выдачей заключений о наличии (отсутствии) признаков капитальности объектов, нарушений градостроительных и строительных норм и правил, угрозы жизни и здоровью граждан</w:t>
            </w:r>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Обеспечение целевого использования земельных участков</w:t>
            </w: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Департамент градостроительства и земельных отношений</w:t>
            </w: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b/>
              </w:rPr>
            </w:pPr>
          </w:p>
        </w:tc>
        <w:tc>
          <w:tcPr>
            <w:tcW w:w="4801" w:type="pct"/>
            <w:gridSpan w:val="6"/>
            <w:shd w:val="clear" w:color="auto" w:fill="auto"/>
            <w:hideMark/>
          </w:tcPr>
          <w:p w:rsidR="00AE2922" w:rsidRPr="00B16EE1" w:rsidRDefault="005E5851" w:rsidP="00E74A84">
            <w:pPr>
              <w:widowControl w:val="0"/>
              <w:tabs>
                <w:tab w:val="left" w:pos="142"/>
              </w:tabs>
              <w:autoSpaceDE w:val="0"/>
              <w:autoSpaceDN w:val="0"/>
              <w:adjustRightInd w:val="0"/>
              <w:spacing w:after="0" w:line="240" w:lineRule="auto"/>
              <w:jc w:val="center"/>
              <w:rPr>
                <w:rFonts w:ascii="Times New Roman" w:hAnsi="Times New Roman" w:cs="Times New Roman"/>
                <w:b/>
              </w:rPr>
            </w:pPr>
            <w:r w:rsidRPr="005E5851">
              <w:rPr>
                <w:rFonts w:ascii="Times New Roman" w:eastAsia="Calibri" w:hAnsi="Times New Roman" w:cs="Times New Roman"/>
                <w:b/>
                <w:sz w:val="24"/>
                <w:szCs w:val="24"/>
              </w:rPr>
              <w:t>Обеспечение сбалансированности и устойчивости муниципального бюджета</w:t>
            </w: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b/>
              </w:rPr>
            </w:pPr>
          </w:p>
        </w:tc>
        <w:tc>
          <w:tcPr>
            <w:tcW w:w="4801" w:type="pct"/>
            <w:gridSpan w:val="6"/>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jc w:val="center"/>
              <w:rPr>
                <w:rFonts w:ascii="Times New Roman" w:hAnsi="Times New Roman" w:cs="Times New Roman"/>
                <w:i/>
              </w:rPr>
            </w:pPr>
            <w:r w:rsidRPr="00B16EE1">
              <w:rPr>
                <w:rFonts w:ascii="Times New Roman" w:hAnsi="Times New Roman" w:cs="Times New Roman"/>
                <w:i/>
              </w:rPr>
              <w:t>Повышение качества и эффективности прохождения бюджетного процесса</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246.</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Реализация мероприятий по повышению качества и объективности планирования бюджетных ассигнований, организация исполнения бюджета  городского округа и формирование бюджетной отчетности в рамках  действующего законодательства</w:t>
            </w:r>
          </w:p>
        </w:tc>
        <w:tc>
          <w:tcPr>
            <w:tcW w:w="595" w:type="pct"/>
            <w:shd w:val="clear" w:color="auto" w:fill="auto"/>
            <w:noWrap/>
          </w:tcPr>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Обеспечение исполнения мероприятий   программ и полномочий администрации  городского округа. Составление и организация исполнения бюджета городского округа в соответствии с Бюджетным кодексам Российской Федерации, Решением Городском Думы  Петропавловск-Камчатского городского округа о бюджетном устройстве и бюджетном процессе в Петропавловск-Камчатском городском округе</w:t>
            </w:r>
          </w:p>
        </w:tc>
        <w:tc>
          <w:tcPr>
            <w:tcW w:w="666" w:type="pct"/>
            <w:gridSpan w:val="2"/>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Повышение качества и эффективности прохождения бюджетного процесса</w:t>
            </w: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Департамент финансов</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w:t>
            </w:r>
            <w:r w:rsidR="00435020" w:rsidRPr="00B16EE1">
              <w:rPr>
                <w:rFonts w:ascii="Times New Roman" w:hAnsi="Times New Roman" w:cs="Times New Roman"/>
              </w:rPr>
              <w:t>47</w:t>
            </w:r>
            <w:r w:rsidRPr="00B16EE1">
              <w:rPr>
                <w:rFonts w:ascii="Times New Roman" w:hAnsi="Times New Roman" w:cs="Times New Roman"/>
              </w:rPr>
              <w:t>.</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Инвентаризация льгот по местным налогам и сборам</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2015-2016</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Обеспечение поступления в муниципальный бюджет выпадающих доходов (по земельному налогу)</w:t>
            </w:r>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Увеличение собственных доходов  бюджета городского округа</w:t>
            </w: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Управление экономики,</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Департамент финансов</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248</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Обеспечение своевременного поступления в бюджет доходов по налогам и сборам</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Мониторинг уровня собираемости налоговых платежей, зачисляемых в бюджет городского округа;</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погашение задолженности перед муниципальным бюджетом, в т.ч. долгов по арендной плате за землю;</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возмещение бюджету городского округа денежных средств по выявленным нарушениям в результате проведения контрольных мероприятий Контрольно-счетной палатой городского округа</w:t>
            </w:r>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Увеличение собственных доходов  бюджета городского округа</w:t>
            </w: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Управление экономики</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249</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Обеспечение открытости и прозрачности бюджетного процесса</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Размещение информации о прохождении  бюджетного процесса на официальном сайте администрации Петропавловск-Камчатского городского округа и в газете «Град Петра и Павла», проведение публичных слушаний по проекту бюджета городского округа и проекту годового отчета об исполнении бюджета городского округа;</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разработка «бюджета для граждан»</w:t>
            </w:r>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Доступность информации о муниципальном бюджете каждому жителю городского округа, понимание населением основных целей, задач и ориентиров бюджетной политики</w:t>
            </w: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Департамент финансов</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250</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Оптимизация расходов бюджета городского округа</w:t>
            </w:r>
          </w:p>
        </w:tc>
        <w:tc>
          <w:tcPr>
            <w:tcW w:w="595" w:type="pct"/>
            <w:shd w:val="clear" w:color="auto" w:fill="auto"/>
            <w:noWrap/>
          </w:tcPr>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Выявление и сокращение неэффективных затрат, концентрация ресурсов на приоритетных направлениях развития и выполнении публичных обязательств;</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комплексное использование системы учета потребности в предоставлении муниципальных услуг;</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использование стандартов качества муниципальных услуг как основы формирования нормативов стоимости муниципальных услуг</w:t>
            </w:r>
          </w:p>
        </w:tc>
        <w:tc>
          <w:tcPr>
            <w:tcW w:w="666" w:type="pct"/>
            <w:gridSpan w:val="2"/>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Повышение эффективности и результативности расходов бюджета городского округа</w:t>
            </w:r>
          </w:p>
        </w:tc>
        <w:tc>
          <w:tcPr>
            <w:tcW w:w="10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Департамент финансов</w:t>
            </w: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b/>
              </w:rPr>
            </w:pPr>
          </w:p>
        </w:tc>
        <w:tc>
          <w:tcPr>
            <w:tcW w:w="4801" w:type="pct"/>
            <w:gridSpan w:val="6"/>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jc w:val="center"/>
              <w:rPr>
                <w:rFonts w:ascii="Times New Roman" w:hAnsi="Times New Roman" w:cs="Times New Roman"/>
                <w:i/>
              </w:rPr>
            </w:pPr>
            <w:r w:rsidRPr="00B16EE1">
              <w:rPr>
                <w:rFonts w:ascii="Times New Roman" w:hAnsi="Times New Roman" w:cs="Times New Roman"/>
                <w:i/>
              </w:rPr>
              <w:t>Снижение объема муниципального долга, минимизация расходов на обслуживание муниципального долга</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251</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Удержание величины муниципального долга на экономически безопасном уровне </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Определение экономически безопасного уровня муниципального долга;</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проведение мониторинга долговых обязательств в целях соблюдения ограничений, установленных </w:t>
            </w:r>
            <w:hyperlink r:id="rId29" w:history="1">
              <w:r w:rsidRPr="00B16EE1">
                <w:rPr>
                  <w:rFonts w:ascii="Times New Roman" w:hAnsi="Times New Roman" w:cs="Times New Roman"/>
                </w:rPr>
                <w:t>Бюджетным кодексом Российской Федерации</w:t>
              </w:r>
            </w:hyperlink>
            <w:r w:rsidRPr="00B16EE1">
              <w:rPr>
                <w:rFonts w:ascii="Times New Roman" w:hAnsi="Times New Roman" w:cs="Times New Roman"/>
              </w:rPr>
              <w:t>;</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учет текущих и вновь привлекаемых долговых обязательств (ведение муниципальной долговой книги);</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своевременное погашение муниципального долга и процентов за пользование кредитами</w:t>
            </w:r>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Сохранение экономической безопасности Петропавловск-Камчатского городского округа</w:t>
            </w:r>
          </w:p>
        </w:tc>
        <w:tc>
          <w:tcPr>
            <w:tcW w:w="1056" w:type="pct"/>
            <w:shd w:val="clear" w:color="auto" w:fill="auto"/>
            <w:hideMark/>
          </w:tcPr>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Департамент финансов</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252</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Организация эффективного управления муниципальным долгом</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Размещение муниципального заказа на оказание услуг кредитной организацией по предоставлению кредита с целью погашения муниципальных долговых обязательств;</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взаимодействие с Министерством финансов Камчатского края по вопросу привлечения бюджетных кредитов из краевого бюджета, заключение кредитных договоров на получение бюджетного кредита из краевого бюджета; погашение долговых обязательств за счет привлечения остатков средств муниципальных учреждений;</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направление на погашение действующих долговых обязательств экономии средств, сложившейся по расходам на обслуживание муниципального долга и в результате проведения конкурсов, аукционов, запросов котировок, а также доходов, фактически полученных при исполнении бюджета сверх утвержденных решением о бюджете</w:t>
            </w:r>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Ограничение роста доли расходов на обслуживание муниципального долга</w:t>
            </w: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Департамент финансов</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25</w:t>
            </w:r>
            <w:r w:rsidR="00AE2922" w:rsidRPr="00B16EE1">
              <w:rPr>
                <w:rFonts w:ascii="Times New Roman" w:hAnsi="Times New Roman" w:cs="Times New Roman"/>
              </w:rPr>
              <w:t>3.</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Диверсификация долговых обязательств</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Повышение эффективности системы муниципальных закупок Петропавловск-Камчатского городского округа</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Формирование программы выпуска муниципальных ценных бумаг и определение порядка размещения и конкретных параметров заимствований по срокам обращения (удлинения срока заимствований), уровню вероятной доходности (снижения доходности), порядку выплаты доходов, ограничениям на владельцев (переход на другие рынки и переключение внимания на другие группы инвесторов) и других условий</w:t>
            </w:r>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Оптимизация долговой нагрузки на бюджет городского округа</w:t>
            </w: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Департамент финансов</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25</w:t>
            </w:r>
            <w:r w:rsidR="00AE2922" w:rsidRPr="00B16EE1">
              <w:rPr>
                <w:rFonts w:ascii="Times New Roman" w:hAnsi="Times New Roman" w:cs="Times New Roman"/>
              </w:rPr>
              <w:t>4.</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Обеспечение прозрачности управления муниципальным долгом и доступности информации о муниципальном долге </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Размещение на официальном портале Петропавловск-Камчатского городского округа информации о муниципальном долге и расходах на его обслуживание</w:t>
            </w:r>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Обеспечение общественного контроля за обслуживанием муниципального долга</w:t>
            </w: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Департамент финансов</w:t>
            </w: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tc>
        <w:tc>
          <w:tcPr>
            <w:tcW w:w="4801" w:type="pct"/>
            <w:gridSpan w:val="6"/>
            <w:shd w:val="clear" w:color="auto" w:fill="auto"/>
          </w:tcPr>
          <w:p w:rsidR="00AE2922" w:rsidRPr="00B16EE1" w:rsidRDefault="00AE2922" w:rsidP="00E74A84">
            <w:pPr>
              <w:widowControl w:val="0"/>
              <w:tabs>
                <w:tab w:val="left" w:pos="142"/>
              </w:tabs>
              <w:autoSpaceDE w:val="0"/>
              <w:autoSpaceDN w:val="0"/>
              <w:adjustRightInd w:val="0"/>
              <w:spacing w:after="0" w:line="240" w:lineRule="auto"/>
              <w:jc w:val="center"/>
              <w:rPr>
                <w:rFonts w:ascii="Times New Roman" w:hAnsi="Times New Roman" w:cs="Times New Roman"/>
                <w:i/>
              </w:rPr>
            </w:pPr>
            <w:r w:rsidRPr="00B16EE1">
              <w:rPr>
                <w:rFonts w:ascii="Times New Roman" w:hAnsi="Times New Roman" w:cs="Times New Roman"/>
                <w:i/>
              </w:rPr>
              <w:t>Повышение эффективности системы муниципальных закупок</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255</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Оптимизация системы организации муниципальных закупок</w:t>
            </w:r>
          </w:p>
        </w:tc>
        <w:tc>
          <w:tcPr>
            <w:tcW w:w="595" w:type="pct"/>
            <w:shd w:val="clear" w:color="auto" w:fill="auto"/>
            <w:noWrap/>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Автоматизация и информационно-аналитическая поддержка планирования и исполнения муниципальных закупок, создание единого информационного пространства;</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интеграция данных по планированию и исполнению муниципальных закупок в автоматизированную систему «Хранилище-КС»;</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определение единых правил и требований к выполнению взаимосвязанных процессов по планированию и контролю эффективности исполнения муниципальных закупок, унификация и стандартизация документооборота</w:t>
            </w:r>
          </w:p>
        </w:tc>
        <w:tc>
          <w:tcPr>
            <w:tcW w:w="666" w:type="pct"/>
            <w:gridSpan w:val="2"/>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Оптимизация процесса планирования и исполнения муниципальных закупок в рамках программно-целевого метода планирования и исполнения бюджета Петропавловск-Камчатского городского округа</w:t>
            </w:r>
          </w:p>
        </w:tc>
        <w:tc>
          <w:tcPr>
            <w:tcW w:w="10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Департамент организации муниципальных закупок</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b/>
              </w:rPr>
            </w:pPr>
          </w:p>
        </w:tc>
        <w:tc>
          <w:tcPr>
            <w:tcW w:w="4801" w:type="pct"/>
            <w:gridSpan w:val="6"/>
            <w:shd w:val="clear" w:color="auto" w:fill="auto"/>
            <w:hideMark/>
          </w:tcPr>
          <w:p w:rsidR="00AE2922" w:rsidRPr="00374E33" w:rsidRDefault="00374E33" w:rsidP="00416252">
            <w:pPr>
              <w:widowControl w:val="0"/>
              <w:tabs>
                <w:tab w:val="left" w:pos="142"/>
              </w:tabs>
              <w:autoSpaceDE w:val="0"/>
              <w:autoSpaceDN w:val="0"/>
              <w:adjustRightInd w:val="0"/>
              <w:spacing w:after="0" w:line="240" w:lineRule="auto"/>
              <w:jc w:val="center"/>
              <w:rPr>
                <w:rFonts w:ascii="Times New Roman" w:hAnsi="Times New Roman" w:cs="Times New Roman"/>
                <w:b/>
              </w:rPr>
            </w:pPr>
            <w:r w:rsidRPr="00374E33">
              <w:rPr>
                <w:rFonts w:ascii="Times New Roman" w:eastAsia="Calibri" w:hAnsi="Times New Roman" w:cs="Times New Roman"/>
                <w:b/>
                <w:sz w:val="24"/>
                <w:szCs w:val="24"/>
              </w:rPr>
              <w:t>Повышение эффективности   управления муниципальной службой</w:t>
            </w: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b/>
              </w:rPr>
            </w:pPr>
          </w:p>
        </w:tc>
        <w:tc>
          <w:tcPr>
            <w:tcW w:w="4801" w:type="pct"/>
            <w:gridSpan w:val="6"/>
            <w:shd w:val="clear" w:color="auto" w:fill="auto"/>
            <w:hideMark/>
          </w:tcPr>
          <w:p w:rsidR="00AE2922" w:rsidRPr="00416252" w:rsidRDefault="00416252" w:rsidP="00A75C87">
            <w:pPr>
              <w:widowControl w:val="0"/>
              <w:tabs>
                <w:tab w:val="left" w:pos="142"/>
              </w:tabs>
              <w:autoSpaceDE w:val="0"/>
              <w:autoSpaceDN w:val="0"/>
              <w:adjustRightInd w:val="0"/>
              <w:spacing w:after="0" w:line="240" w:lineRule="auto"/>
              <w:jc w:val="center"/>
              <w:rPr>
                <w:rFonts w:ascii="Times New Roman" w:hAnsi="Times New Roman" w:cs="Times New Roman"/>
                <w:i/>
              </w:rPr>
            </w:pPr>
            <w:r w:rsidRPr="00416252">
              <w:rPr>
                <w:rFonts w:ascii="Times New Roman" w:eastAsia="Calibri" w:hAnsi="Times New Roman" w:cs="Times New Roman"/>
                <w:i/>
                <w:sz w:val="24"/>
                <w:szCs w:val="24"/>
              </w:rPr>
              <w:t>Совершенствование муниципальной службы и кадровой политики</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256</w:t>
            </w:r>
            <w:r w:rsidR="00AE2922" w:rsidRPr="00B16EE1">
              <w:rPr>
                <w:rFonts w:ascii="Times New Roman" w:hAnsi="Times New Roman" w:cs="Times New Roman"/>
              </w:rPr>
              <w:t>.</w:t>
            </w:r>
          </w:p>
        </w:tc>
        <w:tc>
          <w:tcPr>
            <w:tcW w:w="1156" w:type="pct"/>
            <w:shd w:val="clear" w:color="auto" w:fill="auto"/>
          </w:tcPr>
          <w:p w:rsidR="00A75C87" w:rsidRDefault="00A75C87" w:rsidP="00E74A84">
            <w:pPr>
              <w:widowControl w:val="0"/>
              <w:tabs>
                <w:tab w:val="left" w:pos="142"/>
              </w:tabs>
              <w:autoSpaceDE w:val="0"/>
              <w:autoSpaceDN w:val="0"/>
              <w:adjustRightInd w:val="0"/>
              <w:spacing w:after="0" w:line="240" w:lineRule="auto"/>
              <w:rPr>
                <w:rFonts w:ascii="Times New Roman" w:hAnsi="Times New Roman" w:cs="Times New Roman"/>
              </w:rPr>
            </w:pPr>
            <w:r w:rsidRPr="00A75C87">
              <w:rPr>
                <w:rFonts w:ascii="Times New Roman" w:hAnsi="Times New Roman" w:cs="Times New Roman"/>
              </w:rPr>
              <w:t xml:space="preserve">Развитие кадрового потенциала муниципальной службы </w:t>
            </w:r>
          </w:p>
          <w:p w:rsidR="00A75C87" w:rsidRDefault="00A75C87" w:rsidP="00E74A84">
            <w:pPr>
              <w:widowControl w:val="0"/>
              <w:tabs>
                <w:tab w:val="left" w:pos="142"/>
              </w:tabs>
              <w:autoSpaceDE w:val="0"/>
              <w:autoSpaceDN w:val="0"/>
              <w:adjustRightInd w:val="0"/>
              <w:spacing w:after="0" w:line="240" w:lineRule="auto"/>
              <w:rPr>
                <w:rFonts w:ascii="Times New Roman" w:hAnsi="Times New Roman" w:cs="Times New Roman"/>
              </w:rPr>
            </w:pP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2015-2019</w:t>
            </w:r>
          </w:p>
        </w:tc>
        <w:tc>
          <w:tcPr>
            <w:tcW w:w="1328" w:type="pct"/>
            <w:shd w:val="clear" w:color="auto" w:fill="auto"/>
          </w:tcPr>
          <w:p w:rsidR="00044CF8" w:rsidRDefault="00044CF8" w:rsidP="00CB3B9E">
            <w:pPr>
              <w:tabs>
                <w:tab w:val="left" w:pos="142"/>
              </w:tabs>
              <w:spacing w:after="80" w:line="240" w:lineRule="auto"/>
              <w:rPr>
                <w:rFonts w:ascii="Times New Roman" w:eastAsia="Times New Roman" w:hAnsi="Times New Roman" w:cs="Times New Roman"/>
              </w:rPr>
            </w:pPr>
            <w:r>
              <w:rPr>
                <w:rFonts w:ascii="Times New Roman" w:eastAsia="Times New Roman" w:hAnsi="Times New Roman" w:cs="Times New Roman"/>
              </w:rPr>
              <w:t>В</w:t>
            </w:r>
            <w:r w:rsidRPr="00044CF8">
              <w:rPr>
                <w:rFonts w:ascii="Times New Roman" w:eastAsia="Times New Roman" w:hAnsi="Times New Roman" w:cs="Times New Roman"/>
              </w:rPr>
              <w:t>недрени</w:t>
            </w:r>
            <w:r>
              <w:rPr>
                <w:rFonts w:ascii="Times New Roman" w:eastAsia="Times New Roman" w:hAnsi="Times New Roman" w:cs="Times New Roman"/>
              </w:rPr>
              <w:t>е</w:t>
            </w:r>
            <w:r w:rsidRPr="00044CF8">
              <w:rPr>
                <w:rFonts w:ascii="Times New Roman" w:eastAsia="Times New Roman" w:hAnsi="Times New Roman" w:cs="Times New Roman"/>
              </w:rPr>
              <w:t xml:space="preserve"> на муниципальной службе эффективных технологий и современных методов кадровой работы при подборе кадров </w:t>
            </w:r>
            <w:r w:rsidR="00CB3B9E">
              <w:rPr>
                <w:rFonts w:ascii="Times New Roman" w:eastAsia="Times New Roman" w:hAnsi="Times New Roman" w:cs="Times New Roman"/>
              </w:rPr>
              <w:t>(</w:t>
            </w:r>
            <w:r w:rsidRPr="00044CF8">
              <w:rPr>
                <w:rFonts w:ascii="Times New Roman" w:eastAsia="Times New Roman" w:hAnsi="Times New Roman" w:cs="Times New Roman"/>
              </w:rPr>
              <w:t>формирование кадрового резерва, проведения аттестации</w:t>
            </w:r>
            <w:r w:rsidR="00CB3B9E">
              <w:rPr>
                <w:rFonts w:ascii="Times New Roman" w:eastAsia="Times New Roman" w:hAnsi="Times New Roman" w:cs="Times New Roman"/>
              </w:rPr>
              <w:t xml:space="preserve"> муниципальных служащих,</w:t>
            </w:r>
            <w:r w:rsidRPr="00044CF8">
              <w:rPr>
                <w:rFonts w:ascii="Times New Roman" w:eastAsia="Times New Roman" w:hAnsi="Times New Roman" w:cs="Times New Roman"/>
              </w:rPr>
              <w:t xml:space="preserve"> их ротаци</w:t>
            </w:r>
            <w:r w:rsidR="00CB3B9E">
              <w:rPr>
                <w:rFonts w:ascii="Times New Roman" w:eastAsia="Times New Roman" w:hAnsi="Times New Roman" w:cs="Times New Roman"/>
              </w:rPr>
              <w:t>я</w:t>
            </w:r>
            <w:r w:rsidRPr="00044CF8">
              <w:rPr>
                <w:rFonts w:ascii="Times New Roman" w:eastAsia="Times New Roman" w:hAnsi="Times New Roman" w:cs="Times New Roman"/>
              </w:rPr>
              <w:t xml:space="preserve">, </w:t>
            </w:r>
            <w:r w:rsidR="00CB3B9E">
              <w:rPr>
                <w:rFonts w:ascii="Times New Roman" w:eastAsia="Times New Roman" w:hAnsi="Times New Roman" w:cs="Times New Roman"/>
              </w:rPr>
              <w:t>пе</w:t>
            </w:r>
            <w:r w:rsidRPr="00044CF8">
              <w:rPr>
                <w:rFonts w:ascii="Times New Roman" w:eastAsia="Times New Roman" w:hAnsi="Times New Roman" w:cs="Times New Roman"/>
              </w:rPr>
              <w:t>рехода к использованию на муниципальной службе механизмов стратегического кадрового планирования</w:t>
            </w:r>
            <w:r w:rsidR="00CB3B9E">
              <w:rPr>
                <w:rFonts w:ascii="Times New Roman" w:eastAsia="Times New Roman" w:hAnsi="Times New Roman" w:cs="Times New Roman"/>
              </w:rPr>
              <w:t>).</w:t>
            </w:r>
          </w:p>
          <w:p w:rsidR="00AE2922" w:rsidRDefault="00CB3B9E" w:rsidP="00CD5693">
            <w:pPr>
              <w:tabs>
                <w:tab w:val="left" w:pos="142"/>
              </w:tabs>
              <w:spacing w:after="80" w:line="240" w:lineRule="auto"/>
              <w:rPr>
                <w:rFonts w:ascii="Times New Roman" w:eastAsia="Times New Roman" w:hAnsi="Times New Roman" w:cs="Times New Roman"/>
              </w:rPr>
            </w:pPr>
            <w:r>
              <w:rPr>
                <w:rFonts w:ascii="Times New Roman" w:eastAsia="Times New Roman" w:hAnsi="Times New Roman" w:cs="Times New Roman"/>
              </w:rPr>
              <w:t xml:space="preserve">Развитие системы </w:t>
            </w:r>
            <w:r w:rsidRPr="00CB3B9E">
              <w:rPr>
                <w:rFonts w:ascii="Times New Roman" w:eastAsia="Times New Roman" w:hAnsi="Times New Roman" w:cs="Times New Roman"/>
              </w:rPr>
              <w:t>профессионального развития и компетентности муниципальных служащих путем увеличения количества сотрудников, прошедших п</w:t>
            </w:r>
            <w:r>
              <w:rPr>
                <w:rFonts w:ascii="Times New Roman" w:eastAsia="Times New Roman" w:hAnsi="Times New Roman" w:cs="Times New Roman"/>
              </w:rPr>
              <w:t>овышение квалификации, повышение</w:t>
            </w:r>
            <w:r w:rsidRPr="00CB3B9E">
              <w:rPr>
                <w:rFonts w:ascii="Times New Roman" w:eastAsia="Times New Roman" w:hAnsi="Times New Roman" w:cs="Times New Roman"/>
              </w:rPr>
              <w:t xml:space="preserve"> активности участия муниципальных служащих в краткосрочных тематических семинарах, научно-практических конференциях, тренингах, деловых играх</w:t>
            </w:r>
            <w:r>
              <w:rPr>
                <w:rFonts w:ascii="Times New Roman" w:eastAsia="Times New Roman" w:hAnsi="Times New Roman" w:cs="Times New Roman"/>
              </w:rPr>
              <w:t>)</w:t>
            </w:r>
            <w:r w:rsidR="00CD62D5">
              <w:rPr>
                <w:rFonts w:ascii="Times New Roman" w:eastAsia="Times New Roman" w:hAnsi="Times New Roman" w:cs="Times New Roman"/>
              </w:rPr>
              <w:t>.</w:t>
            </w:r>
          </w:p>
          <w:p w:rsidR="006C3CF1" w:rsidRDefault="006C3CF1" w:rsidP="00CD5693">
            <w:pPr>
              <w:tabs>
                <w:tab w:val="left" w:pos="142"/>
              </w:tabs>
              <w:spacing w:after="80" w:line="240" w:lineRule="auto"/>
              <w:rPr>
                <w:rFonts w:ascii="Times New Roman" w:eastAsia="Times New Roman" w:hAnsi="Times New Roman" w:cs="Times New Roman"/>
              </w:rPr>
            </w:pPr>
            <w:r>
              <w:rPr>
                <w:rFonts w:ascii="Times New Roman" w:eastAsia="Times New Roman" w:hAnsi="Times New Roman" w:cs="Times New Roman"/>
              </w:rPr>
              <w:t>п</w:t>
            </w:r>
            <w:r w:rsidRPr="006C3CF1">
              <w:rPr>
                <w:rFonts w:ascii="Times New Roman" w:eastAsia="Times New Roman" w:hAnsi="Times New Roman" w:cs="Times New Roman"/>
              </w:rPr>
              <w:t>ротиводействие коррупции на муниципальной службе</w:t>
            </w:r>
          </w:p>
          <w:p w:rsidR="00CD62D5" w:rsidRPr="00B16EE1" w:rsidRDefault="006C3CF1" w:rsidP="00CD5693">
            <w:pPr>
              <w:tabs>
                <w:tab w:val="left" w:pos="142"/>
              </w:tabs>
              <w:spacing w:after="80" w:line="240" w:lineRule="auto"/>
              <w:rPr>
                <w:rFonts w:ascii="Times New Roman" w:eastAsia="Times New Roman" w:hAnsi="Times New Roman" w:cs="Times New Roman"/>
              </w:rPr>
            </w:pPr>
            <w:r w:rsidRPr="006C3CF1">
              <w:rPr>
                <w:rFonts w:ascii="Times New Roman" w:eastAsia="Times New Roman" w:hAnsi="Times New Roman" w:cs="Times New Roman"/>
              </w:rPr>
              <w:t>Проведение разъяснительной работы с руководителями муниципальных учреждений по основным положениям антикоррупционного законодательства</w:t>
            </w:r>
          </w:p>
        </w:tc>
        <w:tc>
          <w:tcPr>
            <w:tcW w:w="666" w:type="pct"/>
            <w:gridSpan w:val="2"/>
            <w:shd w:val="clear" w:color="auto" w:fill="auto"/>
          </w:tcPr>
          <w:p w:rsidR="008B7D62" w:rsidRDefault="008B7D62" w:rsidP="00E74A84">
            <w:pPr>
              <w:tabs>
                <w:tab w:val="left" w:pos="142"/>
              </w:tabs>
              <w:spacing w:after="0" w:line="240" w:lineRule="auto"/>
              <w:rPr>
                <w:rFonts w:ascii="Times New Roman" w:eastAsia="Times New Roman" w:hAnsi="Times New Roman" w:cs="Times New Roman"/>
              </w:rPr>
            </w:pPr>
          </w:p>
          <w:p w:rsidR="00A27647" w:rsidRDefault="008B7D62" w:rsidP="00E74A84">
            <w:pPr>
              <w:tabs>
                <w:tab w:val="left" w:pos="142"/>
              </w:tabs>
              <w:spacing w:after="0" w:line="240" w:lineRule="auto"/>
              <w:rPr>
                <w:rFonts w:ascii="Times New Roman" w:eastAsia="Times New Roman" w:hAnsi="Times New Roman" w:cs="Times New Roman"/>
              </w:rPr>
            </w:pPr>
            <w:r>
              <w:rPr>
                <w:rFonts w:ascii="Times New Roman" w:eastAsia="Times New Roman" w:hAnsi="Times New Roman" w:cs="Times New Roman"/>
              </w:rPr>
              <w:t>Подбор и формирование высокопрофессионального коллектива муниципальных служащих</w:t>
            </w:r>
          </w:p>
          <w:p w:rsidR="00A27647" w:rsidRDefault="00A27647" w:rsidP="00E74A84">
            <w:pPr>
              <w:tabs>
                <w:tab w:val="left" w:pos="142"/>
              </w:tabs>
              <w:spacing w:after="0" w:line="240" w:lineRule="auto"/>
              <w:rPr>
                <w:rFonts w:ascii="Times New Roman" w:eastAsia="Times New Roman" w:hAnsi="Times New Roman" w:cs="Times New Roman"/>
              </w:rPr>
            </w:pPr>
          </w:p>
          <w:p w:rsidR="00A27647" w:rsidRDefault="00A27647" w:rsidP="00E74A84">
            <w:pPr>
              <w:tabs>
                <w:tab w:val="left" w:pos="142"/>
              </w:tabs>
              <w:spacing w:after="0" w:line="240" w:lineRule="auto"/>
              <w:rPr>
                <w:rFonts w:ascii="Times New Roman" w:eastAsia="Times New Roman" w:hAnsi="Times New Roman" w:cs="Times New Roman"/>
              </w:rPr>
            </w:pPr>
          </w:p>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Оценка соответствия служащих занимаемой должности</w:t>
            </w:r>
            <w:r w:rsidR="00A27647">
              <w:t xml:space="preserve"> </w:t>
            </w:r>
            <w:r w:rsidR="00A27647" w:rsidRPr="00A27647">
              <w:rPr>
                <w:rFonts w:ascii="Times New Roman" w:eastAsia="Times New Roman" w:hAnsi="Times New Roman" w:cs="Times New Roman"/>
              </w:rPr>
              <w:t>Карьерный рост и продвижение по службе муниципальных служащих</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Аппарат администрации</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rPr>
            </w:pPr>
          </w:p>
        </w:tc>
        <w:tc>
          <w:tcPr>
            <w:tcW w:w="4801" w:type="pct"/>
            <w:gridSpan w:val="6"/>
            <w:shd w:val="clear" w:color="auto" w:fill="auto"/>
            <w:hideMark/>
          </w:tcPr>
          <w:p w:rsidR="00AE2922" w:rsidRPr="00B16EE1" w:rsidRDefault="00AE2922" w:rsidP="00E74A84">
            <w:pPr>
              <w:tabs>
                <w:tab w:val="left" w:pos="142"/>
              </w:tabs>
              <w:spacing w:after="0" w:line="240" w:lineRule="auto"/>
              <w:jc w:val="center"/>
              <w:rPr>
                <w:rFonts w:ascii="Times New Roman" w:eastAsia="Times New Roman" w:hAnsi="Times New Roman" w:cs="Times New Roman"/>
                <w:i/>
              </w:rPr>
            </w:pPr>
            <w:r w:rsidRPr="00B16EE1">
              <w:rPr>
                <w:rFonts w:ascii="Times New Roman" w:eastAsia="Times New Roman" w:hAnsi="Times New Roman" w:cs="Times New Roman"/>
                <w:i/>
              </w:rPr>
              <w:t>Повышение уровня открытости и прозрачности деятельности органов местного самоуправления</w:t>
            </w:r>
          </w:p>
        </w:tc>
      </w:tr>
      <w:tr w:rsidR="00AE2922" w:rsidRPr="00B16EE1" w:rsidTr="000A6CC3">
        <w:trPr>
          <w:trHeight w:val="283"/>
          <w:jc w:val="center"/>
        </w:trPr>
        <w:tc>
          <w:tcPr>
            <w:tcW w:w="199" w:type="pct"/>
            <w:shd w:val="clear" w:color="auto" w:fill="auto"/>
          </w:tcPr>
          <w:p w:rsidR="00AE2922" w:rsidRPr="00B16EE1" w:rsidRDefault="00435020" w:rsidP="00C73EE0">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25</w:t>
            </w:r>
            <w:r w:rsidR="00C73EE0">
              <w:rPr>
                <w:rFonts w:ascii="Times New Roman" w:hAnsi="Times New Roman" w:cs="Times New Roman"/>
              </w:rPr>
              <w:t>7</w:t>
            </w:r>
            <w:r w:rsidR="00AE2922" w:rsidRPr="00B16EE1">
              <w:rPr>
                <w:rFonts w:ascii="Times New Roman" w:hAnsi="Times New Roman" w:cs="Times New Roman"/>
              </w:rPr>
              <w:t>.</w:t>
            </w:r>
          </w:p>
        </w:tc>
        <w:tc>
          <w:tcPr>
            <w:tcW w:w="1156" w:type="pct"/>
            <w:shd w:val="clear" w:color="auto" w:fill="auto"/>
            <w:hideMark/>
          </w:tcPr>
          <w:p w:rsidR="00B07419" w:rsidRDefault="00B07419" w:rsidP="00B07419">
            <w:pPr>
              <w:widowControl w:val="0"/>
              <w:tabs>
                <w:tab w:val="left" w:pos="142"/>
              </w:tabs>
              <w:autoSpaceDE w:val="0"/>
              <w:autoSpaceDN w:val="0"/>
              <w:adjustRightInd w:val="0"/>
              <w:spacing w:after="120" w:line="240" w:lineRule="auto"/>
              <w:rPr>
                <w:rFonts w:ascii="Times New Roman" w:hAnsi="Times New Roman" w:cs="Times New Roman"/>
              </w:rPr>
            </w:pPr>
          </w:p>
          <w:p w:rsidR="00AE2922" w:rsidRPr="00B16EE1" w:rsidRDefault="00AE2922" w:rsidP="00C31F6B">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Создание центра данных и информационных ресурсов городского округа</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2015-2017</w:t>
            </w:r>
          </w:p>
        </w:tc>
        <w:tc>
          <w:tcPr>
            <w:tcW w:w="1328" w:type="pct"/>
            <w:shd w:val="clear" w:color="auto" w:fill="auto"/>
            <w:hideMark/>
          </w:tcPr>
          <w:p w:rsidR="00AE2922" w:rsidRDefault="00AE2922" w:rsidP="00356B26">
            <w:pPr>
              <w:widowControl w:val="0"/>
              <w:tabs>
                <w:tab w:val="left" w:pos="142"/>
              </w:tabs>
              <w:autoSpaceDE w:val="0"/>
              <w:autoSpaceDN w:val="0"/>
              <w:adjustRightInd w:val="0"/>
              <w:spacing w:after="120" w:line="240" w:lineRule="auto"/>
              <w:rPr>
                <w:rFonts w:ascii="Times New Roman" w:hAnsi="Times New Roman" w:cs="Times New Roman"/>
              </w:rPr>
            </w:pPr>
            <w:r w:rsidRPr="00B16EE1">
              <w:rPr>
                <w:rFonts w:ascii="Times New Roman" w:hAnsi="Times New Roman" w:cs="Times New Roman"/>
              </w:rPr>
              <w:t xml:space="preserve">Создание центра данных и информационных ресурсов, в том числе создание передовой телекоммуникационной инфраструктуры </w:t>
            </w:r>
          </w:p>
          <w:p w:rsidR="00356B26" w:rsidRPr="00356B26" w:rsidRDefault="00356B26" w:rsidP="00356B26">
            <w:pPr>
              <w:widowControl w:val="0"/>
              <w:tabs>
                <w:tab w:val="left" w:pos="142"/>
              </w:tabs>
              <w:autoSpaceDE w:val="0"/>
              <w:autoSpaceDN w:val="0"/>
              <w:adjustRightInd w:val="0"/>
              <w:spacing w:after="120" w:line="240" w:lineRule="auto"/>
              <w:rPr>
                <w:rFonts w:ascii="Times New Roman" w:hAnsi="Times New Roman" w:cs="Times New Roman"/>
              </w:rPr>
            </w:pPr>
            <w:r w:rsidRPr="00356B26">
              <w:rPr>
                <w:rFonts w:ascii="Times New Roman" w:hAnsi="Times New Roman" w:cs="Times New Roman"/>
              </w:rPr>
              <w:t>Размещение в Интернете общедоступной информации о деятельности органов местного самоуправления в форме открытых данных</w:t>
            </w:r>
          </w:p>
          <w:p w:rsidR="00356B26" w:rsidRPr="00356B26" w:rsidRDefault="00356B26" w:rsidP="00356B26">
            <w:pPr>
              <w:widowControl w:val="0"/>
              <w:tabs>
                <w:tab w:val="left" w:pos="142"/>
              </w:tabs>
              <w:autoSpaceDE w:val="0"/>
              <w:autoSpaceDN w:val="0"/>
              <w:adjustRightInd w:val="0"/>
              <w:spacing w:after="120" w:line="240" w:lineRule="auto"/>
              <w:rPr>
                <w:rFonts w:ascii="Times New Roman" w:hAnsi="Times New Roman" w:cs="Times New Roman"/>
              </w:rPr>
            </w:pPr>
            <w:r w:rsidRPr="00356B26">
              <w:rPr>
                <w:rFonts w:ascii="Times New Roman" w:hAnsi="Times New Roman" w:cs="Times New Roman"/>
              </w:rPr>
              <w:t>Организация общественного обсуждения проектов муниципальных нормативных правовых актов в Интернете, обобщение результатов публичных обсуждений и обеспечение их учета</w:t>
            </w:r>
          </w:p>
          <w:p w:rsidR="00356B26" w:rsidRPr="00B16EE1" w:rsidRDefault="00356B26" w:rsidP="00356B26">
            <w:pPr>
              <w:widowControl w:val="0"/>
              <w:tabs>
                <w:tab w:val="left" w:pos="142"/>
              </w:tabs>
              <w:autoSpaceDE w:val="0"/>
              <w:autoSpaceDN w:val="0"/>
              <w:adjustRightInd w:val="0"/>
              <w:spacing w:after="120" w:line="240" w:lineRule="auto"/>
              <w:rPr>
                <w:rFonts w:ascii="Times New Roman" w:hAnsi="Times New Roman" w:cs="Times New Roman"/>
              </w:rPr>
            </w:pPr>
            <w:r w:rsidRPr="00356B26">
              <w:rPr>
                <w:rFonts w:ascii="Times New Roman" w:hAnsi="Times New Roman" w:cs="Times New Roman"/>
              </w:rPr>
              <w:t>Развитие системы оценки регулирующего воздействия в деятельности органов  местного самоуправления</w:t>
            </w:r>
          </w:p>
        </w:tc>
        <w:tc>
          <w:tcPr>
            <w:tcW w:w="666" w:type="pct"/>
            <w:gridSpan w:val="2"/>
            <w:shd w:val="clear" w:color="auto" w:fill="auto"/>
            <w:hideMark/>
          </w:tcPr>
          <w:p w:rsidR="00AE2922"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Объединение всех информационных систем городского округа и централизованное управление информационными ресурсами </w:t>
            </w:r>
          </w:p>
          <w:p w:rsidR="00356B26" w:rsidRDefault="00356B26" w:rsidP="00E74A84">
            <w:pPr>
              <w:widowControl w:val="0"/>
              <w:tabs>
                <w:tab w:val="left" w:pos="142"/>
              </w:tabs>
              <w:autoSpaceDE w:val="0"/>
              <w:autoSpaceDN w:val="0"/>
              <w:adjustRightInd w:val="0"/>
              <w:spacing w:after="0" w:line="240" w:lineRule="auto"/>
              <w:rPr>
                <w:rFonts w:ascii="Times New Roman" w:hAnsi="Times New Roman" w:cs="Times New Roman"/>
              </w:rPr>
            </w:pPr>
          </w:p>
          <w:p w:rsidR="00356B26" w:rsidRPr="00B16EE1" w:rsidRDefault="00356B26" w:rsidP="00E74A84">
            <w:pPr>
              <w:widowControl w:val="0"/>
              <w:tabs>
                <w:tab w:val="left" w:pos="142"/>
              </w:tabs>
              <w:autoSpaceDE w:val="0"/>
              <w:autoSpaceDN w:val="0"/>
              <w:adjustRightInd w:val="0"/>
              <w:spacing w:after="0" w:line="240" w:lineRule="auto"/>
              <w:rPr>
                <w:rFonts w:ascii="Times New Roman" w:hAnsi="Times New Roman" w:cs="Times New Roman"/>
              </w:rPr>
            </w:pPr>
            <w:r w:rsidRPr="00356B26">
              <w:rPr>
                <w:rFonts w:ascii="Times New Roman" w:hAnsi="Times New Roman" w:cs="Times New Roman"/>
              </w:rPr>
              <w:t>Повышение уровня открытости и прозрачности деятельности органов местного самоуправления</w:t>
            </w:r>
            <w:r>
              <w:rPr>
                <w:rFonts w:ascii="Times New Roman" w:hAnsi="Times New Roman" w:cs="Times New Roman"/>
              </w:rPr>
              <w:t xml:space="preserve"> городского округа</w:t>
            </w:r>
          </w:p>
        </w:tc>
        <w:tc>
          <w:tcPr>
            <w:tcW w:w="1056" w:type="pct"/>
            <w:shd w:val="clear" w:color="auto" w:fill="auto"/>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Аппарат администрации</w:t>
            </w:r>
          </w:p>
        </w:tc>
      </w:tr>
      <w:tr w:rsidR="00AE2922" w:rsidRPr="00B16EE1" w:rsidTr="000A6CC3">
        <w:trPr>
          <w:trHeight w:val="283"/>
          <w:jc w:val="center"/>
        </w:trPr>
        <w:tc>
          <w:tcPr>
            <w:tcW w:w="199" w:type="pct"/>
            <w:shd w:val="clear" w:color="auto" w:fill="auto"/>
          </w:tcPr>
          <w:p w:rsidR="00AE2922" w:rsidRPr="00B16EE1" w:rsidRDefault="00AE2922" w:rsidP="00C73EE0">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w:t>
            </w:r>
            <w:r w:rsidR="00435020" w:rsidRPr="00B16EE1">
              <w:rPr>
                <w:rFonts w:ascii="Times New Roman" w:hAnsi="Times New Roman" w:cs="Times New Roman"/>
              </w:rPr>
              <w:t>5</w:t>
            </w:r>
            <w:r w:rsidR="00C73EE0">
              <w:rPr>
                <w:rFonts w:ascii="Times New Roman" w:hAnsi="Times New Roman" w:cs="Times New Roman"/>
              </w:rPr>
              <w:t>8</w:t>
            </w:r>
            <w:r w:rsidRPr="00B16EE1">
              <w:rPr>
                <w:rFonts w:ascii="Times New Roman" w:hAnsi="Times New Roman" w:cs="Times New Roman"/>
              </w:rPr>
              <w:t>.</w:t>
            </w:r>
          </w:p>
        </w:tc>
        <w:tc>
          <w:tcPr>
            <w:tcW w:w="1156" w:type="pct"/>
            <w:shd w:val="clear" w:color="auto" w:fill="auto"/>
            <w:hideMark/>
          </w:tcPr>
          <w:p w:rsidR="00AE2922" w:rsidRPr="00B16EE1" w:rsidRDefault="00C73EE0" w:rsidP="008D61E6">
            <w:pPr>
              <w:spacing w:after="0" w:line="240" w:lineRule="auto"/>
              <w:rPr>
                <w:rFonts w:ascii="Times New Roman" w:hAnsi="Times New Roman" w:cs="Times New Roman"/>
              </w:rPr>
            </w:pPr>
            <w:r>
              <w:rPr>
                <w:rFonts w:ascii="Times New Roman" w:eastAsia="Times New Roman" w:hAnsi="Times New Roman" w:cs="Times New Roman"/>
                <w:lang w:eastAsia="ru-RU"/>
              </w:rPr>
              <w:t xml:space="preserve"> </w:t>
            </w:r>
            <w:r w:rsidR="00AE2922" w:rsidRPr="00B16EE1">
              <w:rPr>
                <w:rFonts w:ascii="Times New Roman" w:eastAsia="Times New Roman" w:hAnsi="Times New Roman" w:cs="Times New Roman"/>
                <w:lang w:eastAsia="ru-RU"/>
              </w:rPr>
              <w:t>Создание условий для формирования информационной системы статистического учета и мониторинга социальной  поддержки населения городского округа</w:t>
            </w:r>
          </w:p>
        </w:tc>
        <w:tc>
          <w:tcPr>
            <w:tcW w:w="595" w:type="pct"/>
            <w:shd w:val="clear" w:color="auto" w:fill="auto"/>
            <w:noWrap/>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2015-2017</w:t>
            </w:r>
          </w:p>
        </w:tc>
        <w:tc>
          <w:tcPr>
            <w:tcW w:w="1328" w:type="pct"/>
            <w:shd w:val="clear" w:color="auto" w:fill="auto"/>
          </w:tcPr>
          <w:p w:rsidR="00AE2922"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Реализация мероприятий по разработке технического задания, поставка и внедрение информационной системы «Социальный регистр». Обучение и социальная реабилитация детей с ограниченными возможностями здоровья</w:t>
            </w:r>
          </w:p>
          <w:p w:rsidR="008D61E6" w:rsidRPr="008D61E6" w:rsidRDefault="008D61E6" w:rsidP="00E74A84">
            <w:pPr>
              <w:tabs>
                <w:tab w:val="left" w:pos="142"/>
              </w:tabs>
              <w:spacing w:after="0" w:line="240" w:lineRule="auto"/>
              <w:rPr>
                <w:rFonts w:ascii="Times New Roman" w:eastAsia="Times New Roman" w:hAnsi="Times New Roman" w:cs="Times New Roman"/>
                <w:color w:val="FF0000"/>
              </w:rPr>
            </w:pPr>
          </w:p>
          <w:p w:rsidR="008D61E6" w:rsidRPr="00B16EE1" w:rsidRDefault="008D61E6" w:rsidP="008D61E6">
            <w:pPr>
              <w:tabs>
                <w:tab w:val="left" w:pos="142"/>
              </w:tabs>
              <w:spacing w:after="0" w:line="240" w:lineRule="auto"/>
              <w:rPr>
                <w:rFonts w:ascii="Times New Roman" w:eastAsia="Times New Roman" w:hAnsi="Times New Roman" w:cs="Times New Roman"/>
              </w:rPr>
            </w:pPr>
          </w:p>
        </w:tc>
        <w:tc>
          <w:tcPr>
            <w:tcW w:w="666" w:type="pct"/>
            <w:gridSpan w:val="2"/>
            <w:shd w:val="clear" w:color="auto" w:fill="auto"/>
            <w:hideMark/>
          </w:tcPr>
          <w:p w:rsidR="00AE2922" w:rsidRPr="00B16EE1" w:rsidRDefault="00AE2922" w:rsidP="00356B26">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lang w:eastAsia="ru-RU"/>
              </w:rPr>
              <w:t xml:space="preserve">Создание условий для формирования информационной системы статистического учета и мониторинга социальной  поддержки населения. </w:t>
            </w:r>
          </w:p>
        </w:tc>
        <w:tc>
          <w:tcPr>
            <w:tcW w:w="1056" w:type="pct"/>
            <w:shd w:val="clear" w:color="auto" w:fill="auto"/>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Аппарат администрации</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rPr>
            </w:pPr>
          </w:p>
        </w:tc>
        <w:tc>
          <w:tcPr>
            <w:tcW w:w="4801" w:type="pct"/>
            <w:gridSpan w:val="6"/>
            <w:shd w:val="clear" w:color="auto" w:fill="auto"/>
            <w:hideMark/>
          </w:tcPr>
          <w:p w:rsidR="00AE2922" w:rsidRPr="00B16EE1" w:rsidRDefault="001A67C7" w:rsidP="00E74A84">
            <w:pPr>
              <w:tabs>
                <w:tab w:val="left" w:pos="142"/>
              </w:tabs>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С</w:t>
            </w:r>
            <w:r w:rsidRPr="001A67C7">
              <w:rPr>
                <w:rFonts w:ascii="Times New Roman" w:eastAsia="Times New Roman" w:hAnsi="Times New Roman" w:cs="Times New Roman"/>
                <w:i/>
              </w:rPr>
              <w:t>оздание условий, обеспечивающих взаимодействие органов местного самоуправления, предпринимательства, населения и научных учреждений для организации согласованного развития городского округа</w:t>
            </w:r>
          </w:p>
        </w:tc>
      </w:tr>
      <w:tr w:rsidR="00AE2922" w:rsidRPr="00B16EE1" w:rsidTr="000A6CC3">
        <w:trPr>
          <w:trHeight w:val="283"/>
          <w:jc w:val="center"/>
        </w:trPr>
        <w:tc>
          <w:tcPr>
            <w:tcW w:w="199" w:type="pct"/>
            <w:shd w:val="clear" w:color="auto" w:fill="auto"/>
          </w:tcPr>
          <w:p w:rsidR="00AE2922" w:rsidRPr="00B16EE1" w:rsidRDefault="00C73EE0" w:rsidP="00C73EE0">
            <w:pPr>
              <w:widowControl w:val="0"/>
              <w:tabs>
                <w:tab w:val="left" w:pos="142"/>
              </w:tabs>
              <w:autoSpaceDE w:val="0"/>
              <w:autoSpaceDN w:val="0"/>
              <w:adjustRightInd w:val="0"/>
              <w:spacing w:after="0" w:line="240" w:lineRule="auto"/>
              <w:rPr>
                <w:rFonts w:ascii="Times New Roman" w:hAnsi="Times New Roman" w:cs="Times New Roman"/>
              </w:rPr>
            </w:pPr>
            <w:r>
              <w:rPr>
                <w:rFonts w:ascii="Times New Roman" w:hAnsi="Times New Roman" w:cs="Times New Roman"/>
              </w:rPr>
              <w:t>259</w:t>
            </w:r>
            <w:r w:rsidR="00AE2922" w:rsidRPr="00B16EE1">
              <w:rPr>
                <w:rFonts w:ascii="Times New Roman" w:hAnsi="Times New Roman" w:cs="Times New Roman"/>
              </w:rPr>
              <w:t>.</w:t>
            </w:r>
          </w:p>
        </w:tc>
        <w:tc>
          <w:tcPr>
            <w:tcW w:w="1156" w:type="pct"/>
            <w:shd w:val="clear" w:color="auto" w:fill="auto"/>
            <w:hideMark/>
          </w:tcPr>
          <w:p w:rsidR="00AE2922" w:rsidRPr="00B16EE1" w:rsidRDefault="00C73EE0" w:rsidP="002E44FB">
            <w:pPr>
              <w:widowControl w:val="0"/>
              <w:tabs>
                <w:tab w:val="left" w:pos="142"/>
              </w:tabs>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00F478E7">
              <w:rPr>
                <w:rFonts w:ascii="Times New Roman" w:hAnsi="Times New Roman" w:cs="Times New Roman"/>
              </w:rPr>
              <w:t xml:space="preserve">Совершенствование </w:t>
            </w:r>
            <w:r w:rsidR="002E44FB" w:rsidRPr="002E44FB">
              <w:rPr>
                <w:rFonts w:ascii="Times New Roman" w:hAnsi="Times New Roman" w:cs="Times New Roman"/>
              </w:rPr>
              <w:t xml:space="preserve">форм взаимодействия населения и органов местного самоуправления </w:t>
            </w:r>
            <w:r w:rsidR="001A67C7">
              <w:rPr>
                <w:rFonts w:ascii="Times New Roman" w:hAnsi="Times New Roman" w:cs="Times New Roman"/>
              </w:rPr>
              <w:t>для повышения уровня активности населения</w:t>
            </w:r>
          </w:p>
        </w:tc>
        <w:tc>
          <w:tcPr>
            <w:tcW w:w="595" w:type="pct"/>
            <w:shd w:val="clear" w:color="auto" w:fill="auto"/>
            <w:noWrap/>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2015-2019</w:t>
            </w:r>
          </w:p>
        </w:tc>
        <w:tc>
          <w:tcPr>
            <w:tcW w:w="1328" w:type="pct"/>
            <w:shd w:val="clear" w:color="auto" w:fill="auto"/>
            <w:hideMark/>
          </w:tcPr>
          <w:p w:rsidR="00AE2922" w:rsidRDefault="002E44FB" w:rsidP="002E44FB">
            <w:pPr>
              <w:tabs>
                <w:tab w:val="left" w:pos="142"/>
              </w:tabs>
              <w:spacing w:after="120" w:line="240" w:lineRule="auto"/>
              <w:rPr>
                <w:rFonts w:ascii="Times New Roman" w:eastAsia="Times New Roman" w:hAnsi="Times New Roman" w:cs="Times New Roman"/>
              </w:rPr>
            </w:pPr>
            <w:r w:rsidRPr="002E44FB">
              <w:rPr>
                <w:rFonts w:ascii="Times New Roman" w:eastAsia="Times New Roman" w:hAnsi="Times New Roman" w:cs="Times New Roman"/>
              </w:rPr>
              <w:t xml:space="preserve">Содействие созданию и регистрации органов территориального общественного самоуправления </w:t>
            </w:r>
            <w:r>
              <w:rPr>
                <w:rFonts w:ascii="Times New Roman" w:eastAsia="Times New Roman" w:hAnsi="Times New Roman" w:cs="Times New Roman"/>
              </w:rPr>
              <w:t>(</w:t>
            </w:r>
            <w:r w:rsidR="00AE2922" w:rsidRPr="00B16EE1">
              <w:rPr>
                <w:rFonts w:ascii="Times New Roman" w:eastAsia="Times New Roman" w:hAnsi="Times New Roman" w:cs="Times New Roman"/>
              </w:rPr>
              <w:t>подготовка и проведение учредительной</w:t>
            </w:r>
            <w:r>
              <w:rPr>
                <w:rFonts w:ascii="Times New Roman" w:eastAsia="Times New Roman" w:hAnsi="Times New Roman" w:cs="Times New Roman"/>
              </w:rPr>
              <w:t xml:space="preserve"> </w:t>
            </w:r>
            <w:r w:rsidR="00AE2922" w:rsidRPr="00B16EE1">
              <w:rPr>
                <w:rFonts w:ascii="Times New Roman" w:eastAsia="Times New Roman" w:hAnsi="Times New Roman" w:cs="Times New Roman"/>
              </w:rPr>
              <w:t>конференции, собрания граждан и государственная регистрация органов ТОС</w:t>
            </w:r>
            <w:r>
              <w:rPr>
                <w:rFonts w:ascii="Times New Roman" w:eastAsia="Times New Roman" w:hAnsi="Times New Roman" w:cs="Times New Roman"/>
              </w:rPr>
              <w:t>).</w:t>
            </w:r>
          </w:p>
          <w:p w:rsidR="002E44FB" w:rsidRPr="001A67C7" w:rsidRDefault="002E44FB" w:rsidP="008D61E6">
            <w:pPr>
              <w:tabs>
                <w:tab w:val="left" w:pos="142"/>
              </w:tabs>
              <w:spacing w:after="120" w:line="240" w:lineRule="auto"/>
              <w:rPr>
                <w:rFonts w:ascii="Times New Roman" w:eastAsia="Times New Roman" w:hAnsi="Times New Roman" w:cs="Times New Roman"/>
                <w:strike/>
              </w:rPr>
            </w:pPr>
            <w:r>
              <w:rPr>
                <w:rFonts w:ascii="Times New Roman" w:eastAsia="Times New Roman" w:hAnsi="Times New Roman" w:cs="Times New Roman"/>
              </w:rPr>
              <w:t>О</w:t>
            </w:r>
            <w:r w:rsidRPr="002E44FB">
              <w:rPr>
                <w:rFonts w:ascii="Times New Roman" w:eastAsia="Times New Roman" w:hAnsi="Times New Roman" w:cs="Times New Roman"/>
              </w:rPr>
              <w:t>рганизаци</w:t>
            </w:r>
            <w:r>
              <w:rPr>
                <w:rFonts w:ascii="Times New Roman" w:eastAsia="Times New Roman" w:hAnsi="Times New Roman" w:cs="Times New Roman"/>
              </w:rPr>
              <w:t>я</w:t>
            </w:r>
            <w:r w:rsidRPr="002E44FB">
              <w:rPr>
                <w:rFonts w:ascii="Times New Roman" w:eastAsia="Times New Roman" w:hAnsi="Times New Roman" w:cs="Times New Roman"/>
              </w:rPr>
              <w:t xml:space="preserve"> процесса доведения до </w:t>
            </w:r>
            <w:r>
              <w:rPr>
                <w:rFonts w:ascii="Times New Roman" w:eastAsia="Times New Roman" w:hAnsi="Times New Roman" w:cs="Times New Roman"/>
              </w:rPr>
              <w:t>населения</w:t>
            </w:r>
            <w:r w:rsidRPr="002E44FB">
              <w:rPr>
                <w:rFonts w:ascii="Times New Roman" w:eastAsia="Times New Roman" w:hAnsi="Times New Roman" w:cs="Times New Roman"/>
              </w:rPr>
              <w:t xml:space="preserve"> объективных сведений о возможностях местного самоуправления в рамках самых разных коммуникационных площадок – от образовательных учреждений до СМИ и повышени</w:t>
            </w:r>
            <w:r>
              <w:rPr>
                <w:rFonts w:ascii="Times New Roman" w:eastAsia="Times New Roman" w:hAnsi="Times New Roman" w:cs="Times New Roman"/>
              </w:rPr>
              <w:t>я</w:t>
            </w:r>
            <w:r w:rsidRPr="002E44FB">
              <w:rPr>
                <w:rFonts w:ascii="Times New Roman" w:eastAsia="Times New Roman" w:hAnsi="Times New Roman" w:cs="Times New Roman"/>
              </w:rPr>
              <w:t xml:space="preserve"> активности населения в части внесения предложений в осуществлении МСУ, а также других способов реализации населением своего права на МСУ (ТОС, публичные слушания и т. д.)</w:t>
            </w:r>
          </w:p>
        </w:tc>
        <w:tc>
          <w:tcPr>
            <w:tcW w:w="666" w:type="pct"/>
            <w:gridSpan w:val="2"/>
            <w:shd w:val="clear" w:color="auto" w:fill="auto"/>
            <w:hideMark/>
          </w:tcPr>
          <w:p w:rsidR="001A67C7" w:rsidRDefault="001A67C7" w:rsidP="00F478E7">
            <w:pPr>
              <w:tabs>
                <w:tab w:val="left" w:pos="142"/>
              </w:tabs>
              <w:spacing w:after="0" w:line="240" w:lineRule="auto"/>
              <w:rPr>
                <w:rFonts w:ascii="Times New Roman" w:eastAsia="Times New Roman" w:hAnsi="Times New Roman" w:cs="Times New Roman"/>
              </w:rPr>
            </w:pPr>
            <w:r w:rsidRPr="001A67C7">
              <w:rPr>
                <w:rFonts w:ascii="Times New Roman" w:eastAsia="Times New Roman" w:hAnsi="Times New Roman" w:cs="Times New Roman"/>
              </w:rPr>
              <w:t xml:space="preserve">Поддержка института </w:t>
            </w:r>
            <w:r>
              <w:rPr>
                <w:rFonts w:ascii="Times New Roman" w:eastAsia="Times New Roman" w:hAnsi="Times New Roman" w:cs="Times New Roman"/>
              </w:rPr>
              <w:t xml:space="preserve">общественного </w:t>
            </w:r>
            <w:r w:rsidRPr="001A67C7">
              <w:rPr>
                <w:rFonts w:ascii="Times New Roman" w:eastAsia="Times New Roman" w:hAnsi="Times New Roman" w:cs="Times New Roman"/>
              </w:rPr>
              <w:t>местного самоуправления</w:t>
            </w:r>
          </w:p>
          <w:p w:rsidR="001A67C7" w:rsidRDefault="001A67C7" w:rsidP="00F478E7">
            <w:pPr>
              <w:tabs>
                <w:tab w:val="left" w:pos="142"/>
              </w:tabs>
              <w:spacing w:after="0" w:line="240" w:lineRule="auto"/>
              <w:rPr>
                <w:rFonts w:ascii="Times New Roman" w:eastAsia="Times New Roman" w:hAnsi="Times New Roman" w:cs="Times New Roman"/>
              </w:rPr>
            </w:pPr>
          </w:p>
          <w:p w:rsidR="001A67C7" w:rsidRDefault="001A67C7" w:rsidP="00F478E7">
            <w:pPr>
              <w:tabs>
                <w:tab w:val="left" w:pos="142"/>
              </w:tabs>
              <w:spacing w:after="0" w:line="240" w:lineRule="auto"/>
              <w:rPr>
                <w:rFonts w:ascii="Times New Roman" w:eastAsia="Times New Roman" w:hAnsi="Times New Roman" w:cs="Times New Roman"/>
              </w:rPr>
            </w:pPr>
          </w:p>
          <w:p w:rsidR="001A67C7" w:rsidRDefault="001A67C7" w:rsidP="00F478E7">
            <w:pPr>
              <w:tabs>
                <w:tab w:val="left" w:pos="142"/>
              </w:tabs>
              <w:spacing w:after="0" w:line="240" w:lineRule="auto"/>
              <w:rPr>
                <w:rFonts w:ascii="Times New Roman" w:eastAsia="Times New Roman" w:hAnsi="Times New Roman" w:cs="Times New Roman"/>
              </w:rPr>
            </w:pPr>
          </w:p>
          <w:p w:rsidR="00AE2922" w:rsidRDefault="00F478E7" w:rsidP="00F478E7">
            <w:pPr>
              <w:tabs>
                <w:tab w:val="left" w:pos="142"/>
              </w:tabs>
              <w:spacing w:after="0" w:line="240" w:lineRule="auto"/>
              <w:rPr>
                <w:rFonts w:ascii="Times New Roman" w:eastAsia="Times New Roman" w:hAnsi="Times New Roman" w:cs="Times New Roman"/>
              </w:rPr>
            </w:pPr>
            <w:r>
              <w:rPr>
                <w:rFonts w:ascii="Times New Roman" w:eastAsia="Times New Roman" w:hAnsi="Times New Roman" w:cs="Times New Roman"/>
              </w:rPr>
              <w:t>Повышение уровня гражданской активности населения</w:t>
            </w:r>
          </w:p>
          <w:p w:rsidR="001A67C7" w:rsidRDefault="001A67C7" w:rsidP="002E44FB">
            <w:pPr>
              <w:tabs>
                <w:tab w:val="left" w:pos="142"/>
              </w:tabs>
              <w:spacing w:after="0" w:line="240" w:lineRule="auto"/>
              <w:rPr>
                <w:rFonts w:ascii="Times New Roman" w:eastAsia="Times New Roman" w:hAnsi="Times New Roman" w:cs="Times New Roman"/>
              </w:rPr>
            </w:pPr>
          </w:p>
          <w:p w:rsidR="002E44FB" w:rsidRPr="001A67C7" w:rsidRDefault="002E44FB" w:rsidP="002E44FB">
            <w:pPr>
              <w:tabs>
                <w:tab w:val="left" w:pos="142"/>
              </w:tabs>
              <w:spacing w:after="0" w:line="240" w:lineRule="auto"/>
              <w:rPr>
                <w:rFonts w:ascii="Times New Roman" w:eastAsia="Times New Roman" w:hAnsi="Times New Roman" w:cs="Times New Roman"/>
                <w:strike/>
              </w:rPr>
            </w:pPr>
          </w:p>
        </w:tc>
        <w:tc>
          <w:tcPr>
            <w:tcW w:w="1056" w:type="pct"/>
            <w:shd w:val="clear" w:color="auto" w:fill="auto"/>
            <w:hideMark/>
          </w:tcPr>
          <w:p w:rsidR="00AE2922" w:rsidRPr="00B16EE1" w:rsidRDefault="00F478E7" w:rsidP="00E74A84">
            <w:pPr>
              <w:tabs>
                <w:tab w:val="left" w:pos="142"/>
              </w:tabs>
              <w:spacing w:after="0" w:line="240" w:lineRule="auto"/>
              <w:rPr>
                <w:rFonts w:ascii="Times New Roman" w:eastAsia="Times New Roman" w:hAnsi="Times New Roman" w:cs="Times New Roman"/>
              </w:rPr>
            </w:pPr>
            <w:r>
              <w:rPr>
                <w:rFonts w:ascii="Times New Roman" w:eastAsia="Times New Roman" w:hAnsi="Times New Roman" w:cs="Times New Roman"/>
              </w:rPr>
              <w:t>Органы администрации Петропавловск-Камчатского городского округа</w:t>
            </w:r>
          </w:p>
        </w:tc>
      </w:tr>
      <w:tr w:rsidR="00D64948" w:rsidRPr="00B16EE1" w:rsidTr="000A6CC3">
        <w:trPr>
          <w:trHeight w:val="283"/>
          <w:jc w:val="center"/>
        </w:trPr>
        <w:tc>
          <w:tcPr>
            <w:tcW w:w="199" w:type="pct"/>
            <w:shd w:val="clear" w:color="auto" w:fill="auto"/>
          </w:tcPr>
          <w:p w:rsidR="00D64948" w:rsidRPr="00B16EE1" w:rsidRDefault="00C73EE0" w:rsidP="00E74A84">
            <w:pPr>
              <w:widowControl w:val="0"/>
              <w:tabs>
                <w:tab w:val="left" w:pos="142"/>
              </w:tabs>
              <w:autoSpaceDE w:val="0"/>
              <w:autoSpaceDN w:val="0"/>
              <w:adjustRightInd w:val="0"/>
              <w:spacing w:after="0" w:line="240" w:lineRule="auto"/>
              <w:rPr>
                <w:rFonts w:ascii="Times New Roman" w:hAnsi="Times New Roman" w:cs="Times New Roman"/>
              </w:rPr>
            </w:pPr>
            <w:r>
              <w:rPr>
                <w:rFonts w:ascii="Times New Roman" w:hAnsi="Times New Roman" w:cs="Times New Roman"/>
              </w:rPr>
              <w:t>260.</w:t>
            </w:r>
          </w:p>
        </w:tc>
        <w:tc>
          <w:tcPr>
            <w:tcW w:w="1156" w:type="pct"/>
            <w:shd w:val="clear" w:color="auto" w:fill="auto"/>
          </w:tcPr>
          <w:p w:rsidR="00894CF6" w:rsidRPr="00894CF6" w:rsidRDefault="00C73EE0" w:rsidP="00894CF6">
            <w:pPr>
              <w:widowControl w:val="0"/>
              <w:tabs>
                <w:tab w:val="left" w:pos="142"/>
              </w:tabs>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00D64948" w:rsidRPr="00894CF6">
              <w:rPr>
                <w:rFonts w:ascii="Times New Roman" w:hAnsi="Times New Roman" w:cs="Times New Roman"/>
              </w:rPr>
              <w:t xml:space="preserve">Повышение эффективности взаимодействия органов местного самоуправления и предпринимательства </w:t>
            </w:r>
            <w:r w:rsidR="00894CF6" w:rsidRPr="00894CF6">
              <w:rPr>
                <w:rFonts w:ascii="Times New Roman" w:hAnsi="Times New Roman" w:cs="Times New Roman"/>
              </w:rPr>
              <w:t xml:space="preserve">в </w:t>
            </w:r>
          </w:p>
          <w:p w:rsidR="00894CF6" w:rsidRPr="00894CF6" w:rsidRDefault="00894CF6" w:rsidP="00894CF6">
            <w:pPr>
              <w:widowControl w:val="0"/>
              <w:tabs>
                <w:tab w:val="left" w:pos="142"/>
              </w:tabs>
              <w:autoSpaceDE w:val="0"/>
              <w:autoSpaceDN w:val="0"/>
              <w:adjustRightInd w:val="0"/>
              <w:spacing w:after="0" w:line="240" w:lineRule="auto"/>
              <w:rPr>
                <w:rFonts w:ascii="Times New Roman" w:hAnsi="Times New Roman" w:cs="Times New Roman"/>
              </w:rPr>
            </w:pPr>
            <w:r w:rsidRPr="00894CF6">
              <w:rPr>
                <w:rFonts w:ascii="Times New Roman" w:hAnsi="Times New Roman" w:cs="Times New Roman"/>
              </w:rPr>
              <w:t>решении вопросов социально-</w:t>
            </w:r>
          </w:p>
          <w:p w:rsidR="00D64948" w:rsidRPr="00894CF6" w:rsidRDefault="00894CF6" w:rsidP="00894CF6">
            <w:pPr>
              <w:widowControl w:val="0"/>
              <w:tabs>
                <w:tab w:val="left" w:pos="142"/>
              </w:tabs>
              <w:autoSpaceDE w:val="0"/>
              <w:autoSpaceDN w:val="0"/>
              <w:adjustRightInd w:val="0"/>
              <w:spacing w:after="0" w:line="240" w:lineRule="auto"/>
              <w:rPr>
                <w:rFonts w:ascii="Times New Roman" w:hAnsi="Times New Roman" w:cs="Times New Roman"/>
              </w:rPr>
            </w:pPr>
            <w:r w:rsidRPr="00894CF6">
              <w:rPr>
                <w:rFonts w:ascii="Times New Roman" w:hAnsi="Times New Roman" w:cs="Times New Roman"/>
              </w:rPr>
              <w:t>экономического развития городского округа</w:t>
            </w:r>
          </w:p>
        </w:tc>
        <w:tc>
          <w:tcPr>
            <w:tcW w:w="595" w:type="pct"/>
            <w:shd w:val="clear" w:color="auto" w:fill="auto"/>
            <w:noWrap/>
          </w:tcPr>
          <w:p w:rsidR="00D64948" w:rsidRPr="00B16EE1" w:rsidRDefault="00D64948" w:rsidP="00E74A84">
            <w:pPr>
              <w:tabs>
                <w:tab w:val="left" w:pos="142"/>
              </w:tabs>
              <w:spacing w:after="0" w:line="240" w:lineRule="auto"/>
              <w:rPr>
                <w:rFonts w:ascii="Times New Roman" w:eastAsia="Times New Roman" w:hAnsi="Times New Roman" w:cs="Times New Roman"/>
              </w:rPr>
            </w:pPr>
            <w:r>
              <w:rPr>
                <w:rFonts w:ascii="Times New Roman" w:eastAsia="Times New Roman" w:hAnsi="Times New Roman" w:cs="Times New Roman"/>
              </w:rPr>
              <w:t>2015-2019</w:t>
            </w:r>
          </w:p>
        </w:tc>
        <w:tc>
          <w:tcPr>
            <w:tcW w:w="1328" w:type="pct"/>
            <w:shd w:val="clear" w:color="auto" w:fill="auto"/>
          </w:tcPr>
          <w:p w:rsidR="0066481E" w:rsidRDefault="0066481E" w:rsidP="0066481E">
            <w:pPr>
              <w:tabs>
                <w:tab w:val="left" w:pos="142"/>
              </w:tabs>
              <w:spacing w:after="120" w:line="240" w:lineRule="auto"/>
              <w:rPr>
                <w:rFonts w:ascii="Times New Roman" w:eastAsia="Times New Roman" w:hAnsi="Times New Roman" w:cs="Times New Roman"/>
              </w:rPr>
            </w:pPr>
            <w:r>
              <w:rPr>
                <w:rFonts w:ascii="Times New Roman" w:eastAsia="Times New Roman" w:hAnsi="Times New Roman" w:cs="Times New Roman"/>
              </w:rPr>
              <w:t>Организация государственно-частного партнерства (ГЧП), разработка проектов и программ в рамках ГЧП, содействие развитию социального партнерства, социальной ответственности бизнес-структур.</w:t>
            </w:r>
          </w:p>
          <w:p w:rsidR="00D64948" w:rsidRPr="00B16EE1" w:rsidRDefault="0066481E" w:rsidP="0066481E">
            <w:pPr>
              <w:tabs>
                <w:tab w:val="left" w:pos="142"/>
              </w:tabs>
              <w:spacing w:after="120" w:line="240" w:lineRule="auto"/>
              <w:rPr>
                <w:rFonts w:ascii="Times New Roman" w:eastAsia="Times New Roman" w:hAnsi="Times New Roman" w:cs="Times New Roman"/>
              </w:rPr>
            </w:pPr>
            <w:r w:rsidRPr="0066481E">
              <w:rPr>
                <w:rFonts w:ascii="Times New Roman" w:eastAsia="Times New Roman" w:hAnsi="Times New Roman" w:cs="Times New Roman"/>
              </w:rPr>
              <w:t>Проведение круглых столов с представителями бизнес-сообщества с целью выявления проблем развития бизнеса в городском округе</w:t>
            </w:r>
            <w:r w:rsidRPr="0066481E">
              <w:rPr>
                <w:rFonts w:ascii="Times New Roman" w:eastAsia="Times New Roman" w:hAnsi="Times New Roman" w:cs="Times New Roman"/>
              </w:rPr>
              <w:tab/>
            </w:r>
          </w:p>
        </w:tc>
        <w:tc>
          <w:tcPr>
            <w:tcW w:w="666" w:type="pct"/>
            <w:gridSpan w:val="2"/>
            <w:shd w:val="clear" w:color="auto" w:fill="auto"/>
          </w:tcPr>
          <w:p w:rsidR="00D64948" w:rsidRPr="00B16EE1" w:rsidRDefault="0066481E" w:rsidP="00E74A84">
            <w:pPr>
              <w:tabs>
                <w:tab w:val="left" w:pos="142"/>
              </w:tabs>
              <w:spacing w:after="0" w:line="240" w:lineRule="auto"/>
              <w:rPr>
                <w:rFonts w:ascii="Times New Roman" w:eastAsia="Times New Roman" w:hAnsi="Times New Roman" w:cs="Times New Roman"/>
              </w:rPr>
            </w:pPr>
            <w:r w:rsidRPr="0066481E">
              <w:rPr>
                <w:rFonts w:ascii="Times New Roman" w:eastAsia="Times New Roman" w:hAnsi="Times New Roman" w:cs="Times New Roman"/>
              </w:rPr>
              <w:t>Повышения эффективности муниципального управления</w:t>
            </w:r>
          </w:p>
        </w:tc>
        <w:tc>
          <w:tcPr>
            <w:tcW w:w="1056" w:type="pct"/>
            <w:shd w:val="clear" w:color="auto" w:fill="auto"/>
          </w:tcPr>
          <w:p w:rsidR="00D64948" w:rsidRPr="00B16EE1" w:rsidRDefault="0066481E" w:rsidP="00E74A84">
            <w:pPr>
              <w:tabs>
                <w:tab w:val="left" w:pos="142"/>
              </w:tabs>
              <w:spacing w:after="0" w:line="240" w:lineRule="auto"/>
              <w:rPr>
                <w:rFonts w:ascii="Times New Roman" w:eastAsia="Times New Roman" w:hAnsi="Times New Roman" w:cs="Times New Roman"/>
              </w:rPr>
            </w:pPr>
            <w:r w:rsidRPr="0066481E">
              <w:rPr>
                <w:rFonts w:ascii="Times New Roman" w:eastAsia="Times New Roman" w:hAnsi="Times New Roman" w:cs="Times New Roman"/>
              </w:rPr>
              <w:t>Органы администрации Петропавловск-Камчатского городского округа</w:t>
            </w:r>
          </w:p>
        </w:tc>
      </w:tr>
      <w:tr w:rsidR="00F478E7" w:rsidRPr="00B16EE1" w:rsidTr="000A6CC3">
        <w:trPr>
          <w:trHeight w:val="283"/>
          <w:jc w:val="center"/>
        </w:trPr>
        <w:tc>
          <w:tcPr>
            <w:tcW w:w="199" w:type="pct"/>
            <w:shd w:val="clear" w:color="auto" w:fill="auto"/>
          </w:tcPr>
          <w:p w:rsidR="00F478E7" w:rsidRPr="00B16EE1" w:rsidRDefault="00C73EE0" w:rsidP="00E74A84">
            <w:pPr>
              <w:widowControl w:val="0"/>
              <w:tabs>
                <w:tab w:val="left" w:pos="142"/>
              </w:tabs>
              <w:autoSpaceDE w:val="0"/>
              <w:autoSpaceDN w:val="0"/>
              <w:adjustRightInd w:val="0"/>
              <w:spacing w:after="0" w:line="240" w:lineRule="auto"/>
              <w:rPr>
                <w:rFonts w:ascii="Times New Roman" w:hAnsi="Times New Roman" w:cs="Times New Roman"/>
              </w:rPr>
            </w:pPr>
            <w:r>
              <w:rPr>
                <w:rFonts w:ascii="Times New Roman" w:hAnsi="Times New Roman" w:cs="Times New Roman"/>
              </w:rPr>
              <w:t>261.</w:t>
            </w:r>
          </w:p>
        </w:tc>
        <w:tc>
          <w:tcPr>
            <w:tcW w:w="1156" w:type="pct"/>
            <w:shd w:val="clear" w:color="auto" w:fill="auto"/>
          </w:tcPr>
          <w:p w:rsidR="00F478E7" w:rsidRPr="00B16EE1" w:rsidRDefault="00C73EE0" w:rsidP="00E74A84">
            <w:pPr>
              <w:widowControl w:val="0"/>
              <w:tabs>
                <w:tab w:val="left" w:pos="142"/>
              </w:tabs>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001A67C7" w:rsidRPr="001A67C7">
              <w:rPr>
                <w:rFonts w:ascii="Times New Roman" w:hAnsi="Times New Roman" w:cs="Times New Roman"/>
              </w:rPr>
              <w:t>Активизация привлечения научных учреждений к участию в процессах местного самоуправления</w:t>
            </w:r>
          </w:p>
        </w:tc>
        <w:tc>
          <w:tcPr>
            <w:tcW w:w="595" w:type="pct"/>
            <w:shd w:val="clear" w:color="auto" w:fill="auto"/>
            <w:noWrap/>
          </w:tcPr>
          <w:p w:rsidR="00F478E7" w:rsidRPr="00B16EE1" w:rsidRDefault="00D64948" w:rsidP="00E74A84">
            <w:pPr>
              <w:tabs>
                <w:tab w:val="left" w:pos="142"/>
              </w:tabs>
              <w:spacing w:after="0" w:line="240" w:lineRule="auto"/>
              <w:rPr>
                <w:rFonts w:ascii="Times New Roman" w:eastAsia="Times New Roman" w:hAnsi="Times New Roman" w:cs="Times New Roman"/>
              </w:rPr>
            </w:pPr>
            <w:r>
              <w:rPr>
                <w:rFonts w:ascii="Times New Roman" w:eastAsia="Times New Roman" w:hAnsi="Times New Roman" w:cs="Times New Roman"/>
              </w:rPr>
              <w:t>2015-2019</w:t>
            </w:r>
          </w:p>
        </w:tc>
        <w:tc>
          <w:tcPr>
            <w:tcW w:w="1328" w:type="pct"/>
            <w:shd w:val="clear" w:color="auto" w:fill="auto"/>
          </w:tcPr>
          <w:p w:rsidR="00F478E7" w:rsidRPr="00B16EE1" w:rsidRDefault="0066481E" w:rsidP="00E74A84">
            <w:pPr>
              <w:tabs>
                <w:tab w:val="left" w:pos="142"/>
              </w:tabs>
              <w:spacing w:after="0" w:line="240" w:lineRule="auto"/>
              <w:rPr>
                <w:rFonts w:ascii="Times New Roman" w:eastAsia="Times New Roman" w:hAnsi="Times New Roman" w:cs="Times New Roman"/>
              </w:rPr>
            </w:pPr>
            <w:r>
              <w:rPr>
                <w:rFonts w:ascii="Times New Roman" w:eastAsia="Times New Roman" w:hAnsi="Times New Roman" w:cs="Times New Roman"/>
              </w:rPr>
              <w:t>Проведение научными организациями научных исследований и разработок  по проблемным вопросам социально-экономического разв</w:t>
            </w:r>
            <w:r w:rsidR="00C73EE0">
              <w:rPr>
                <w:rFonts w:ascii="Times New Roman" w:eastAsia="Times New Roman" w:hAnsi="Times New Roman" w:cs="Times New Roman"/>
              </w:rPr>
              <w:t>ития городского округа</w:t>
            </w:r>
          </w:p>
        </w:tc>
        <w:tc>
          <w:tcPr>
            <w:tcW w:w="666" w:type="pct"/>
            <w:gridSpan w:val="2"/>
            <w:shd w:val="clear" w:color="auto" w:fill="auto"/>
          </w:tcPr>
          <w:p w:rsidR="00F478E7" w:rsidRPr="00B16EE1" w:rsidRDefault="00D64948" w:rsidP="00D64948">
            <w:pPr>
              <w:tabs>
                <w:tab w:val="left" w:pos="142"/>
              </w:tabs>
              <w:spacing w:after="0" w:line="240" w:lineRule="auto"/>
              <w:rPr>
                <w:rFonts w:ascii="Times New Roman" w:eastAsia="Times New Roman" w:hAnsi="Times New Roman" w:cs="Times New Roman"/>
              </w:rPr>
            </w:pPr>
            <w:r w:rsidRPr="00D64948">
              <w:rPr>
                <w:rFonts w:ascii="Times New Roman" w:eastAsia="Times New Roman" w:hAnsi="Times New Roman" w:cs="Times New Roman"/>
              </w:rPr>
              <w:t>Содействие практическому применению органами местного самоуправления научных исследований и разработок в своей деятельности</w:t>
            </w:r>
          </w:p>
        </w:tc>
        <w:tc>
          <w:tcPr>
            <w:tcW w:w="1056" w:type="pct"/>
            <w:shd w:val="clear" w:color="auto" w:fill="auto"/>
          </w:tcPr>
          <w:p w:rsidR="00F478E7" w:rsidRDefault="0066481E" w:rsidP="00E74A84">
            <w:pPr>
              <w:tabs>
                <w:tab w:val="left" w:pos="142"/>
              </w:tabs>
              <w:spacing w:after="0" w:line="240" w:lineRule="auto"/>
              <w:rPr>
                <w:rFonts w:ascii="Times New Roman" w:eastAsia="Times New Roman" w:hAnsi="Times New Roman" w:cs="Times New Roman"/>
              </w:rPr>
            </w:pPr>
            <w:r>
              <w:rPr>
                <w:rFonts w:ascii="Times New Roman" w:eastAsia="Times New Roman" w:hAnsi="Times New Roman" w:cs="Times New Roman"/>
              </w:rPr>
              <w:t>Администрация Петропавловск-Камчатского городского округа</w:t>
            </w:r>
          </w:p>
          <w:p w:rsidR="008D61E6" w:rsidRDefault="008D61E6" w:rsidP="00E74A84">
            <w:pPr>
              <w:tabs>
                <w:tab w:val="left" w:pos="142"/>
              </w:tabs>
              <w:spacing w:after="0" w:line="240" w:lineRule="auto"/>
              <w:rPr>
                <w:rFonts w:ascii="Times New Roman" w:eastAsia="Times New Roman" w:hAnsi="Times New Roman" w:cs="Times New Roman"/>
              </w:rPr>
            </w:pPr>
          </w:p>
          <w:p w:rsidR="008D61E6" w:rsidRPr="00B16EE1" w:rsidRDefault="008D61E6" w:rsidP="00E74A84">
            <w:pPr>
              <w:tabs>
                <w:tab w:val="left" w:pos="142"/>
              </w:tabs>
              <w:spacing w:after="0" w:line="240" w:lineRule="auto"/>
              <w:rPr>
                <w:rFonts w:ascii="Times New Roman" w:eastAsia="Times New Roman" w:hAnsi="Times New Roman" w:cs="Times New Roman"/>
              </w:rPr>
            </w:pPr>
            <w:r w:rsidRPr="008D61E6">
              <w:rPr>
                <w:rFonts w:ascii="Times New Roman" w:eastAsia="Times New Roman" w:hAnsi="Times New Roman" w:cs="Times New Roman"/>
              </w:rPr>
              <w:t>Органы администрации Петропавловск-Камчатского городского округа</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rPr>
            </w:pPr>
          </w:p>
        </w:tc>
        <w:tc>
          <w:tcPr>
            <w:tcW w:w="4801" w:type="pct"/>
            <w:gridSpan w:val="6"/>
            <w:shd w:val="clear" w:color="auto" w:fill="auto"/>
            <w:hideMark/>
          </w:tcPr>
          <w:p w:rsidR="00AE2922" w:rsidRPr="00B16EE1" w:rsidRDefault="00AE2922" w:rsidP="00E74A84">
            <w:pPr>
              <w:tabs>
                <w:tab w:val="left" w:pos="142"/>
              </w:tabs>
              <w:spacing w:after="0" w:line="240" w:lineRule="auto"/>
              <w:jc w:val="center"/>
              <w:rPr>
                <w:rFonts w:ascii="Times New Roman" w:eastAsia="Times New Roman" w:hAnsi="Times New Roman" w:cs="Times New Roman"/>
                <w:i/>
              </w:rPr>
            </w:pPr>
            <w:r w:rsidRPr="00B16EE1">
              <w:rPr>
                <w:rFonts w:ascii="Times New Roman" w:eastAsia="Times New Roman" w:hAnsi="Times New Roman" w:cs="Times New Roman"/>
                <w:i/>
              </w:rPr>
              <w:t>Улучшение качества и оперативности предоставления муниципальных услуг</w:t>
            </w:r>
          </w:p>
        </w:tc>
      </w:tr>
      <w:tr w:rsidR="00AE2922" w:rsidRPr="00B16EE1" w:rsidTr="000A6CC3">
        <w:trPr>
          <w:trHeight w:val="283"/>
          <w:jc w:val="center"/>
        </w:trPr>
        <w:tc>
          <w:tcPr>
            <w:tcW w:w="199" w:type="pct"/>
            <w:shd w:val="clear" w:color="auto" w:fill="auto"/>
          </w:tcPr>
          <w:p w:rsidR="00AE2922" w:rsidRPr="00B16EE1" w:rsidRDefault="00C73EE0" w:rsidP="00E74A84">
            <w:pPr>
              <w:widowControl w:val="0"/>
              <w:tabs>
                <w:tab w:val="left" w:pos="142"/>
              </w:tabs>
              <w:autoSpaceDE w:val="0"/>
              <w:autoSpaceDN w:val="0"/>
              <w:adjustRightInd w:val="0"/>
              <w:spacing w:after="0" w:line="240" w:lineRule="auto"/>
              <w:rPr>
                <w:rFonts w:ascii="Times New Roman" w:hAnsi="Times New Roman" w:cs="Times New Roman"/>
              </w:rPr>
            </w:pPr>
            <w:r>
              <w:rPr>
                <w:rFonts w:ascii="Times New Roman" w:hAnsi="Times New Roman" w:cs="Times New Roman"/>
              </w:rPr>
              <w:t>262</w:t>
            </w:r>
            <w:r w:rsidR="00AE2922" w:rsidRPr="00B16EE1">
              <w:rPr>
                <w:rFonts w:ascii="Times New Roman" w:hAnsi="Times New Roman" w:cs="Times New Roman"/>
              </w:rPr>
              <w:t>.</w:t>
            </w:r>
          </w:p>
        </w:tc>
        <w:tc>
          <w:tcPr>
            <w:tcW w:w="1156" w:type="pct"/>
            <w:shd w:val="clear" w:color="auto" w:fill="auto"/>
            <w:hideMark/>
          </w:tcPr>
          <w:p w:rsidR="00AE2922" w:rsidRPr="00B16EE1" w:rsidRDefault="00C73EE0" w:rsidP="00E74A84">
            <w:pPr>
              <w:widowControl w:val="0"/>
              <w:tabs>
                <w:tab w:val="left" w:pos="142"/>
              </w:tabs>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00AE2922" w:rsidRPr="00B16EE1">
              <w:rPr>
                <w:rFonts w:ascii="Times New Roman" w:hAnsi="Times New Roman" w:cs="Times New Roman"/>
              </w:rPr>
              <w:t>Развитие системы предоставления муниципальных услуг населению городского округа в электронной форме. Развитие системы электронного документооборота</w:t>
            </w:r>
          </w:p>
        </w:tc>
        <w:tc>
          <w:tcPr>
            <w:tcW w:w="595" w:type="pct"/>
            <w:shd w:val="clear" w:color="auto" w:fill="auto"/>
            <w:noWrap/>
            <w:hideMark/>
          </w:tcPr>
          <w:p w:rsidR="00AE2922" w:rsidRPr="00B16EE1" w:rsidRDefault="00AE2922" w:rsidP="004D269C">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2015-201</w:t>
            </w:r>
            <w:r w:rsidR="004D269C">
              <w:rPr>
                <w:rFonts w:ascii="Times New Roman" w:eastAsia="Times New Roman" w:hAnsi="Times New Roman" w:cs="Times New Roman"/>
              </w:rPr>
              <w:t>9</w:t>
            </w:r>
          </w:p>
        </w:tc>
        <w:tc>
          <w:tcPr>
            <w:tcW w:w="1328" w:type="pct"/>
            <w:shd w:val="clear" w:color="auto" w:fill="auto"/>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Создание передовой телекоммуникационной инфраструктуры</w:t>
            </w:r>
          </w:p>
        </w:tc>
        <w:tc>
          <w:tcPr>
            <w:tcW w:w="666" w:type="pct"/>
            <w:gridSpan w:val="2"/>
            <w:shd w:val="clear" w:color="auto" w:fill="auto"/>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Улучшение качества предоставления муниципальных услуг, оптимизация документооборота, снижение временных и финансовых затрат</w:t>
            </w:r>
          </w:p>
        </w:tc>
        <w:tc>
          <w:tcPr>
            <w:tcW w:w="1056" w:type="pct"/>
            <w:shd w:val="clear" w:color="auto" w:fill="auto"/>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Аппарат администрации</w:t>
            </w:r>
          </w:p>
        </w:tc>
      </w:tr>
      <w:tr w:rsidR="00AE2922" w:rsidRPr="00B16EE1" w:rsidTr="00054931">
        <w:trPr>
          <w:trHeight w:val="283"/>
          <w:jc w:val="center"/>
        </w:trPr>
        <w:tc>
          <w:tcPr>
            <w:tcW w:w="199" w:type="pct"/>
            <w:shd w:val="clear" w:color="auto" w:fill="auto"/>
          </w:tcPr>
          <w:p w:rsidR="00AE2922" w:rsidRPr="004D269C" w:rsidRDefault="00AE2922" w:rsidP="00C73EE0">
            <w:pPr>
              <w:widowControl w:val="0"/>
              <w:tabs>
                <w:tab w:val="left" w:pos="142"/>
              </w:tabs>
              <w:autoSpaceDE w:val="0"/>
              <w:autoSpaceDN w:val="0"/>
              <w:adjustRightInd w:val="0"/>
              <w:spacing w:after="0" w:line="240" w:lineRule="auto"/>
              <w:rPr>
                <w:rFonts w:ascii="Times New Roman" w:hAnsi="Times New Roman" w:cs="Times New Roman"/>
              </w:rPr>
            </w:pPr>
            <w:r w:rsidRPr="004D269C">
              <w:rPr>
                <w:rFonts w:ascii="Times New Roman" w:hAnsi="Times New Roman" w:cs="Times New Roman"/>
              </w:rPr>
              <w:t>2</w:t>
            </w:r>
            <w:r w:rsidR="00435020" w:rsidRPr="004D269C">
              <w:rPr>
                <w:rFonts w:ascii="Times New Roman" w:hAnsi="Times New Roman" w:cs="Times New Roman"/>
              </w:rPr>
              <w:t>6</w:t>
            </w:r>
            <w:r w:rsidR="00C73EE0" w:rsidRPr="004D269C">
              <w:rPr>
                <w:rFonts w:ascii="Times New Roman" w:hAnsi="Times New Roman" w:cs="Times New Roman"/>
              </w:rPr>
              <w:t>3</w:t>
            </w:r>
            <w:r w:rsidRPr="004D269C">
              <w:rPr>
                <w:rFonts w:ascii="Times New Roman" w:hAnsi="Times New Roman" w:cs="Times New Roman"/>
              </w:rPr>
              <w:t>.</w:t>
            </w:r>
          </w:p>
        </w:tc>
        <w:tc>
          <w:tcPr>
            <w:tcW w:w="1156" w:type="pct"/>
            <w:shd w:val="clear" w:color="auto" w:fill="auto"/>
          </w:tcPr>
          <w:p w:rsidR="00AE2922" w:rsidRPr="004D269C" w:rsidRDefault="00054931" w:rsidP="00054931">
            <w:pPr>
              <w:widowControl w:val="0"/>
              <w:tabs>
                <w:tab w:val="left" w:pos="142"/>
              </w:tabs>
              <w:autoSpaceDE w:val="0"/>
              <w:autoSpaceDN w:val="0"/>
              <w:adjustRightInd w:val="0"/>
              <w:spacing w:after="0" w:line="240" w:lineRule="auto"/>
              <w:rPr>
                <w:rFonts w:ascii="Times New Roman" w:hAnsi="Times New Roman" w:cs="Times New Roman"/>
              </w:rPr>
            </w:pPr>
            <w:r>
              <w:rPr>
                <w:rFonts w:ascii="Times New Roman" w:hAnsi="Times New Roman" w:cs="Times New Roman"/>
              </w:rPr>
              <w:t>Повышение качества и доступности п</w:t>
            </w:r>
            <w:r w:rsidRPr="00054931">
              <w:rPr>
                <w:rFonts w:ascii="Times New Roman" w:hAnsi="Times New Roman" w:cs="Times New Roman"/>
              </w:rPr>
              <w:t>редоставл</w:t>
            </w:r>
            <w:r>
              <w:rPr>
                <w:rFonts w:ascii="Times New Roman" w:hAnsi="Times New Roman" w:cs="Times New Roman"/>
              </w:rPr>
              <w:t xml:space="preserve">яемых </w:t>
            </w:r>
            <w:r w:rsidRPr="00054931">
              <w:rPr>
                <w:rFonts w:ascii="Times New Roman" w:hAnsi="Times New Roman" w:cs="Times New Roman"/>
              </w:rPr>
              <w:t>органами администрации городского округа муниципальных услуг</w:t>
            </w:r>
          </w:p>
        </w:tc>
        <w:tc>
          <w:tcPr>
            <w:tcW w:w="595" w:type="pct"/>
            <w:shd w:val="clear" w:color="auto" w:fill="auto"/>
            <w:noWrap/>
          </w:tcPr>
          <w:p w:rsidR="00AE2922" w:rsidRPr="004D269C" w:rsidRDefault="00054931" w:rsidP="00E74A84">
            <w:pPr>
              <w:tabs>
                <w:tab w:val="left" w:pos="142"/>
              </w:tabs>
              <w:spacing w:after="0" w:line="240" w:lineRule="auto"/>
              <w:rPr>
                <w:rFonts w:ascii="Times New Roman" w:eastAsia="Times New Roman" w:hAnsi="Times New Roman" w:cs="Times New Roman"/>
              </w:rPr>
            </w:pPr>
            <w:r w:rsidRPr="00054931">
              <w:rPr>
                <w:rFonts w:ascii="Times New Roman" w:eastAsia="Times New Roman" w:hAnsi="Times New Roman" w:cs="Times New Roman"/>
              </w:rPr>
              <w:t>2015-2019</w:t>
            </w:r>
          </w:p>
        </w:tc>
        <w:tc>
          <w:tcPr>
            <w:tcW w:w="1328" w:type="pct"/>
            <w:shd w:val="clear" w:color="auto" w:fill="auto"/>
            <w:hideMark/>
          </w:tcPr>
          <w:p w:rsidR="00AE2922" w:rsidRPr="004D269C" w:rsidRDefault="00054931" w:rsidP="00356B26">
            <w:pPr>
              <w:tabs>
                <w:tab w:val="left" w:pos="142"/>
              </w:tabs>
              <w:spacing w:after="0" w:line="240" w:lineRule="auto"/>
              <w:rPr>
                <w:rFonts w:ascii="Times New Roman" w:eastAsia="Times New Roman" w:hAnsi="Times New Roman" w:cs="Times New Roman"/>
              </w:rPr>
            </w:pPr>
            <w:r w:rsidRPr="00054931">
              <w:rPr>
                <w:rFonts w:ascii="Times New Roman" w:eastAsia="Times New Roman" w:hAnsi="Times New Roman" w:cs="Times New Roman"/>
              </w:rPr>
              <w:t>Постоянная актуализация регламентов предоставления муниципальных услуг (функций)</w:t>
            </w:r>
            <w:r>
              <w:rPr>
                <w:rFonts w:ascii="Times New Roman" w:eastAsia="Times New Roman" w:hAnsi="Times New Roman" w:cs="Times New Roman"/>
              </w:rPr>
              <w:t>, соблюдение (</w:t>
            </w:r>
            <w:r w:rsidRPr="00054931">
              <w:rPr>
                <w:rFonts w:ascii="Times New Roman" w:eastAsia="Times New Roman" w:hAnsi="Times New Roman" w:cs="Times New Roman"/>
              </w:rPr>
              <w:t>сокращение</w:t>
            </w:r>
            <w:r>
              <w:rPr>
                <w:rFonts w:ascii="Times New Roman" w:eastAsia="Times New Roman" w:hAnsi="Times New Roman" w:cs="Times New Roman"/>
              </w:rPr>
              <w:t>)</w:t>
            </w:r>
            <w:r w:rsidRPr="00054931">
              <w:rPr>
                <w:rFonts w:ascii="Times New Roman" w:eastAsia="Times New Roman" w:hAnsi="Times New Roman" w:cs="Times New Roman"/>
              </w:rPr>
              <w:t xml:space="preserve"> времени ожидания в очереди </w:t>
            </w:r>
            <w:r w:rsidR="00356B26">
              <w:rPr>
                <w:rFonts w:ascii="Times New Roman" w:eastAsia="Times New Roman" w:hAnsi="Times New Roman" w:cs="Times New Roman"/>
              </w:rPr>
              <w:t xml:space="preserve">и сроков предоставления </w:t>
            </w:r>
            <w:r w:rsidRPr="00054931">
              <w:rPr>
                <w:rFonts w:ascii="Times New Roman" w:eastAsia="Times New Roman" w:hAnsi="Times New Roman" w:cs="Times New Roman"/>
              </w:rPr>
              <w:t>муниципальной услуги</w:t>
            </w:r>
          </w:p>
        </w:tc>
        <w:tc>
          <w:tcPr>
            <w:tcW w:w="666" w:type="pct"/>
            <w:gridSpan w:val="2"/>
            <w:shd w:val="clear" w:color="auto" w:fill="auto"/>
            <w:hideMark/>
          </w:tcPr>
          <w:p w:rsidR="00AE2922" w:rsidRPr="004D269C" w:rsidRDefault="00054931" w:rsidP="00CD5693">
            <w:pPr>
              <w:tabs>
                <w:tab w:val="left" w:pos="142"/>
              </w:tabs>
              <w:spacing w:after="0" w:line="240" w:lineRule="auto"/>
              <w:rPr>
                <w:rFonts w:ascii="Times New Roman" w:eastAsia="Times New Roman" w:hAnsi="Times New Roman" w:cs="Times New Roman"/>
              </w:rPr>
            </w:pPr>
            <w:r w:rsidRPr="00054931">
              <w:rPr>
                <w:rFonts w:ascii="Times New Roman" w:eastAsia="Times New Roman" w:hAnsi="Times New Roman" w:cs="Times New Roman"/>
              </w:rPr>
              <w:t>Предоставление органами администрации городского округа качественных муниципальных услуг</w:t>
            </w:r>
          </w:p>
        </w:tc>
        <w:tc>
          <w:tcPr>
            <w:tcW w:w="1056" w:type="pct"/>
            <w:shd w:val="clear" w:color="auto" w:fill="auto"/>
            <w:hideMark/>
          </w:tcPr>
          <w:p w:rsidR="00AE2922" w:rsidRPr="004D269C" w:rsidRDefault="00F478E7" w:rsidP="00E74A84">
            <w:pPr>
              <w:tabs>
                <w:tab w:val="left" w:pos="142"/>
              </w:tabs>
              <w:spacing w:after="0" w:line="240" w:lineRule="auto"/>
              <w:rPr>
                <w:rFonts w:ascii="Times New Roman" w:eastAsia="Times New Roman" w:hAnsi="Times New Roman" w:cs="Times New Roman"/>
              </w:rPr>
            </w:pPr>
            <w:r w:rsidRPr="004D269C">
              <w:rPr>
                <w:rFonts w:ascii="Times New Roman" w:eastAsia="Times New Roman" w:hAnsi="Times New Roman" w:cs="Times New Roman"/>
              </w:rPr>
              <w:t>Органы администрации Петропавловск-Камчатского городского округа</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w:t>
            </w:r>
            <w:r w:rsidR="00435020" w:rsidRPr="00B16EE1">
              <w:rPr>
                <w:rFonts w:ascii="Times New Roman" w:hAnsi="Times New Roman" w:cs="Times New Roman"/>
              </w:rPr>
              <w:t>64</w:t>
            </w:r>
            <w:r w:rsidRPr="00B16EE1">
              <w:rPr>
                <w:rFonts w:ascii="Times New Roman" w:hAnsi="Times New Roman" w:cs="Times New Roman"/>
              </w:rPr>
              <w:t>.</w:t>
            </w:r>
          </w:p>
        </w:tc>
        <w:tc>
          <w:tcPr>
            <w:tcW w:w="1156" w:type="pct"/>
            <w:shd w:val="clear" w:color="auto" w:fill="auto"/>
            <w:hideMark/>
          </w:tcPr>
          <w:p w:rsidR="00AE2922" w:rsidRPr="00B16EE1" w:rsidRDefault="00AE2922" w:rsidP="00356B26">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Осуществление контроля за полнотой и качеством предоставления муниципальных услуг органами администрации городского округа</w:t>
            </w:r>
          </w:p>
        </w:tc>
        <w:tc>
          <w:tcPr>
            <w:tcW w:w="595" w:type="pct"/>
            <w:shd w:val="clear" w:color="auto" w:fill="auto"/>
            <w:noWrap/>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2015-2019</w:t>
            </w:r>
          </w:p>
        </w:tc>
        <w:tc>
          <w:tcPr>
            <w:tcW w:w="1328" w:type="pct"/>
            <w:shd w:val="clear" w:color="auto" w:fill="auto"/>
            <w:hideMark/>
          </w:tcPr>
          <w:p w:rsidR="00AE2922" w:rsidRPr="00B16EE1" w:rsidRDefault="00AE2922" w:rsidP="00054931">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Контроль за полнотой и качеством предоставления муниципальных услуг</w:t>
            </w:r>
            <w:r w:rsidR="00054931">
              <w:t xml:space="preserve"> </w:t>
            </w:r>
          </w:p>
        </w:tc>
        <w:tc>
          <w:tcPr>
            <w:tcW w:w="666" w:type="pct"/>
            <w:gridSpan w:val="2"/>
            <w:shd w:val="clear" w:color="auto" w:fill="auto"/>
            <w:hideMark/>
          </w:tcPr>
          <w:p w:rsidR="00AE2922" w:rsidRPr="00B16EE1" w:rsidRDefault="00054931" w:rsidP="00E74A84">
            <w:pPr>
              <w:tabs>
                <w:tab w:val="left" w:pos="142"/>
              </w:tabs>
              <w:spacing w:after="0" w:line="240" w:lineRule="auto"/>
              <w:rPr>
                <w:rFonts w:ascii="Times New Roman" w:eastAsia="Times New Roman" w:hAnsi="Times New Roman" w:cs="Times New Roman"/>
              </w:rPr>
            </w:pPr>
            <w:r>
              <w:rPr>
                <w:rFonts w:ascii="Times New Roman" w:eastAsia="Times New Roman" w:hAnsi="Times New Roman" w:cs="Times New Roman"/>
              </w:rPr>
              <w:t>П</w:t>
            </w:r>
            <w:r w:rsidRPr="00054931">
              <w:rPr>
                <w:rFonts w:ascii="Times New Roman" w:eastAsia="Times New Roman" w:hAnsi="Times New Roman" w:cs="Times New Roman"/>
              </w:rPr>
              <w:t>овышение степени удовлетворенности граждан качеством и доступностью муниципальных услуг</w:t>
            </w:r>
          </w:p>
        </w:tc>
        <w:tc>
          <w:tcPr>
            <w:tcW w:w="1056" w:type="pct"/>
            <w:shd w:val="clear" w:color="auto" w:fill="auto"/>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Административно-контрольное управление</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265</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Организация предоставления муниципальных у</w:t>
            </w:r>
            <w:r w:rsidR="00997232">
              <w:rPr>
                <w:rFonts w:ascii="Times New Roman" w:hAnsi="Times New Roman" w:cs="Times New Roman"/>
              </w:rPr>
              <w:t>слуг по принципу «одного окна»,</w:t>
            </w:r>
            <w:r w:rsidR="008D61E6">
              <w:rPr>
                <w:rFonts w:ascii="Times New Roman" w:hAnsi="Times New Roman" w:cs="Times New Roman"/>
              </w:rPr>
              <w:t xml:space="preserve"> </w:t>
            </w:r>
            <w:r w:rsidRPr="00B16EE1">
              <w:rPr>
                <w:rFonts w:ascii="Times New Roman" w:hAnsi="Times New Roman" w:cs="Times New Roman"/>
              </w:rPr>
              <w:t>в том числе в многофункциональных центрах предоставления</w:t>
            </w:r>
            <w:r w:rsidR="008D61E6">
              <w:rPr>
                <w:rFonts w:ascii="Times New Roman" w:hAnsi="Times New Roman" w:cs="Times New Roman"/>
              </w:rPr>
              <w:t xml:space="preserve"> государственных и </w:t>
            </w:r>
            <w:r w:rsidRPr="00B16EE1">
              <w:rPr>
                <w:rFonts w:ascii="Times New Roman" w:hAnsi="Times New Roman" w:cs="Times New Roman"/>
              </w:rPr>
              <w:t>муниципальных услуг</w:t>
            </w:r>
          </w:p>
        </w:tc>
        <w:tc>
          <w:tcPr>
            <w:tcW w:w="595" w:type="pct"/>
            <w:shd w:val="clear" w:color="auto" w:fill="auto"/>
            <w:noWrap/>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2015-2019</w:t>
            </w:r>
          </w:p>
        </w:tc>
        <w:tc>
          <w:tcPr>
            <w:tcW w:w="1328" w:type="pct"/>
            <w:shd w:val="clear" w:color="auto" w:fill="auto"/>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Построение развитой инфраструктуры эффективного межведомственного взаимодействия, применение информационно-коммуникационных технологий для предоставления муниципальных услуг</w:t>
            </w:r>
          </w:p>
        </w:tc>
        <w:tc>
          <w:tcPr>
            <w:tcW w:w="666" w:type="pct"/>
            <w:gridSpan w:val="2"/>
            <w:shd w:val="clear" w:color="auto" w:fill="auto"/>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Организация эффективного взаимодействия между исполнительной, законодательной властью, населением и общественными организациями городского округа</w:t>
            </w:r>
          </w:p>
        </w:tc>
        <w:tc>
          <w:tcPr>
            <w:tcW w:w="1056" w:type="pct"/>
            <w:shd w:val="clear" w:color="auto" w:fill="auto"/>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Административно-контрольное управление</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rPr>
            </w:pPr>
          </w:p>
        </w:tc>
        <w:tc>
          <w:tcPr>
            <w:tcW w:w="4801" w:type="pct"/>
            <w:gridSpan w:val="6"/>
            <w:shd w:val="clear" w:color="auto" w:fill="auto"/>
            <w:hideMark/>
          </w:tcPr>
          <w:p w:rsidR="00AE2922" w:rsidRPr="00B16EE1" w:rsidRDefault="00AE2922" w:rsidP="00E74A84">
            <w:pPr>
              <w:tabs>
                <w:tab w:val="left" w:pos="142"/>
              </w:tabs>
              <w:spacing w:after="0" w:line="240" w:lineRule="auto"/>
              <w:jc w:val="center"/>
              <w:rPr>
                <w:rFonts w:ascii="Times New Roman" w:eastAsia="Times New Roman" w:hAnsi="Times New Roman" w:cs="Times New Roman"/>
                <w:i/>
              </w:rPr>
            </w:pPr>
            <w:r w:rsidRPr="00B16EE1">
              <w:rPr>
                <w:rFonts w:ascii="Times New Roman" w:eastAsia="Times New Roman" w:hAnsi="Times New Roman" w:cs="Times New Roman"/>
                <w:i/>
              </w:rPr>
              <w:t>Формирование нормативной правовой базы, обеспечивающей стратегическое планирование в городском округе</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266</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Разработка документов стратегического планирования</w:t>
            </w:r>
          </w:p>
        </w:tc>
        <w:tc>
          <w:tcPr>
            <w:tcW w:w="595" w:type="pct"/>
            <w:shd w:val="clear" w:color="auto" w:fill="auto"/>
            <w:noWrap/>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2015-2019</w:t>
            </w:r>
          </w:p>
        </w:tc>
        <w:tc>
          <w:tcPr>
            <w:tcW w:w="1328" w:type="pct"/>
            <w:shd w:val="clear" w:color="auto" w:fill="auto"/>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Разработка стратегии социально-экономического развития, муниципальных программ, бюджетного прогноза - определение стратегических целей, задач, приоритетов, отвечающих интересам населения муниципального образования и позволяющих реализовывать долгосрочные цели</w:t>
            </w:r>
          </w:p>
        </w:tc>
        <w:tc>
          <w:tcPr>
            <w:tcW w:w="666" w:type="pct"/>
            <w:gridSpan w:val="2"/>
            <w:shd w:val="clear" w:color="auto" w:fill="auto"/>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Оптимизация стратегического планирования и муниципального управления</w:t>
            </w:r>
          </w:p>
        </w:tc>
        <w:tc>
          <w:tcPr>
            <w:tcW w:w="1056" w:type="pct"/>
            <w:shd w:val="clear" w:color="auto" w:fill="auto"/>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Управление экономики,</w:t>
            </w:r>
          </w:p>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Департамент финансов</w:t>
            </w:r>
          </w:p>
        </w:tc>
      </w:tr>
    </w:tbl>
    <w:p w:rsidR="00AE2922" w:rsidRPr="00B16EE1" w:rsidRDefault="00AE2922" w:rsidP="00AE2922"/>
    <w:p w:rsidR="00794F78" w:rsidRPr="00B16EE1" w:rsidRDefault="00794F78" w:rsidP="00AE2922"/>
    <w:p w:rsidR="005917EE" w:rsidRPr="00B16EE1" w:rsidRDefault="00113E68" w:rsidP="00113E68">
      <w:pPr>
        <w:pStyle w:val="1"/>
        <w:tabs>
          <w:tab w:val="center" w:pos="12388"/>
          <w:tab w:val="right" w:pos="14570"/>
        </w:tabs>
        <w:ind w:left="10206"/>
        <w:rPr>
          <w:b w:val="0"/>
          <w:sz w:val="24"/>
        </w:rPr>
      </w:pPr>
      <w:r>
        <w:rPr>
          <w:b w:val="0"/>
          <w:sz w:val="24"/>
        </w:rPr>
        <w:tab/>
      </w:r>
      <w:r>
        <w:rPr>
          <w:b w:val="0"/>
          <w:sz w:val="24"/>
        </w:rPr>
        <w:tab/>
      </w:r>
      <w:bookmarkStart w:id="206" w:name="_Toc428884760"/>
      <w:r w:rsidR="005917EE" w:rsidRPr="00B16EE1">
        <w:rPr>
          <w:b w:val="0"/>
          <w:sz w:val="24"/>
        </w:rPr>
        <w:t>Приложение 4</w:t>
      </w:r>
      <w:bookmarkEnd w:id="206"/>
    </w:p>
    <w:p w:rsidR="005917EE" w:rsidRPr="00B16EE1" w:rsidRDefault="005917EE" w:rsidP="005917EE">
      <w:pPr>
        <w:pStyle w:val="af5"/>
        <w:ind w:left="10206"/>
        <w:jc w:val="right"/>
        <w:rPr>
          <w:rFonts w:ascii="Times New Roman" w:hAnsi="Times New Roman"/>
          <w:sz w:val="24"/>
          <w:szCs w:val="24"/>
        </w:rPr>
      </w:pPr>
      <w:r w:rsidRPr="00B16EE1">
        <w:rPr>
          <w:rFonts w:ascii="Times New Roman" w:hAnsi="Times New Roman"/>
          <w:sz w:val="24"/>
          <w:szCs w:val="24"/>
        </w:rPr>
        <w:t>к Решению Городской Думы Петропавловск-Камчатского городского округа от _______ №___ «О программе комплексного социально-экономического развития Петропавловск-Камчатского городского округа на 2015-2019 годы»</w:t>
      </w:r>
    </w:p>
    <w:p w:rsidR="005917EE" w:rsidRPr="00B16EE1" w:rsidRDefault="005917EE" w:rsidP="005917EE"/>
    <w:p w:rsidR="005917EE" w:rsidRPr="00B16EE1" w:rsidRDefault="005917EE" w:rsidP="005917EE">
      <w:pPr>
        <w:spacing w:after="0" w:line="240" w:lineRule="auto"/>
        <w:jc w:val="center"/>
        <w:rPr>
          <w:rFonts w:ascii="Times New Roman" w:hAnsi="Times New Roman"/>
          <w:b/>
          <w:sz w:val="28"/>
        </w:rPr>
      </w:pPr>
      <w:r w:rsidRPr="00B16EE1">
        <w:rPr>
          <w:rFonts w:ascii="Times New Roman" w:hAnsi="Times New Roman"/>
          <w:b/>
          <w:sz w:val="28"/>
        </w:rPr>
        <w:t xml:space="preserve">Ресурсное обеспечение </w:t>
      </w:r>
    </w:p>
    <w:p w:rsidR="005917EE" w:rsidRPr="00B16EE1" w:rsidRDefault="005917EE" w:rsidP="005917EE">
      <w:pPr>
        <w:spacing w:after="0" w:line="240" w:lineRule="auto"/>
        <w:jc w:val="center"/>
        <w:rPr>
          <w:rFonts w:ascii="Times New Roman" w:hAnsi="Times New Roman"/>
          <w:b/>
          <w:sz w:val="28"/>
        </w:rPr>
      </w:pPr>
      <w:r w:rsidRPr="00B16EE1">
        <w:rPr>
          <w:rFonts w:ascii="Times New Roman" w:hAnsi="Times New Roman"/>
          <w:b/>
          <w:sz w:val="28"/>
        </w:rPr>
        <w:t xml:space="preserve">Программы комплексного социально-экономического развития </w:t>
      </w:r>
    </w:p>
    <w:p w:rsidR="005917EE" w:rsidRPr="00B16EE1" w:rsidRDefault="005917EE" w:rsidP="005917EE">
      <w:pPr>
        <w:spacing w:after="0" w:line="240" w:lineRule="auto"/>
        <w:jc w:val="center"/>
        <w:rPr>
          <w:rFonts w:ascii="Times New Roman" w:eastAsia="Times New Roman" w:hAnsi="Times New Roman"/>
          <w:b/>
          <w:szCs w:val="18"/>
          <w:lang w:eastAsia="ru-RU"/>
        </w:rPr>
      </w:pPr>
      <w:r w:rsidRPr="00B16EE1">
        <w:rPr>
          <w:rFonts w:ascii="Times New Roman" w:hAnsi="Times New Roman"/>
          <w:b/>
          <w:sz w:val="28"/>
        </w:rPr>
        <w:t xml:space="preserve"> Петропавловск-Камчатского городского округа на 2015 – 2019 годы</w:t>
      </w:r>
    </w:p>
    <w:p w:rsidR="00113E68" w:rsidRPr="00113E68" w:rsidRDefault="005917EE" w:rsidP="00113E68">
      <w:pPr>
        <w:tabs>
          <w:tab w:val="left" w:pos="12254"/>
        </w:tabs>
        <w:spacing w:after="0" w:line="240" w:lineRule="auto"/>
        <w:rPr>
          <w:rFonts w:ascii="Segoe UI" w:eastAsia="Times New Roman" w:hAnsi="Segoe UI" w:cs="Segoe UI"/>
          <w:sz w:val="18"/>
          <w:szCs w:val="18"/>
          <w:lang w:eastAsia="ru-RU"/>
        </w:rPr>
      </w:pPr>
      <w:r>
        <w:rPr>
          <w:rFonts w:ascii="Segoe UI" w:eastAsia="Times New Roman" w:hAnsi="Segoe UI" w:cs="Segoe UI"/>
          <w:sz w:val="18"/>
          <w:szCs w:val="18"/>
          <w:lang w:eastAsia="ru-RU"/>
        </w:rPr>
        <w:tab/>
      </w:r>
    </w:p>
    <w:tbl>
      <w:tblPr>
        <w:tblW w:w="19140" w:type="dxa"/>
        <w:tblInd w:w="93" w:type="dxa"/>
        <w:tblLook w:val="04A0"/>
      </w:tblPr>
      <w:tblGrid>
        <w:gridCol w:w="1116"/>
        <w:gridCol w:w="3740"/>
        <w:gridCol w:w="2249"/>
        <w:gridCol w:w="2020"/>
        <w:gridCol w:w="2017"/>
        <w:gridCol w:w="2014"/>
        <w:gridCol w:w="2020"/>
        <w:gridCol w:w="1973"/>
        <w:gridCol w:w="1991"/>
      </w:tblGrid>
      <w:tr w:rsidR="00113E68" w:rsidTr="00140133">
        <w:trPr>
          <w:gridAfter w:val="2"/>
          <w:wAfter w:w="3964" w:type="dxa"/>
          <w:trHeight w:val="300"/>
        </w:trPr>
        <w:tc>
          <w:tcPr>
            <w:tcW w:w="111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Pr="00113E68" w:rsidRDefault="00113E68">
            <w:pPr>
              <w:spacing w:after="0" w:line="240" w:lineRule="auto"/>
              <w:jc w:val="center"/>
              <w:rPr>
                <w:rFonts w:ascii="Times New Roman" w:eastAsia="Times New Roman" w:hAnsi="Times New Roman" w:cs="Times New Roman"/>
                <w:b/>
                <w:bCs/>
                <w:lang w:eastAsia="ru-RU"/>
              </w:rPr>
            </w:pPr>
            <w:r w:rsidRPr="00113E68">
              <w:rPr>
                <w:rFonts w:ascii="Times New Roman" w:eastAsia="Times New Roman" w:hAnsi="Times New Roman" w:cs="Times New Roman"/>
                <w:b/>
                <w:bCs/>
                <w:lang w:eastAsia="ru-RU"/>
              </w:rPr>
              <w:t>№ п/п</w:t>
            </w:r>
          </w:p>
        </w:tc>
        <w:tc>
          <w:tcPr>
            <w:tcW w:w="374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Pr="00113E68" w:rsidRDefault="00113E68">
            <w:pPr>
              <w:spacing w:after="0" w:line="240" w:lineRule="auto"/>
              <w:jc w:val="center"/>
              <w:rPr>
                <w:rFonts w:ascii="Times New Roman" w:eastAsia="Times New Roman" w:hAnsi="Times New Roman" w:cs="Times New Roman"/>
                <w:b/>
                <w:bCs/>
                <w:lang w:eastAsia="ru-RU"/>
              </w:rPr>
            </w:pPr>
            <w:r w:rsidRPr="00113E68">
              <w:rPr>
                <w:rFonts w:ascii="Times New Roman" w:eastAsia="Times New Roman" w:hAnsi="Times New Roman" w:cs="Times New Roman"/>
                <w:b/>
                <w:bCs/>
                <w:lang w:eastAsia="ru-RU"/>
              </w:rPr>
              <w:t>Наименование цели, задачи, мероприятия</w:t>
            </w:r>
          </w:p>
        </w:tc>
        <w:tc>
          <w:tcPr>
            <w:tcW w:w="224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Pr="00113E68" w:rsidRDefault="00113E68">
            <w:pPr>
              <w:spacing w:after="0" w:line="240" w:lineRule="auto"/>
              <w:jc w:val="center"/>
              <w:rPr>
                <w:rFonts w:ascii="Times New Roman" w:eastAsia="Times New Roman" w:hAnsi="Times New Roman" w:cs="Times New Roman"/>
                <w:b/>
                <w:bCs/>
                <w:lang w:eastAsia="ru-RU"/>
              </w:rPr>
            </w:pPr>
            <w:r w:rsidRPr="00113E68">
              <w:rPr>
                <w:rFonts w:ascii="Times New Roman" w:eastAsia="Times New Roman" w:hAnsi="Times New Roman" w:cs="Times New Roman"/>
                <w:b/>
                <w:bCs/>
                <w:lang w:eastAsia="ru-RU"/>
              </w:rPr>
              <w:t>Объем финансирования, всего, тыс. руб.</w:t>
            </w:r>
          </w:p>
        </w:tc>
        <w:tc>
          <w:tcPr>
            <w:tcW w:w="8071" w:type="dxa"/>
            <w:gridSpan w:val="4"/>
            <w:tcBorders>
              <w:top w:val="single" w:sz="4" w:space="0" w:color="auto"/>
              <w:left w:val="nil"/>
              <w:bottom w:val="single" w:sz="4" w:space="0" w:color="auto"/>
              <w:right w:val="single" w:sz="4" w:space="0" w:color="auto"/>
            </w:tcBorders>
            <w:shd w:val="clear" w:color="auto" w:fill="FFFFFF"/>
            <w:vAlign w:val="center"/>
            <w:hideMark/>
          </w:tcPr>
          <w:p w:rsidR="00113E68" w:rsidRPr="00113E68" w:rsidRDefault="00113E68">
            <w:pPr>
              <w:spacing w:after="0" w:line="240" w:lineRule="auto"/>
              <w:jc w:val="center"/>
              <w:rPr>
                <w:rFonts w:ascii="Times New Roman" w:eastAsia="Times New Roman" w:hAnsi="Times New Roman" w:cs="Times New Roman"/>
                <w:b/>
                <w:bCs/>
                <w:lang w:eastAsia="ru-RU"/>
              </w:rPr>
            </w:pPr>
            <w:r w:rsidRPr="00113E68">
              <w:rPr>
                <w:rFonts w:ascii="Times New Roman" w:eastAsia="Times New Roman" w:hAnsi="Times New Roman" w:cs="Times New Roman"/>
                <w:b/>
                <w:bCs/>
                <w:lang w:eastAsia="ru-RU"/>
              </w:rPr>
              <w:t>в том числе:</w:t>
            </w:r>
          </w:p>
        </w:tc>
      </w:tr>
      <w:tr w:rsidR="00113E68" w:rsidTr="00140133">
        <w:trPr>
          <w:gridAfter w:val="2"/>
          <w:wAfter w:w="3964" w:type="dxa"/>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3E68" w:rsidRPr="00113E68" w:rsidRDefault="00113E68">
            <w:pPr>
              <w:spacing w:after="0" w:line="240" w:lineRule="auto"/>
              <w:rPr>
                <w:rFonts w:ascii="Times New Roman" w:eastAsia="Times New Roman" w:hAnsi="Times New Roman" w:cs="Times New Roman"/>
                <w:b/>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3E68" w:rsidRPr="00113E68" w:rsidRDefault="00113E68">
            <w:pPr>
              <w:spacing w:after="0" w:line="240" w:lineRule="auto"/>
              <w:rPr>
                <w:rFonts w:ascii="Times New Roman" w:eastAsia="Times New Roman" w:hAnsi="Times New Roman" w:cs="Times New Roman"/>
                <w:b/>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3E68" w:rsidRPr="00113E68" w:rsidRDefault="00113E68">
            <w:pPr>
              <w:spacing w:after="0" w:line="240" w:lineRule="auto"/>
              <w:rPr>
                <w:rFonts w:ascii="Times New Roman" w:eastAsia="Times New Roman" w:hAnsi="Times New Roman" w:cs="Times New Roman"/>
                <w:b/>
                <w:bCs/>
                <w:lang w:eastAsia="ru-RU"/>
              </w:rPr>
            </w:pPr>
          </w:p>
        </w:tc>
        <w:tc>
          <w:tcPr>
            <w:tcW w:w="2020" w:type="dxa"/>
            <w:tcBorders>
              <w:top w:val="nil"/>
              <w:left w:val="nil"/>
              <w:bottom w:val="single" w:sz="4" w:space="0" w:color="auto"/>
              <w:right w:val="single" w:sz="4" w:space="0" w:color="auto"/>
            </w:tcBorders>
            <w:shd w:val="clear" w:color="auto" w:fill="FFFFFF"/>
            <w:vAlign w:val="center"/>
            <w:hideMark/>
          </w:tcPr>
          <w:p w:rsidR="00113E68" w:rsidRPr="00113E68" w:rsidRDefault="00113E68">
            <w:pPr>
              <w:spacing w:after="0" w:line="240" w:lineRule="auto"/>
              <w:jc w:val="center"/>
              <w:rPr>
                <w:rFonts w:ascii="Times New Roman" w:eastAsia="Times New Roman" w:hAnsi="Times New Roman" w:cs="Times New Roman"/>
                <w:b/>
                <w:bCs/>
                <w:lang w:eastAsia="ru-RU"/>
              </w:rPr>
            </w:pPr>
            <w:r w:rsidRPr="00113E68">
              <w:rPr>
                <w:rFonts w:ascii="Times New Roman" w:eastAsia="Times New Roman" w:hAnsi="Times New Roman" w:cs="Times New Roman"/>
                <w:b/>
                <w:bCs/>
                <w:lang w:eastAsia="ru-RU"/>
              </w:rPr>
              <w:t>федеральный бюджет</w:t>
            </w:r>
          </w:p>
        </w:tc>
        <w:tc>
          <w:tcPr>
            <w:tcW w:w="2017" w:type="dxa"/>
            <w:tcBorders>
              <w:top w:val="nil"/>
              <w:left w:val="nil"/>
              <w:bottom w:val="single" w:sz="4" w:space="0" w:color="auto"/>
              <w:right w:val="single" w:sz="4" w:space="0" w:color="auto"/>
            </w:tcBorders>
            <w:shd w:val="clear" w:color="auto" w:fill="FFFFFF"/>
            <w:vAlign w:val="center"/>
            <w:hideMark/>
          </w:tcPr>
          <w:p w:rsidR="00113E68" w:rsidRPr="00113E68" w:rsidRDefault="00113E68">
            <w:pPr>
              <w:spacing w:after="0" w:line="240" w:lineRule="auto"/>
              <w:jc w:val="center"/>
              <w:rPr>
                <w:rFonts w:ascii="Times New Roman" w:eastAsia="Times New Roman" w:hAnsi="Times New Roman" w:cs="Times New Roman"/>
                <w:b/>
                <w:bCs/>
                <w:lang w:eastAsia="ru-RU"/>
              </w:rPr>
            </w:pPr>
            <w:r w:rsidRPr="00113E68">
              <w:rPr>
                <w:rFonts w:ascii="Times New Roman" w:eastAsia="Times New Roman" w:hAnsi="Times New Roman" w:cs="Times New Roman"/>
                <w:b/>
                <w:bCs/>
                <w:lang w:eastAsia="ru-RU"/>
              </w:rPr>
              <w:t>краевой бюджет</w:t>
            </w:r>
          </w:p>
        </w:tc>
        <w:tc>
          <w:tcPr>
            <w:tcW w:w="2014" w:type="dxa"/>
            <w:tcBorders>
              <w:top w:val="nil"/>
              <w:left w:val="nil"/>
              <w:bottom w:val="single" w:sz="4" w:space="0" w:color="auto"/>
              <w:right w:val="single" w:sz="4" w:space="0" w:color="auto"/>
            </w:tcBorders>
            <w:shd w:val="clear" w:color="auto" w:fill="FFFFFF"/>
            <w:vAlign w:val="center"/>
            <w:hideMark/>
          </w:tcPr>
          <w:p w:rsidR="00113E68" w:rsidRPr="00113E68" w:rsidRDefault="00113E68">
            <w:pPr>
              <w:spacing w:after="0" w:line="240" w:lineRule="auto"/>
              <w:jc w:val="center"/>
              <w:rPr>
                <w:rFonts w:ascii="Times New Roman" w:eastAsia="Times New Roman" w:hAnsi="Times New Roman" w:cs="Times New Roman"/>
                <w:b/>
                <w:bCs/>
                <w:lang w:eastAsia="ru-RU"/>
              </w:rPr>
            </w:pPr>
            <w:r w:rsidRPr="00113E68">
              <w:rPr>
                <w:rFonts w:ascii="Times New Roman" w:eastAsia="Times New Roman" w:hAnsi="Times New Roman" w:cs="Times New Roman"/>
                <w:b/>
                <w:bCs/>
                <w:lang w:eastAsia="ru-RU"/>
              </w:rPr>
              <w:t>местный бюджет</w:t>
            </w:r>
          </w:p>
        </w:tc>
        <w:tc>
          <w:tcPr>
            <w:tcW w:w="2020" w:type="dxa"/>
            <w:tcBorders>
              <w:top w:val="nil"/>
              <w:left w:val="nil"/>
              <w:bottom w:val="single" w:sz="4" w:space="0" w:color="auto"/>
              <w:right w:val="single" w:sz="4" w:space="0" w:color="auto"/>
            </w:tcBorders>
            <w:shd w:val="clear" w:color="auto" w:fill="FFFFFF"/>
            <w:vAlign w:val="center"/>
            <w:hideMark/>
          </w:tcPr>
          <w:p w:rsidR="00113E68" w:rsidRPr="00113E68" w:rsidRDefault="00113E68">
            <w:pPr>
              <w:spacing w:after="0" w:line="240" w:lineRule="auto"/>
              <w:jc w:val="center"/>
              <w:rPr>
                <w:rFonts w:ascii="Times New Roman" w:eastAsia="Times New Roman" w:hAnsi="Times New Roman" w:cs="Times New Roman"/>
                <w:b/>
                <w:bCs/>
                <w:lang w:eastAsia="ru-RU"/>
              </w:rPr>
            </w:pPr>
            <w:r w:rsidRPr="00113E68">
              <w:rPr>
                <w:rFonts w:ascii="Times New Roman" w:eastAsia="Times New Roman" w:hAnsi="Times New Roman" w:cs="Times New Roman"/>
                <w:b/>
                <w:bCs/>
                <w:lang w:eastAsia="ru-RU"/>
              </w:rPr>
              <w:t>внебюджетные источники</w:t>
            </w:r>
          </w:p>
        </w:tc>
      </w:tr>
      <w:tr w:rsidR="00113E68"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374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249"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w:t>
            </w:r>
          </w:p>
        </w:tc>
        <w:tc>
          <w:tcPr>
            <w:tcW w:w="2017"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w:t>
            </w:r>
          </w:p>
        </w:tc>
        <w:tc>
          <w:tcPr>
            <w:tcW w:w="2014"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w:t>
            </w:r>
          </w:p>
        </w:tc>
      </w:tr>
      <w:tr w:rsidR="00113E68"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Развитие человеческого потенциала и благоприятная социальная среда</w:t>
            </w:r>
          </w:p>
        </w:tc>
      </w:tr>
      <w:tr w:rsidR="00113E68"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Pr="00832367" w:rsidRDefault="00113E68">
            <w:pPr>
              <w:spacing w:after="0" w:line="240" w:lineRule="auto"/>
              <w:jc w:val="center"/>
              <w:rPr>
                <w:rFonts w:ascii="Times New Roman" w:eastAsia="Times New Roman" w:hAnsi="Times New Roman" w:cs="Times New Roman"/>
                <w:b/>
                <w:lang w:eastAsia="ru-RU"/>
              </w:rPr>
            </w:pPr>
            <w:r w:rsidRPr="00832367">
              <w:rPr>
                <w:rFonts w:ascii="Times New Roman" w:eastAsia="Times New Roman" w:hAnsi="Times New Roman" w:cs="Times New Roman"/>
                <w:b/>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13E68" w:rsidRPr="00832367" w:rsidRDefault="00832367">
            <w:pPr>
              <w:spacing w:after="0" w:line="240" w:lineRule="auto"/>
              <w:jc w:val="center"/>
              <w:rPr>
                <w:rFonts w:ascii="Times New Roman" w:eastAsia="Times New Roman" w:hAnsi="Times New Roman" w:cs="Times New Roman"/>
                <w:b/>
                <w:bCs/>
                <w:lang w:eastAsia="ru-RU"/>
              </w:rPr>
            </w:pPr>
            <w:r w:rsidRPr="00832367">
              <w:rPr>
                <w:rFonts w:ascii="Times New Roman" w:eastAsia="Calibri" w:hAnsi="Times New Roman" w:cs="Times New Roman"/>
                <w:b/>
                <w:sz w:val="24"/>
                <w:szCs w:val="24"/>
              </w:rPr>
              <w:t>Создание условий для роста демографическо го потенциала Петропавловск-Камчатского городского округа</w:t>
            </w:r>
          </w:p>
        </w:tc>
      </w:tr>
      <w:tr w:rsidR="00113E68"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Формирование условий для стимулирования рождаемости и снижения смертности</w:t>
            </w:r>
          </w:p>
        </w:tc>
      </w:tr>
      <w:tr w:rsidR="00113E68" w:rsidTr="00140133">
        <w:trPr>
          <w:gridAfter w:val="2"/>
          <w:wAfter w:w="3964" w:type="dxa"/>
          <w:trHeight w:val="1001"/>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374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Пропаганда многодетности, формирование позитивного образа семьи, повышение престижа материнства и отцовства</w:t>
            </w:r>
          </w:p>
        </w:tc>
        <w:tc>
          <w:tcPr>
            <w:tcW w:w="2249"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7 000,00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7 000,00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699"/>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Снижение травматизма на дорогах и обеспечение безопасности дорожного движения</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A62092">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A62092">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A62092">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Создание условий для увеличения ожидаемой продолжительности жизни населения</w:t>
            </w:r>
          </w:p>
        </w:tc>
      </w:tr>
      <w:tr w:rsidR="00113E68" w:rsidTr="00140133">
        <w:trPr>
          <w:gridAfter w:val="2"/>
          <w:wAfter w:w="3964" w:type="dxa"/>
          <w:trHeight w:val="1348"/>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374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Профилактика и предупреждение социально обусловленных заболеваний (алкоголизм, наркомания, СПИД) среди несовершеннолетних</w:t>
            </w:r>
          </w:p>
        </w:tc>
        <w:tc>
          <w:tcPr>
            <w:tcW w:w="2249"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832367"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tcPr>
          <w:p w:rsidR="00832367" w:rsidRDefault="00832367">
            <w:pPr>
              <w:spacing w:after="0" w:line="240" w:lineRule="auto"/>
              <w:jc w:val="center"/>
              <w:rPr>
                <w:rFonts w:ascii="Times New Roman" w:eastAsia="Times New Roman" w:hAnsi="Times New Roman" w:cs="Times New Roman"/>
                <w:lang w:eastAsia="ru-RU"/>
              </w:rPr>
            </w:pPr>
          </w:p>
        </w:tc>
        <w:tc>
          <w:tcPr>
            <w:tcW w:w="14060" w:type="dxa"/>
            <w:gridSpan w:val="6"/>
            <w:tcBorders>
              <w:top w:val="single" w:sz="4" w:space="0" w:color="auto"/>
              <w:left w:val="nil"/>
              <w:bottom w:val="single" w:sz="4" w:space="0" w:color="auto"/>
              <w:right w:val="single" w:sz="4" w:space="0" w:color="auto"/>
            </w:tcBorders>
            <w:shd w:val="clear" w:color="auto" w:fill="FFFFFF"/>
            <w:vAlign w:val="center"/>
          </w:tcPr>
          <w:p w:rsidR="00832367" w:rsidRPr="00832367" w:rsidRDefault="00832367">
            <w:pPr>
              <w:spacing w:after="0" w:line="240" w:lineRule="auto"/>
              <w:jc w:val="center"/>
              <w:rPr>
                <w:rFonts w:ascii="Times New Roman" w:eastAsia="Times New Roman" w:hAnsi="Times New Roman" w:cs="Times New Roman"/>
                <w:b/>
                <w:bCs/>
                <w:i/>
                <w:lang w:eastAsia="ru-RU"/>
              </w:rPr>
            </w:pPr>
            <w:r w:rsidRPr="00832367">
              <w:rPr>
                <w:rFonts w:ascii="Times New Roman" w:eastAsia="Calibri" w:hAnsi="Times New Roman" w:cs="Times New Roman"/>
                <w:b/>
                <w:sz w:val="24"/>
                <w:szCs w:val="24"/>
              </w:rPr>
              <w:t>Создание условий для обеспечения реализации конституционного права граждан на качественное общедоступное и бесплатное образование в соответствии с требованиями инновационного социально ориентированного развития российского общества и потребностями населения городского округа</w:t>
            </w:r>
          </w:p>
        </w:tc>
      </w:tr>
      <w:tr w:rsidR="00113E68"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13E68" w:rsidRPr="00832367" w:rsidRDefault="00113E68">
            <w:pPr>
              <w:spacing w:after="0" w:line="240" w:lineRule="auto"/>
              <w:jc w:val="center"/>
              <w:rPr>
                <w:rFonts w:ascii="Times New Roman" w:eastAsia="Times New Roman" w:hAnsi="Times New Roman" w:cs="Times New Roman"/>
                <w:bCs/>
                <w:i/>
                <w:lang w:eastAsia="ru-RU"/>
              </w:rPr>
            </w:pPr>
            <w:r w:rsidRPr="00832367">
              <w:rPr>
                <w:rFonts w:ascii="Times New Roman" w:eastAsia="Times New Roman" w:hAnsi="Times New Roman" w:cs="Times New Roman"/>
                <w:bCs/>
                <w:i/>
                <w:lang w:eastAsia="ru-RU"/>
              </w:rPr>
              <w:t xml:space="preserve"> Повышение качества и доступности образовательных услуг</w:t>
            </w:r>
          </w:p>
        </w:tc>
      </w:tr>
      <w:tr w:rsidR="00113E68" w:rsidTr="00140133">
        <w:trPr>
          <w:gridAfter w:val="2"/>
          <w:wAfter w:w="3964" w:type="dxa"/>
          <w:trHeight w:val="255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Развитие сети дошкольного образования в Петропавловск-Камчатском городском округе     (в рамках МП «Развитие образования и социальная поддержка граждан в Петропавловск-Камчатском городском округе»  и    ГПКК «Развитие образования в Камчатском крае на 2014-2020 годы»)</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603 618,09</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600 000,00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3 618,09</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181 507,54</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180 000,00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1 507,54</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422 110,55</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420 000,00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2 110,55</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A62092">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A62092">
        <w:trPr>
          <w:gridAfter w:val="2"/>
          <w:wAfter w:w="3964" w:type="dxa"/>
          <w:trHeight w:val="1021"/>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Развитие альтернативных форм дошкольного образования                            (в рамках подпрограммы  «Развитие дошкольного образования»)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21 400,00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21 400,00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A62092">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4 200,00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4 200,00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4 400,00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4 400,00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4 400,00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4 400,00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4 400,00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4 400,00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562"/>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374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Расширение сети образовательных учреждений</w:t>
            </w:r>
          </w:p>
        </w:tc>
        <w:tc>
          <w:tcPr>
            <w:tcW w:w="2249"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45 900,00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43 500,00</w:t>
            </w:r>
          </w:p>
        </w:tc>
        <w:tc>
          <w:tcPr>
            <w:tcW w:w="2017"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2 400,00</w:t>
            </w:r>
          </w:p>
        </w:tc>
        <w:tc>
          <w:tcPr>
            <w:tcW w:w="2014"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45 900,00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43 500,00</w:t>
            </w:r>
          </w:p>
        </w:tc>
        <w:tc>
          <w:tcPr>
            <w:tcW w:w="2017"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2 400,00</w:t>
            </w:r>
          </w:p>
        </w:tc>
        <w:tc>
          <w:tcPr>
            <w:tcW w:w="2014"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2265"/>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Реализация инвестиционных  проектов Камчатского края на территории городского округа, направленных на развитие инфраструктуры образования   («Инвестиционная программа</w:t>
            </w:r>
          </w:p>
          <w:p w:rsidR="00113E68" w:rsidRDefault="00113E68" w:rsidP="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Камчатского края на 2015 год и на плановый период 2016-2017 годов и прогнозный период 2018- 2019 годов»)   </w:t>
            </w:r>
          </w:p>
        </w:tc>
        <w:tc>
          <w:tcPr>
            <w:tcW w:w="2249"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521 803,51</w:t>
            </w:r>
          </w:p>
        </w:tc>
        <w:tc>
          <w:tcPr>
            <w:tcW w:w="2020"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521 594,49</w:t>
            </w:r>
          </w:p>
        </w:tc>
        <w:tc>
          <w:tcPr>
            <w:tcW w:w="2014"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209,02</w:t>
            </w:r>
          </w:p>
        </w:tc>
        <w:tc>
          <w:tcPr>
            <w:tcW w:w="2020"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23 500,00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23 500,00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331 303,51</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331 094,49</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209,02</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167 000,00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167 000,00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1841"/>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13E68" w:rsidRDefault="00113E68" w:rsidP="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Развитие материально-технической базы образовательных  учреждений (в рамках муниципальной программы «Развитие образования и социальная поддержка граждан в Петропавловск-Камчатском городском округе»)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140 851,00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53 914,00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86 937,00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37 382,00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21 214,00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16 168,00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37 190,00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14 500,00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22 690,00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33 579,00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18 200,00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15 379,00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16 350,00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16 350,00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16 350,00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16 350,00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230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374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Качественное улучшение организации образовательного процесса, соответствующее современным требованиям (в рамках муниципальной программы «Развитие образования и социальная поддержка граждан в Петропавловск-Камчатском городском округе»)</w:t>
            </w:r>
          </w:p>
        </w:tc>
        <w:tc>
          <w:tcPr>
            <w:tcW w:w="2249"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751,75</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751,75</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131,75</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131,75</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135,00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135,00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135,00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135,00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2692"/>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3740" w:type="dxa"/>
            <w:tcBorders>
              <w:top w:val="single" w:sz="4" w:space="0" w:color="auto"/>
              <w:left w:val="single" w:sz="4" w:space="0" w:color="auto"/>
              <w:bottom w:val="single" w:sz="4" w:space="0" w:color="auto"/>
              <w:right w:val="single" w:sz="4" w:space="0" w:color="auto"/>
            </w:tcBorders>
            <w:shd w:val="clear" w:color="auto" w:fill="FFFFFF"/>
            <w:tcMar>
              <w:left w:w="51" w:type="dxa"/>
              <w:right w:w="51" w:type="dxa"/>
            </w:tcMar>
            <w:vAlign w:val="center"/>
            <w:hideMark/>
          </w:tcPr>
          <w:p w:rsidR="00113E68" w:rsidRDefault="00113E68" w:rsidP="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Развитие и  эффективное применение передовых информационно-телекоммуникационных технологий в сфере образования, в том числе дистанционных (подпрограмма «Развитие и совершенствование информационного общества», МП</w:t>
            </w:r>
          </w:p>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«Развитие образования и социальная</w:t>
            </w:r>
          </w:p>
          <w:p w:rsidR="00113E68" w:rsidRDefault="00113E68" w:rsidP="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поддержка граждан в етропавловск-Камчатском городском округе»)</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27 400,00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27 400,00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6B5C63">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4 620,00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4 620,00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5 020,00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5 020,00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8 120,00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8 120,00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5 020,00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5 020,00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4 620,00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4 620,00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2546"/>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Развитие системы выявления, обучения, воспитания и  поддержки талантливых  детей, в том числе в учреждениях дошкольного и дополнительного образования (муниципальная программа «Развитие образования и социальная</w:t>
            </w:r>
          </w:p>
          <w:p w:rsidR="00113E68" w:rsidRDefault="00113E68" w:rsidP="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поддержка граждан в Петропавловск-Камчатском городском округе»)</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58 146,35</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58 146,35</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r w:rsidR="00113E68">
              <w:rPr>
                <w:rFonts w:ascii="Times New Roman" w:eastAsia="Times New Roman" w:hAnsi="Times New Roman" w:cs="Times New Roman"/>
                <w:lang w:eastAsia="ru-RU"/>
              </w:rPr>
              <w:t xml:space="preserve"> </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11 086,35</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11 086,35</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11 615,00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11 615,00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11 765,00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11 765,00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11 780,00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11 780,00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11 900,00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11 900,00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985"/>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Интеграция систем дошкольного, школьного и дополнительного образования (организационное мероприятие)</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275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Формирование высококвалифицированной и укомплектованной кадровой  базы,  повышение профессионального уровня работников с учетом современных требований (муниципальная программа</w:t>
            </w:r>
          </w:p>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«Развитие образования и социальная</w:t>
            </w:r>
          </w:p>
          <w:p w:rsidR="00113E68" w:rsidRDefault="00113E68" w:rsidP="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поддержка граждан в Петропавловск-Камчатском городском округе»)</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1 570,00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122 897,22</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1 370,00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r w:rsidR="00113E68">
              <w:rPr>
                <w:rFonts w:ascii="Times New Roman" w:eastAsia="Times New Roman" w:hAnsi="Times New Roman" w:cs="Times New Roman"/>
                <w:lang w:eastAsia="ru-RU"/>
              </w:rPr>
              <w:t> </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 Создание условий для безопасного и комфортного пребывания в образовательных учреждениях</w:t>
            </w:r>
          </w:p>
        </w:tc>
      </w:tr>
      <w:tr w:rsidR="00113E68" w:rsidTr="00140133">
        <w:trPr>
          <w:gridAfter w:val="2"/>
          <w:wAfter w:w="3964" w:type="dxa"/>
          <w:trHeight w:val="27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w:t>
            </w:r>
          </w:p>
        </w:tc>
        <w:tc>
          <w:tcPr>
            <w:tcW w:w="374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Развитие инфраструктуры образовательных учреждений в соответствие с современными требованиями к условиям содержания обучающихся (муниципальная программа  «Развитие образования и социальная поддержка граждан в Петропавловск-Камчатском городском округе»)</w:t>
            </w:r>
          </w:p>
        </w:tc>
        <w:tc>
          <w:tcPr>
            <w:tcW w:w="2249"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438 294,19</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61 348,61</w:t>
            </w:r>
          </w:p>
        </w:tc>
        <w:tc>
          <w:tcPr>
            <w:tcW w:w="2014"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376 945,58</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138 106,94</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61 348,61</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76 758,33</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81 258,33</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81 258,33</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72 928,92</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72 928,92</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73 000,00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73 000,00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73 000,00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73 000,00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1699"/>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Обеспечение безбарьерной  среды в образовательном процессе обучающихся, имеющих нарушения в здоровье в рамках подпрограммы  «Развитие общего и дополнительного образования»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 Создание условий для сохранения и укрепления здоровья детей</w:t>
            </w:r>
          </w:p>
        </w:tc>
      </w:tr>
      <w:tr w:rsidR="00113E68" w:rsidTr="00140133">
        <w:trPr>
          <w:gridAfter w:val="2"/>
          <w:wAfter w:w="3964" w:type="dxa"/>
          <w:trHeight w:val="18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w:t>
            </w:r>
          </w:p>
        </w:tc>
        <w:tc>
          <w:tcPr>
            <w:tcW w:w="374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Внедрение современных форм организации питания (муниципальная программа  «Развитие образования и социальная поддержка граждан в Петропавловск-Камчатском городском округе»)</w:t>
            </w:r>
          </w:p>
        </w:tc>
        <w:tc>
          <w:tcPr>
            <w:tcW w:w="2249"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132 528,00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46 611,00</w:t>
            </w:r>
          </w:p>
        </w:tc>
        <w:tc>
          <w:tcPr>
            <w:tcW w:w="2014"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85 917,00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29 788,00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10 311,00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19 477,00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24 260,00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8 400,00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15 860,00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26 160,00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9 300,00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16 860,00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26 160,00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9 300,00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16 860,00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26 160,00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9 300,00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16 860,00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157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w:t>
            </w:r>
          </w:p>
        </w:tc>
        <w:tc>
          <w:tcPr>
            <w:tcW w:w="374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Расширение применения здоровьесберегающих технологий и методик в образовательных учреждениях в рамках подпрограммы «Развитие общего и дополнительного образования»</w:t>
            </w:r>
          </w:p>
        </w:tc>
        <w:tc>
          <w:tcPr>
            <w:tcW w:w="2249"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63 998,49</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63 998,49</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12 492,24</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12 492,24</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12 853,13</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12 853,13</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12 853,12</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12 853,12</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12 900,00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12 900,00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12 900,00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12 900,00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12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Организация отдыха детей  в каникулярное время в рамках подпрограммы «Развитие общего и дополнительного образования»</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6 110,00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6 110,00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1 170,00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1 170,00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1 170,00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1 170,00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1 170,00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1 170,00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r>
      <w:tr w:rsidR="00113E68"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Pr="002375D2" w:rsidRDefault="00113E68">
            <w:pPr>
              <w:spacing w:after="0" w:line="240" w:lineRule="auto"/>
              <w:jc w:val="center"/>
              <w:rPr>
                <w:rFonts w:ascii="Times New Roman" w:eastAsia="Times New Roman" w:hAnsi="Times New Roman" w:cs="Times New Roman"/>
                <w:b/>
                <w:lang w:eastAsia="ru-RU"/>
              </w:rPr>
            </w:pPr>
            <w:r w:rsidRPr="002375D2">
              <w:rPr>
                <w:rFonts w:ascii="Times New Roman" w:eastAsia="Times New Roman" w:hAnsi="Times New Roman" w:cs="Times New Roman"/>
                <w:b/>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13E68" w:rsidRPr="002375D2" w:rsidRDefault="002375D2">
            <w:pPr>
              <w:spacing w:after="0" w:line="240" w:lineRule="auto"/>
              <w:jc w:val="center"/>
              <w:rPr>
                <w:rFonts w:ascii="Times New Roman" w:eastAsia="Times New Roman" w:hAnsi="Times New Roman" w:cs="Times New Roman"/>
                <w:b/>
                <w:bCs/>
                <w:lang w:eastAsia="ru-RU"/>
              </w:rPr>
            </w:pPr>
            <w:r w:rsidRPr="002375D2">
              <w:rPr>
                <w:rFonts w:ascii="Times New Roman" w:eastAsia="Times New Roman" w:hAnsi="Times New Roman" w:cs="Times New Roman"/>
                <w:b/>
                <w:lang w:eastAsia="ru-RU"/>
              </w:rPr>
              <w:t>Расширение возможностей для культурного и духовного развития жителей города</w:t>
            </w:r>
          </w:p>
        </w:tc>
      </w:tr>
      <w:tr w:rsidR="00113E68"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13E68" w:rsidRPr="002375D2" w:rsidRDefault="00113E68">
            <w:pPr>
              <w:spacing w:after="0" w:line="240" w:lineRule="auto"/>
              <w:jc w:val="center"/>
              <w:rPr>
                <w:rFonts w:ascii="Times New Roman" w:eastAsia="Times New Roman" w:hAnsi="Times New Roman" w:cs="Times New Roman"/>
                <w:i/>
                <w:lang w:eastAsia="ru-RU"/>
              </w:rPr>
            </w:pPr>
            <w:r w:rsidRPr="002375D2">
              <w:rPr>
                <w:rFonts w:ascii="Times New Roman" w:eastAsia="Times New Roman" w:hAnsi="Times New Roman" w:cs="Times New Roman"/>
                <w:i/>
                <w:lang w:eastAsia="ru-RU"/>
              </w:rPr>
              <w:t xml:space="preserve">  Повышение доступности и качества услуг сферы культуры</w:t>
            </w:r>
          </w:p>
        </w:tc>
      </w:tr>
      <w:tr w:rsidR="00113E68" w:rsidTr="00140133">
        <w:trPr>
          <w:gridAfter w:val="2"/>
          <w:wAfter w:w="3964" w:type="dxa"/>
          <w:trHeight w:val="2838"/>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w:t>
            </w:r>
          </w:p>
        </w:tc>
        <w:tc>
          <w:tcPr>
            <w:tcW w:w="374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Укрепление материально-технической базы муниципальных учреждений культуры,  учреждений дополнительного образования детей, творческих коллективов, обеспечение безопасности учащихся и сохранности материальных духовных ценностей (подпрограмма «Сохранение и развитие культуры  в Петропавловск-Камчатском городском  округе») </w:t>
            </w:r>
          </w:p>
        </w:tc>
        <w:tc>
          <w:tcPr>
            <w:tcW w:w="2249"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107 560,00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107 560,00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28 220,00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28 220,00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0,00 </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25 320,00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25 320,00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23 020,00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23 020,00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r>
      <w:tr w:rsidR="006B5C63" w:rsidTr="00A62092">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r>
      <w:tr w:rsidR="006B5C63" w:rsidTr="00A62092">
        <w:trPr>
          <w:gridAfter w:val="2"/>
          <w:wAfter w:w="3964" w:type="dxa"/>
          <w:trHeight w:val="1851"/>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Сохранение объектов культурного и духовного материального наследия, мемориальных сооружений, памятных мест (подпрограмма «Сохранение и развитие культуры  в Петропавловск-Камчатском городском  округе»)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A62092">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Реализация инвестиционных  проектов Камчатского края на территории городского округа, направленных на развитие инфраструктуры культуры  городского округа  («Инвестиционная программа Камчатского края на 2015 год и на плановый период 2016-2017 годов и прогнозный период 2018- 2019 годов»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665 731,68</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665 731,68</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76 782,00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76 782,00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229 103,00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229 103,00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359 846,68</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359 846,68</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27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Оснащение учреждений культуры компьютерной, проекционной, копировально-множительной техникой в рамках подпрограммы «Сохранение и развитие культуры в Петропавловск-Камчатском городском округе» и подпрограммы «Развитие и совершенствование информационного поля»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6 350,00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6 350,00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1 350,00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1 350,00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2 200,00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2 200,00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18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Развитие культурно-информационных технологий как средства социализации лиц с ограничениями жизнедеятельности, маломобильных граждан, социально-незащищенных слоев населения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 Создание условий для реализации творческого потенциала населения</w:t>
            </w:r>
          </w:p>
        </w:tc>
      </w:tr>
      <w:tr w:rsidR="006B5C63" w:rsidTr="00140133">
        <w:trPr>
          <w:gridAfter w:val="2"/>
          <w:wAfter w:w="3964" w:type="dxa"/>
          <w:trHeight w:val="12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Расширение спектра услуг в сфере культуры, развитие новых форм творчества. Выявление и поддержка одаренных детей и молодежи</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21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Организация и  проведение городских событийных мероприятий, фестивалей, конкурсов, выставок и ярмарок (подпрограмма «Сохранение и развитие культуры  в Петропавловск-Камчатском городском  округе»)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43 896,71</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43 896,71</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8 841,95</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8 841,95</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8 727,38</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8 727,38</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8 727,38</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8 727,38</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8 800,00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8 800,00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8 800,00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8 800,00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283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Развитие детского дополнительного образования,</w:t>
            </w:r>
          </w:p>
          <w:p w:rsidR="0004064E" w:rsidRDefault="0004064E" w:rsidP="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организация  участия творческих коллективов  Петропавловска-Камчатского городского округа в культурных мероприятиях регионального и федерального уровня в рамках подпрограммы «Сохранение и развитие культуры  в Петропавловск-Камчатском городском  округе»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4 550,00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4 550,00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0,00 </w:t>
            </w:r>
          </w:p>
        </w:tc>
      </w:tr>
      <w:tr w:rsidR="0004064E"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850,00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850,00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1551"/>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Сохранение и развитие кадрового потенциала муниципальных учреждений культуры в рамках подпрограммы «Сохранение и развитие культуры в Петропавловск-Камчатском городском округе»</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4 060,00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4 060,00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730,00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730,00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830,00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830,00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Pr="002375D2" w:rsidRDefault="006B5C63">
            <w:pPr>
              <w:spacing w:after="0" w:line="240" w:lineRule="auto"/>
              <w:jc w:val="center"/>
              <w:rPr>
                <w:rFonts w:ascii="Times New Roman" w:eastAsia="Times New Roman" w:hAnsi="Times New Roman" w:cs="Times New Roman"/>
                <w:b/>
                <w:lang w:eastAsia="ru-RU"/>
              </w:rPr>
            </w:pPr>
            <w:r w:rsidRPr="002375D2">
              <w:rPr>
                <w:rFonts w:ascii="Times New Roman" w:eastAsia="Times New Roman" w:hAnsi="Times New Roman" w:cs="Times New Roman"/>
                <w:b/>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6B5C63" w:rsidRPr="002375D2" w:rsidRDefault="002375D2" w:rsidP="002375D2">
            <w:pPr>
              <w:spacing w:after="0" w:line="240" w:lineRule="auto"/>
              <w:jc w:val="center"/>
              <w:rPr>
                <w:rFonts w:ascii="Times New Roman" w:eastAsia="Times New Roman" w:hAnsi="Times New Roman" w:cs="Times New Roman"/>
                <w:b/>
                <w:bCs/>
                <w:lang w:eastAsia="ru-RU"/>
              </w:rPr>
            </w:pPr>
            <w:r w:rsidRPr="002375D2">
              <w:rPr>
                <w:rFonts w:ascii="Times New Roman" w:eastAsia="Calibri" w:hAnsi="Times New Roman" w:cs="Times New Roman"/>
                <w:b/>
                <w:sz w:val="24"/>
                <w:szCs w:val="24"/>
              </w:rPr>
              <w:t>Создание условий для развития физической культуры и спорта как основы здорового образа жизни</w:t>
            </w:r>
            <w:r w:rsidRPr="002375D2">
              <w:rPr>
                <w:rFonts w:ascii="Times New Roman" w:eastAsia="Times New Roman" w:hAnsi="Times New Roman" w:cs="Times New Roman"/>
                <w:b/>
                <w:bCs/>
                <w:lang w:eastAsia="ru-RU"/>
              </w:rPr>
              <w:t xml:space="preserve"> </w:t>
            </w:r>
          </w:p>
        </w:tc>
      </w:tr>
      <w:tr w:rsidR="000657E9"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tcPr>
          <w:p w:rsidR="000657E9" w:rsidRPr="000657E9" w:rsidRDefault="000657E9">
            <w:pPr>
              <w:spacing w:after="0" w:line="240" w:lineRule="auto"/>
              <w:jc w:val="center"/>
              <w:rPr>
                <w:rFonts w:ascii="Times New Roman" w:eastAsia="Times New Roman" w:hAnsi="Times New Roman" w:cs="Times New Roman"/>
                <w:b/>
                <w:i/>
                <w:lang w:eastAsia="ru-RU"/>
              </w:rPr>
            </w:pPr>
          </w:p>
        </w:tc>
        <w:tc>
          <w:tcPr>
            <w:tcW w:w="14060" w:type="dxa"/>
            <w:gridSpan w:val="6"/>
            <w:tcBorders>
              <w:top w:val="single" w:sz="4" w:space="0" w:color="auto"/>
              <w:left w:val="nil"/>
              <w:bottom w:val="single" w:sz="4" w:space="0" w:color="auto"/>
              <w:right w:val="single" w:sz="4" w:space="0" w:color="auto"/>
            </w:tcBorders>
            <w:shd w:val="clear" w:color="auto" w:fill="FFFFFF"/>
            <w:vAlign w:val="center"/>
          </w:tcPr>
          <w:p w:rsidR="000657E9" w:rsidRPr="000657E9" w:rsidRDefault="000657E9" w:rsidP="002375D2">
            <w:pPr>
              <w:spacing w:after="0" w:line="240" w:lineRule="auto"/>
              <w:jc w:val="center"/>
              <w:rPr>
                <w:rFonts w:ascii="Times New Roman" w:eastAsia="Calibri" w:hAnsi="Times New Roman" w:cs="Times New Roman"/>
                <w:b/>
                <w:i/>
                <w:sz w:val="24"/>
                <w:szCs w:val="24"/>
              </w:rPr>
            </w:pPr>
            <w:r w:rsidRPr="000657E9">
              <w:rPr>
                <w:rFonts w:ascii="Times New Roman" w:eastAsia="Calibri" w:hAnsi="Times New Roman" w:cs="Times New Roman"/>
                <w:i/>
                <w:sz w:val="24"/>
                <w:szCs w:val="24"/>
              </w:rPr>
              <w:t>Популяризация здорового образа жизни, привлечение населения к массовым занятиям физической культурой и спортом</w:t>
            </w:r>
          </w:p>
        </w:tc>
      </w:tr>
      <w:tr w:rsidR="006B5C63" w:rsidTr="00140133">
        <w:trPr>
          <w:gridAfter w:val="2"/>
          <w:wAfter w:w="3964" w:type="dxa"/>
          <w:trHeight w:val="2214"/>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Pr="0004064E" w:rsidRDefault="006B5C63">
            <w:pPr>
              <w:spacing w:after="0" w:line="240" w:lineRule="auto"/>
              <w:rPr>
                <w:rFonts w:ascii="Times New Roman" w:eastAsia="Times New Roman" w:hAnsi="Times New Roman" w:cs="Times New Roman"/>
                <w:sz w:val="21"/>
                <w:szCs w:val="21"/>
                <w:lang w:eastAsia="ru-RU"/>
              </w:rPr>
            </w:pPr>
            <w:r w:rsidRPr="0004064E">
              <w:rPr>
                <w:rFonts w:ascii="Times New Roman" w:eastAsia="Times New Roman" w:hAnsi="Times New Roman" w:cs="Times New Roman"/>
                <w:sz w:val="21"/>
                <w:szCs w:val="21"/>
                <w:lang w:eastAsia="ru-RU"/>
              </w:rPr>
              <w:t xml:space="preserve">Физкультурно-оздоровительная работа с населением в форме спортивно- массовых и физкультурно-оздоровительных мероприятий на спортивных сооружениях, спортплощадках в рамках подпрограммы «Развитие физической культуры и спорта в Петропавловск-Камчатском городском округе»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49 232,00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1 732,00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47 500,00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10 846,40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346,40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10 500,00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9 346,40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346,40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8 346,40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346,40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8 000,00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10 346,40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346,40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10 346,40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346,40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1786"/>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Популяризация здорового образа жизни, занятий физической культурой и спортом среди всех слоев населения (подпрограмма «Развитие физической культуры и спорта в Петропавловск-Камчатском городском округе»)</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9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Профилактика заболеваний, создание стимулов для формирования здорового образа жизни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657E9" w:rsidTr="00140133">
        <w:trPr>
          <w:gridAfter w:val="2"/>
          <w:wAfter w:w="3964" w:type="dxa"/>
          <w:trHeight w:val="301"/>
        </w:trPr>
        <w:tc>
          <w:tcPr>
            <w:tcW w:w="1116" w:type="dxa"/>
            <w:tcBorders>
              <w:top w:val="nil"/>
              <w:left w:val="single" w:sz="4" w:space="0" w:color="auto"/>
              <w:bottom w:val="single" w:sz="4" w:space="0" w:color="auto"/>
              <w:right w:val="single" w:sz="4" w:space="0" w:color="auto"/>
            </w:tcBorders>
            <w:shd w:val="clear" w:color="auto" w:fill="FFFFFF"/>
            <w:vAlign w:val="center"/>
          </w:tcPr>
          <w:p w:rsidR="000657E9" w:rsidRDefault="000657E9">
            <w:pPr>
              <w:spacing w:after="0" w:line="240" w:lineRule="auto"/>
              <w:jc w:val="center"/>
              <w:rPr>
                <w:rFonts w:ascii="Times New Roman" w:eastAsia="Times New Roman" w:hAnsi="Times New Roman" w:cs="Times New Roman"/>
                <w:lang w:eastAsia="ru-RU"/>
              </w:rPr>
            </w:pPr>
          </w:p>
        </w:tc>
        <w:tc>
          <w:tcPr>
            <w:tcW w:w="14060" w:type="dxa"/>
            <w:gridSpan w:val="6"/>
            <w:tcBorders>
              <w:top w:val="nil"/>
              <w:left w:val="nil"/>
              <w:bottom w:val="single" w:sz="4" w:space="0" w:color="auto"/>
              <w:right w:val="single" w:sz="4" w:space="0" w:color="auto"/>
            </w:tcBorders>
            <w:shd w:val="clear" w:color="auto" w:fill="FFFFFF"/>
            <w:vAlign w:val="center"/>
          </w:tcPr>
          <w:p w:rsidR="000657E9" w:rsidRPr="000657E9" w:rsidRDefault="000657E9">
            <w:pPr>
              <w:spacing w:after="0" w:line="240" w:lineRule="auto"/>
              <w:jc w:val="center"/>
              <w:rPr>
                <w:rFonts w:ascii="Times New Roman" w:eastAsia="Times New Roman" w:hAnsi="Times New Roman" w:cs="Times New Roman"/>
                <w:i/>
                <w:lang w:eastAsia="ru-RU"/>
              </w:rPr>
            </w:pPr>
            <w:r w:rsidRPr="000657E9">
              <w:rPr>
                <w:rFonts w:ascii="Times New Roman" w:eastAsia="Calibri" w:hAnsi="Times New Roman" w:cs="Times New Roman"/>
                <w:i/>
                <w:sz w:val="24"/>
                <w:szCs w:val="24"/>
              </w:rPr>
              <w:t>Улучшение материально-технического и кадрового обеспечения сферы физической культуры и спорта</w:t>
            </w:r>
          </w:p>
        </w:tc>
      </w:tr>
      <w:tr w:rsidR="006B5C6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Развитие спортивной инфраструктуры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814 434,12</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678 300,00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136 134,12</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180 445,37</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154 600,00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25 845,37</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169 591,27</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143 700,00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25 891,27</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204 397,48</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180 000,00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24 397,48</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230 000,00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200 000,00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30 000,00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30 000,00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30 000,00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48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Повышение эффективности системы подготовки кадров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540E55" w:rsidTr="00140133">
        <w:trPr>
          <w:gridAfter w:val="2"/>
          <w:wAfter w:w="3964" w:type="dxa"/>
          <w:trHeight w:val="295"/>
        </w:trPr>
        <w:tc>
          <w:tcPr>
            <w:tcW w:w="1116" w:type="dxa"/>
            <w:tcBorders>
              <w:top w:val="nil"/>
              <w:left w:val="single" w:sz="4" w:space="0" w:color="auto"/>
              <w:bottom w:val="single" w:sz="4" w:space="0" w:color="auto"/>
              <w:right w:val="single" w:sz="4" w:space="0" w:color="auto"/>
            </w:tcBorders>
            <w:shd w:val="clear" w:color="auto" w:fill="FFFFFF"/>
            <w:vAlign w:val="center"/>
          </w:tcPr>
          <w:p w:rsidR="00540E55" w:rsidRDefault="00540E55" w:rsidP="00540E55">
            <w:pPr>
              <w:spacing w:after="0" w:line="240" w:lineRule="auto"/>
              <w:jc w:val="center"/>
              <w:rPr>
                <w:rFonts w:ascii="Times New Roman" w:eastAsia="Times New Roman" w:hAnsi="Times New Roman" w:cs="Times New Roman"/>
                <w:lang w:eastAsia="ru-RU"/>
              </w:rPr>
            </w:pPr>
          </w:p>
        </w:tc>
        <w:tc>
          <w:tcPr>
            <w:tcW w:w="14060" w:type="dxa"/>
            <w:gridSpan w:val="6"/>
            <w:tcBorders>
              <w:top w:val="nil"/>
              <w:left w:val="nil"/>
              <w:bottom w:val="single" w:sz="4" w:space="0" w:color="auto"/>
            </w:tcBorders>
            <w:shd w:val="clear" w:color="auto" w:fill="FFFFFF"/>
            <w:vAlign w:val="center"/>
          </w:tcPr>
          <w:p w:rsidR="00540E55" w:rsidRPr="00EB1305" w:rsidRDefault="00540E55" w:rsidP="00540E55">
            <w:pPr>
              <w:spacing w:after="0" w:line="240" w:lineRule="auto"/>
              <w:jc w:val="center"/>
              <w:rPr>
                <w:rFonts w:ascii="Times New Roman" w:eastAsia="Times New Roman" w:hAnsi="Times New Roman" w:cs="Times New Roman"/>
                <w:i/>
                <w:lang w:eastAsia="ru-RU"/>
              </w:rPr>
            </w:pPr>
            <w:r w:rsidRPr="00540E55">
              <w:rPr>
                <w:rFonts w:ascii="Times New Roman" w:eastAsia="Calibri" w:hAnsi="Times New Roman" w:cs="Times New Roman"/>
                <w:i/>
              </w:rPr>
              <w:t>Содействие развитию детско-юношеского спорта,</w:t>
            </w:r>
            <w:r w:rsidRPr="00EB1305">
              <w:rPr>
                <w:rFonts w:ascii="Times New Roman" w:eastAsia="Calibri" w:hAnsi="Times New Roman" w:cs="Times New Roman"/>
                <w:i/>
              </w:rPr>
              <w:t xml:space="preserve"> формирование гармоничного  физического и духовного развития детей и молодежи</w:t>
            </w:r>
          </w:p>
        </w:tc>
      </w:tr>
      <w:tr w:rsidR="006B5C63" w:rsidTr="00140133">
        <w:trPr>
          <w:gridAfter w:val="2"/>
          <w:wAfter w:w="3964" w:type="dxa"/>
          <w:trHeight w:val="6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Содействие развитию детско-юношеского спорта</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4 532,00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4 532,00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972,00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972,00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980,00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980,00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980,00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980,00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2078"/>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34.</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Формирование материально-технической базы общеобразовательных учреждений и спортивных секций в рамках подпрограммы  «Развитие общего и дополнительного образования»  и  подпрограммы  «Развитие дошкольного образования»</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23 661,36</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23 661,36</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7 272,00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7 272,00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9 244,68</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9 244,68</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7 144,68</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7 144,68</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Поддержка одаренных детей</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tcPr>
          <w:p w:rsidR="00140133" w:rsidRDefault="00140133">
            <w:pPr>
              <w:spacing w:after="0" w:line="240" w:lineRule="auto"/>
              <w:jc w:val="center"/>
              <w:rPr>
                <w:rFonts w:ascii="Times New Roman" w:eastAsia="Times New Roman" w:hAnsi="Times New Roman" w:cs="Times New Roman"/>
                <w:lang w:eastAsia="ru-RU"/>
              </w:rPr>
            </w:pPr>
          </w:p>
        </w:tc>
        <w:tc>
          <w:tcPr>
            <w:tcW w:w="14060" w:type="dxa"/>
            <w:gridSpan w:val="6"/>
            <w:tcBorders>
              <w:top w:val="nil"/>
              <w:left w:val="nil"/>
              <w:bottom w:val="single" w:sz="4" w:space="0" w:color="auto"/>
              <w:right w:val="single" w:sz="4" w:space="0" w:color="auto"/>
            </w:tcBorders>
            <w:shd w:val="clear" w:color="auto" w:fill="FFFFFF"/>
            <w:vAlign w:val="center"/>
          </w:tcPr>
          <w:p w:rsidR="00140133" w:rsidRPr="00140133" w:rsidRDefault="00140133" w:rsidP="0004064E">
            <w:pPr>
              <w:spacing w:after="0" w:line="240" w:lineRule="auto"/>
              <w:jc w:val="center"/>
              <w:rPr>
                <w:rFonts w:ascii="Times New Roman" w:eastAsia="Times New Roman" w:hAnsi="Times New Roman" w:cs="Times New Roman"/>
                <w:b/>
                <w:lang w:eastAsia="ru-RU"/>
              </w:rPr>
            </w:pPr>
            <w:r w:rsidRPr="00140133">
              <w:rPr>
                <w:rFonts w:ascii="Times New Roman" w:eastAsia="Calibri" w:hAnsi="Times New Roman" w:cs="Times New Roman"/>
                <w:b/>
                <w:sz w:val="24"/>
                <w:szCs w:val="24"/>
              </w:rPr>
              <w:t xml:space="preserve">Создание </w:t>
            </w:r>
            <w:r w:rsidRPr="00140133">
              <w:rPr>
                <w:rFonts w:ascii="Times New Roman" w:eastAsia="Calibri" w:hAnsi="Times New Roman" w:cs="Times New Roman"/>
                <w:b/>
                <w:bCs/>
                <w:sz w:val="24"/>
                <w:szCs w:val="24"/>
              </w:rPr>
              <w:t xml:space="preserve"> условий для успешной социализации и эффективной самореализации молодежи, развитие потенциала молодежи</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Pr="00140133" w:rsidRDefault="00140133">
            <w:pPr>
              <w:spacing w:after="0" w:line="240" w:lineRule="auto"/>
              <w:jc w:val="center"/>
              <w:rPr>
                <w:rFonts w:ascii="Times New Roman" w:eastAsia="Times New Roman" w:hAnsi="Times New Roman" w:cs="Times New Roman"/>
                <w:b/>
                <w:bCs/>
                <w:i/>
                <w:lang w:eastAsia="ru-RU"/>
              </w:rPr>
            </w:pPr>
            <w:r w:rsidRPr="00140133">
              <w:rPr>
                <w:rFonts w:ascii="Times New Roman" w:eastAsia="Calibri" w:hAnsi="Times New Roman" w:cs="Times New Roman"/>
                <w:i/>
                <w:sz w:val="24"/>
                <w:szCs w:val="24"/>
              </w:rPr>
              <w:t>Формирование позитивных ценностей, гражданско-патриотической, творческой и социальной активности молодежи, поддержка общественных организаций и объединений и волонтерского движения</w:t>
            </w:r>
          </w:p>
        </w:tc>
      </w:tr>
      <w:tr w:rsidR="006B5C63" w:rsidTr="00140133">
        <w:trPr>
          <w:gridAfter w:val="2"/>
          <w:wAfter w:w="3964" w:type="dxa"/>
          <w:trHeight w:val="1661"/>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36.</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Информирование молодежи, содействие формированию позитивных ценностей (подпрограммы  «Молодежь Петропавловск-Камчатского городского округа»)</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1706"/>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Содействие формированию гражданско-патриотической, творческой и социальной активности молодежи, в том числе поддержка общественных организаций и объединений</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38 400,00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38 400,00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7 600,00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7 600,00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7 600,00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7 600,00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7 600,00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7 600,00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7 600,00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7 600,00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8 000,00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8 000,00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169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Поддержка общественных организаций и объединений на основе конкурсного предоставление субсидий из бюджета городского округа на реализацию социально значимых проектов и программ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11 500,00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11 500,00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2 300,00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2 300,00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2 300,00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2 300,00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2 300,00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2 300,00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2 300,00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2 300,00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2 300,00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2 300,00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tcPr>
          <w:p w:rsidR="00140133" w:rsidRDefault="00140133">
            <w:pPr>
              <w:spacing w:after="0" w:line="240" w:lineRule="auto"/>
              <w:jc w:val="center"/>
              <w:rPr>
                <w:rFonts w:ascii="Times New Roman" w:eastAsia="Times New Roman" w:hAnsi="Times New Roman" w:cs="Times New Roman"/>
                <w:lang w:eastAsia="ru-RU"/>
              </w:rPr>
            </w:pPr>
          </w:p>
        </w:tc>
        <w:tc>
          <w:tcPr>
            <w:tcW w:w="14060" w:type="dxa"/>
            <w:gridSpan w:val="6"/>
            <w:tcBorders>
              <w:top w:val="nil"/>
              <w:left w:val="nil"/>
              <w:bottom w:val="single" w:sz="4" w:space="0" w:color="auto"/>
              <w:right w:val="single" w:sz="4" w:space="0" w:color="auto"/>
            </w:tcBorders>
            <w:shd w:val="clear" w:color="auto" w:fill="FFFFFF"/>
          </w:tcPr>
          <w:p w:rsidR="00140133" w:rsidRPr="00140133" w:rsidRDefault="00140133" w:rsidP="00140133">
            <w:pPr>
              <w:spacing w:after="80"/>
              <w:ind w:right="-51"/>
              <w:jc w:val="center"/>
              <w:rPr>
                <w:rFonts w:ascii="Times New Roman" w:hAnsi="Times New Roman" w:cs="Times New Roman"/>
                <w:i/>
              </w:rPr>
            </w:pPr>
            <w:r w:rsidRPr="00140133">
              <w:rPr>
                <w:rFonts w:ascii="Times New Roman" w:hAnsi="Times New Roman" w:cs="Times New Roman"/>
                <w:i/>
              </w:rPr>
              <w:t>Содействие молодежи при выборе профессии и вступлении в трудовую жизнь, создание условий для трудоустройства несовершеннолетних</w:t>
            </w:r>
          </w:p>
        </w:tc>
      </w:tr>
      <w:tr w:rsidR="00140133" w:rsidTr="00140133">
        <w:trPr>
          <w:gridAfter w:val="2"/>
          <w:wAfter w:w="3964" w:type="dxa"/>
          <w:trHeight w:val="12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Содействие в вопросах трудоустройства и профессиональной ориентации подростков, трудовая адаптация молодых специалистов</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3 510,00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3 510,00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730,00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730,00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710,00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710,00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Обеспечение временного трудоустройства несовершеннолетних</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37 945,65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37 945,65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7 589,13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7 589,13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7 589,13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7 589,13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7 589,13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7 589,13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7 589,13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7 589,13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7 589,13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7 589,13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tcPr>
          <w:p w:rsidR="00140133" w:rsidRDefault="00140133">
            <w:pPr>
              <w:spacing w:after="0" w:line="240" w:lineRule="auto"/>
              <w:jc w:val="center"/>
              <w:rPr>
                <w:rFonts w:ascii="Times New Roman" w:eastAsia="Times New Roman" w:hAnsi="Times New Roman" w:cs="Times New Roman"/>
                <w:lang w:eastAsia="ru-RU"/>
              </w:rPr>
            </w:pPr>
          </w:p>
        </w:tc>
        <w:tc>
          <w:tcPr>
            <w:tcW w:w="14060" w:type="dxa"/>
            <w:gridSpan w:val="6"/>
            <w:tcBorders>
              <w:top w:val="nil"/>
              <w:left w:val="nil"/>
              <w:bottom w:val="single" w:sz="4" w:space="0" w:color="auto"/>
              <w:right w:val="single" w:sz="4" w:space="0" w:color="auto"/>
            </w:tcBorders>
            <w:shd w:val="clear" w:color="auto" w:fill="FFFFFF"/>
            <w:vAlign w:val="center"/>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Совершенствование системы социальной поддержки населения</w:t>
            </w:r>
          </w:p>
        </w:tc>
      </w:tr>
      <w:tr w:rsidR="00140133" w:rsidTr="00140133">
        <w:trPr>
          <w:gridAfter w:val="2"/>
          <w:wAfter w:w="3964" w:type="dxa"/>
          <w:trHeight w:val="23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rsidP="00140133">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140133" w:rsidRPr="00140133" w:rsidRDefault="00140133" w:rsidP="00140133">
            <w:pPr>
              <w:spacing w:after="0" w:line="240" w:lineRule="auto"/>
              <w:jc w:val="center"/>
              <w:rPr>
                <w:rFonts w:ascii="Times New Roman" w:hAnsi="Times New Roman" w:cs="Times New Roman"/>
                <w:i/>
              </w:rPr>
            </w:pPr>
            <w:r w:rsidRPr="00140133">
              <w:rPr>
                <w:rFonts w:ascii="Times New Roman" w:hAnsi="Times New Roman" w:cs="Times New Roman"/>
                <w:i/>
              </w:rPr>
              <w:t>Повышение качества жизни населения городского округа  путем обеспечения социальной поддержки отдельных категорий граждан</w:t>
            </w:r>
          </w:p>
        </w:tc>
      </w:tr>
      <w:tr w:rsidR="00140133" w:rsidTr="00140133">
        <w:trPr>
          <w:gridAfter w:val="2"/>
          <w:wAfter w:w="3964" w:type="dxa"/>
          <w:trHeight w:val="30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Предоставление социальных гарантий и мер социальной поддержки отдельным категориям граждан в рамках муниципальной программы «Развитие образования и социальная поддержка граждан в Петропавловск-Камчатском городском округе» (подпрограмма  «Реализация социальной политики городского округа»)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416 742,77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416 742,77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80 948,85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80 948,85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92 948,48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92 948,48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80 948,48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80 948,48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80 948,48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80 948,48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80 948,48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80 948,48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125"/>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Меры социальной поддержки при оплате жилого помещения и коммунальных услуг, в том числе в рамках реализации переданных государственных полномочий Камчатского края (подпрограмма «Энергосбережение и повышение энергетической эффективности»)</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3 163 428,51</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2 756 261,30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407 167,21</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536 842,67</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450 501,30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86 341,37</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656 520,46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576 314,00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80 206,46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656 688,46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576 482,00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80 206,46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656 688,46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576 482,00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80 206,46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656 688,46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576 482,00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80 206,46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552"/>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Организация  и проведение муниципальных мероприятий социальной направленности по тематическим датам (подпрограмма «Реализация социальной политики городского округа»)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9 471,49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9 471,49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1 823,83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1 823,83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1 823,83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1 823,83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1 823,83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1 823,83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838"/>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Обеспечение реализации отдельных государственных полномочий Камчатского края в области социальной политики на территории городского округа (подпрограмма  «Реализация социальной политики городского округа»)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971 061,00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971 061,00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177 856,00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177 856,00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190 639,00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190 639,00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195 766,00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195 766,00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200 800,00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200 800,00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206 000,00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206 000,00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Стимулирование создания социально ответственных предприятий</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34"/>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Поддержка деятельности благотворительных и общественных фондов и организаций, пропаганда благотворительной деятельности в обществе</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Обеспечение  деятельности по опеке и попечительству, в том числе выполнение государственных полномочий Камчатского края по организации и осуществлению деятельности по опеке и попечительству в Камчатском крае </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Дальнейшее развитие института замещающей семьи</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48.</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Реализация мероприятий по профилактике социального сиротства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55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Предоставление социальных гарантий и мер социальной поддержки населения в части осуществления деятельности по опеке и попечительству, в том числе с учетом реализации переданных государственных полномочий (подпрограмма  «Реализация социальной политики городского округа»)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459 357,30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6 181,00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453 176,30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146 579,10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1 951,00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144 628,10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154 542,00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2 101,90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152 440,10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158 236,20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2 128,10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156 108,10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trHeight w:val="33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Создание условий для реализации трудового потенциала населения </w:t>
            </w:r>
          </w:p>
        </w:tc>
        <w:tc>
          <w:tcPr>
            <w:tcW w:w="1973" w:type="dxa"/>
          </w:tcPr>
          <w:p w:rsidR="00140133" w:rsidRDefault="00140133">
            <w:pPr>
              <w:rPr>
                <w:sz w:val="20"/>
                <w:szCs w:val="20"/>
                <w:lang w:eastAsia="ru-RU"/>
              </w:rPr>
            </w:pPr>
          </w:p>
        </w:tc>
        <w:tc>
          <w:tcPr>
            <w:tcW w:w="1991" w:type="dxa"/>
            <w:vAlign w:val="center"/>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Формирование условий для успешного функционирования рынка труда, отвечающего потребностям городского округа </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Повышение качества рабочей силы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50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Содействие занятости населения городского округа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62092">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62092">
        <w:trPr>
          <w:gridAfter w:val="2"/>
          <w:wAfter w:w="3964" w:type="dxa"/>
          <w:trHeight w:val="42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52.</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Мониторинг изменений на рынке труда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62092">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Привлечение высококвалифицированных специалистов</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5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54.</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Создание условий, способствующих добровольному переселению соотечественников, проживающих за рубежом в Петропавловск-Камчатский</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Pr="00140133" w:rsidRDefault="00140133">
            <w:pPr>
              <w:spacing w:after="0" w:line="240" w:lineRule="auto"/>
              <w:jc w:val="center"/>
              <w:rPr>
                <w:rFonts w:ascii="Times New Roman" w:eastAsia="Times New Roman" w:hAnsi="Times New Roman" w:cs="Times New Roman"/>
                <w:b/>
                <w:bCs/>
                <w:lang w:eastAsia="ru-RU"/>
              </w:rPr>
            </w:pPr>
            <w:r w:rsidRPr="00140133">
              <w:rPr>
                <w:rFonts w:ascii="Times New Roman" w:eastAsia="Calibri" w:hAnsi="Times New Roman" w:cs="Times New Roman"/>
                <w:b/>
                <w:sz w:val="24"/>
                <w:szCs w:val="24"/>
              </w:rPr>
              <w:t>Создание условий для поэтапного роста уровня жизни населения городского округа</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tcPr>
          <w:p w:rsidR="00140133" w:rsidRDefault="00140133">
            <w:pPr>
              <w:spacing w:after="0" w:line="240" w:lineRule="auto"/>
              <w:jc w:val="center"/>
              <w:rPr>
                <w:rFonts w:ascii="Times New Roman" w:eastAsia="Times New Roman" w:hAnsi="Times New Roman" w:cs="Times New Roman"/>
                <w:lang w:eastAsia="ru-RU"/>
              </w:rPr>
            </w:pPr>
          </w:p>
        </w:tc>
        <w:tc>
          <w:tcPr>
            <w:tcW w:w="14060" w:type="dxa"/>
            <w:gridSpan w:val="6"/>
            <w:tcBorders>
              <w:top w:val="single" w:sz="4" w:space="0" w:color="auto"/>
              <w:left w:val="nil"/>
              <w:bottom w:val="single" w:sz="4" w:space="0" w:color="auto"/>
              <w:right w:val="single" w:sz="4" w:space="0" w:color="auto"/>
            </w:tcBorders>
            <w:shd w:val="clear" w:color="auto" w:fill="FFFFFF"/>
            <w:vAlign w:val="center"/>
          </w:tcPr>
          <w:p w:rsidR="00140133" w:rsidRPr="00140133" w:rsidRDefault="00140133">
            <w:pPr>
              <w:spacing w:after="0" w:line="240" w:lineRule="auto"/>
              <w:jc w:val="center"/>
              <w:rPr>
                <w:rFonts w:ascii="Times New Roman" w:eastAsia="Calibri" w:hAnsi="Times New Roman" w:cs="Times New Roman"/>
                <w:b/>
                <w:i/>
                <w:sz w:val="24"/>
                <w:szCs w:val="24"/>
              </w:rPr>
            </w:pPr>
            <w:r w:rsidRPr="00140133">
              <w:rPr>
                <w:rFonts w:ascii="Times New Roman" w:eastAsia="Calibri" w:hAnsi="Times New Roman" w:cs="Times New Roman"/>
                <w:i/>
                <w:sz w:val="24"/>
                <w:szCs w:val="24"/>
              </w:rPr>
              <w:t>Повышение уровня жизни населения города</w:t>
            </w:r>
          </w:p>
        </w:tc>
      </w:tr>
      <w:tr w:rsidR="00140133" w:rsidTr="00140133">
        <w:trPr>
          <w:gridAfter w:val="2"/>
          <w:wAfter w:w="3964" w:type="dxa"/>
          <w:trHeight w:val="12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55.</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Проведение работы по легализации заработной платы и трудовых отношений, ликвидации теневых схем выплат заработной платы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62092">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62092">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62092">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AC6DA5"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tcPr>
          <w:p w:rsidR="00AC6DA5" w:rsidRDefault="00AC6DA5">
            <w:pPr>
              <w:spacing w:after="0" w:line="240" w:lineRule="auto"/>
              <w:jc w:val="center"/>
              <w:rPr>
                <w:rFonts w:ascii="Times New Roman" w:eastAsia="Times New Roman" w:hAnsi="Times New Roman" w:cs="Times New Roman"/>
                <w:lang w:eastAsia="ru-RU"/>
              </w:rPr>
            </w:pPr>
          </w:p>
        </w:tc>
        <w:tc>
          <w:tcPr>
            <w:tcW w:w="14060" w:type="dxa"/>
            <w:gridSpan w:val="6"/>
            <w:tcBorders>
              <w:top w:val="nil"/>
              <w:left w:val="nil"/>
              <w:bottom w:val="single" w:sz="4" w:space="0" w:color="auto"/>
              <w:right w:val="single" w:sz="4" w:space="0" w:color="auto"/>
            </w:tcBorders>
            <w:shd w:val="clear" w:color="auto" w:fill="FFFFFF"/>
            <w:vAlign w:val="center"/>
          </w:tcPr>
          <w:p w:rsidR="00AC6DA5" w:rsidRPr="00AC6DA5" w:rsidRDefault="00AC6DA5" w:rsidP="005B17D1">
            <w:pPr>
              <w:spacing w:after="0" w:line="240" w:lineRule="auto"/>
              <w:jc w:val="center"/>
              <w:rPr>
                <w:rFonts w:ascii="Times New Roman" w:eastAsia="Times New Roman" w:hAnsi="Times New Roman" w:cs="Times New Roman"/>
                <w:i/>
                <w:lang w:eastAsia="ru-RU"/>
              </w:rPr>
            </w:pPr>
            <w:r w:rsidRPr="00AC6DA5">
              <w:rPr>
                <w:rFonts w:ascii="Times New Roman" w:eastAsia="Calibri" w:hAnsi="Times New Roman" w:cs="Times New Roman"/>
                <w:i/>
                <w:sz w:val="24"/>
                <w:szCs w:val="24"/>
              </w:rPr>
              <w:t>Совершенствование системы оплаты труда работников бюджетной сферы</w:t>
            </w:r>
          </w:p>
        </w:tc>
      </w:tr>
      <w:tr w:rsidR="00140133" w:rsidTr="00140133">
        <w:trPr>
          <w:gridAfter w:val="2"/>
          <w:wAfter w:w="3964" w:type="dxa"/>
          <w:trHeight w:val="12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56.</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Реализация Плана мероприятий дорожной карты «Изменения в сфере образования Петропавловск-Камчатского городского округа»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058"/>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Реализация Плана мероприятий дорожной карты  «Изменения в сфере культуры, направленные на повышение эффективности»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AC6DA5"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AC6DA5" w:rsidRDefault="00AC6DA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AC6DA5" w:rsidRPr="007A3065" w:rsidRDefault="00AC6DA5" w:rsidP="00C576A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Calibri" w:hAnsi="Times New Roman" w:cs="Times New Roman"/>
                <w:b/>
                <w:sz w:val="24"/>
                <w:szCs w:val="24"/>
              </w:rPr>
              <w:t>Конкурентоспособ</w:t>
            </w:r>
            <w:r w:rsidRPr="007A3065">
              <w:rPr>
                <w:rFonts w:ascii="Times New Roman" w:eastAsia="Calibri" w:hAnsi="Times New Roman" w:cs="Times New Roman"/>
                <w:b/>
                <w:sz w:val="24"/>
                <w:szCs w:val="24"/>
              </w:rPr>
              <w:t>н</w:t>
            </w:r>
            <w:r>
              <w:rPr>
                <w:rFonts w:ascii="Times New Roman" w:eastAsia="Calibri" w:hAnsi="Times New Roman" w:cs="Times New Roman"/>
                <w:b/>
                <w:sz w:val="24"/>
                <w:szCs w:val="24"/>
              </w:rPr>
              <w:t>ая экономика</w:t>
            </w:r>
          </w:p>
        </w:tc>
      </w:tr>
      <w:tr w:rsidR="00AC6DA5"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AC6DA5" w:rsidRDefault="00AC6DA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AC6DA5" w:rsidRPr="0090434E" w:rsidRDefault="00AC6DA5" w:rsidP="00C576A4">
            <w:pPr>
              <w:tabs>
                <w:tab w:val="left" w:pos="142"/>
              </w:tabs>
              <w:spacing w:after="0" w:line="240" w:lineRule="auto"/>
              <w:jc w:val="center"/>
              <w:rPr>
                <w:rFonts w:ascii="Times New Roman" w:eastAsia="Times New Roman" w:hAnsi="Times New Roman" w:cs="Times New Roman"/>
                <w:lang w:eastAsia="ru-RU"/>
              </w:rPr>
            </w:pPr>
            <w:r w:rsidRPr="0090434E">
              <w:rPr>
                <w:rFonts w:ascii="Times New Roman" w:eastAsia="Times New Roman" w:hAnsi="Times New Roman" w:cs="Times New Roman"/>
                <w:b/>
                <w:lang w:eastAsia="ru-RU"/>
              </w:rPr>
              <w:t>Стимулирование развития малого и среднего предпринимательства</w:t>
            </w:r>
            <w:r w:rsidRPr="0090434E">
              <w:t xml:space="preserve"> </w:t>
            </w:r>
            <w:r w:rsidRPr="0090434E">
              <w:rPr>
                <w:rFonts w:ascii="Times New Roman" w:eastAsia="Times New Roman" w:hAnsi="Times New Roman" w:cs="Times New Roman"/>
                <w:b/>
                <w:lang w:eastAsia="ru-RU"/>
              </w:rPr>
              <w:t>в соответствии с приоритетами экономического развития Петропавловск-Камчатского городского округа</w:t>
            </w:r>
          </w:p>
        </w:tc>
      </w:tr>
      <w:tr w:rsidR="00AC6DA5"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AC6DA5" w:rsidRDefault="00AC6DA5">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AC6DA5" w:rsidRPr="00DE052B" w:rsidRDefault="00AC6DA5" w:rsidP="00C576A4">
            <w:pPr>
              <w:tabs>
                <w:tab w:val="left" w:pos="142"/>
              </w:tabs>
              <w:spacing w:after="0" w:line="240" w:lineRule="auto"/>
              <w:jc w:val="center"/>
              <w:rPr>
                <w:rFonts w:ascii="Times New Roman" w:eastAsia="Times New Roman" w:hAnsi="Times New Roman" w:cs="Times New Roman"/>
                <w:i/>
                <w:lang w:eastAsia="ru-RU"/>
              </w:rPr>
            </w:pPr>
            <w:r w:rsidRPr="00DE052B">
              <w:rPr>
                <w:rFonts w:ascii="Times New Roman" w:eastAsia="Times New Roman" w:hAnsi="Times New Roman" w:cs="Times New Roman"/>
                <w:i/>
                <w:lang w:eastAsia="ru-RU"/>
              </w:rPr>
              <w:t>Создание условий для продвижения товаров, работ, услуг местных производителей</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58.</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Популяризация МСП среди населения</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13 647,00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13 647,00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2 147,00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2 147,00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C6DA5">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C6DA5">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C6DA5">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59.</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Организация проведения выставочно-ярмарочных мероприятий с участием субъектов малого и среднего предпринимательства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Правовое, организационное и аналитическое обеспечение деятельности субъектов малого и среднего предпринимательства</w:t>
            </w:r>
          </w:p>
        </w:tc>
      </w:tr>
      <w:tr w:rsidR="00140133" w:rsidTr="00140133">
        <w:trPr>
          <w:gridAfter w:val="2"/>
          <w:wAfter w:w="3964" w:type="dxa"/>
          <w:trHeight w:val="340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Корректировка подпрограммы «Создание благоприятных условий для обеспечения населения Петропавловск-Камчатского городского округа услугами потребительского рынка и развития предпринимательства» муниципальной программы «Реализация экономической политики, инвестиционной, межрегиональной и международной деятельности Петропавловск-Камчатского городского округа»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C6DA5">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C6DA5">
        <w:trPr>
          <w:gridAfter w:val="2"/>
          <w:wAfter w:w="3964" w:type="dxa"/>
          <w:trHeight w:val="18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61.</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Утверждение отдельной подпрограммы  по созданию благоприятных условий для развития малого и среднего предпринимательства на 2016-2020 годы</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C6DA5">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4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62.</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Разработка мер и механизмов муниципальной поддержки субъектов малого и среднего предпринимательства в целях создания условий для развития эффективного конкурентоспособного сектора экономики и повышения на этой основе его вклада в экономику</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Создание и актуализация реестра субъектов малого и среднего предпринимательства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C6DA5">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C6DA5">
        <w:trPr>
          <w:gridAfter w:val="2"/>
          <w:wAfter w:w="3964" w:type="dxa"/>
          <w:trHeight w:val="15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64.</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Обеспечение деятельности Совета по развитию малого и среднего предпринимательства при Главе администрации Петропавловск-Камчатского городского округа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C6DA5">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74"/>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Анализ состояния развития малого и среднего предпринимательства и эффективности применения мер по его развитию на территории городского округа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 Совершенствование системы имущественной и финансовой поддержки субъектам малого и среднего предпринимательства</w:t>
            </w:r>
          </w:p>
        </w:tc>
      </w:tr>
      <w:tr w:rsidR="00140133" w:rsidTr="00140133">
        <w:trPr>
          <w:gridAfter w:val="2"/>
          <w:wAfter w:w="3964" w:type="dxa"/>
          <w:trHeight w:val="538"/>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Предоставление грантов на создание собственного бизнеса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41 113,00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26 430,00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14 683,00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5 040,00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3 240,00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1 800,00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6 720,00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4 320,00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2 400,00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8 064,00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5 184,00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2 880,00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9 677,00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6 221,00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3 456,00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11 612,00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7 465,00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4 147,00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84"/>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Предоставление субсидий на возмещение затрат на приобретение основных средств на ранней стадии деятельности</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41 113,00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26 430,00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14 683,00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62092">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5 040,00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3 240,00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1 800,00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62092">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6 720,00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4 320,00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2 400,00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62092">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8 064,00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5 184,00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2 880,00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9 677,00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6 221,00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3 456,00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11 612,00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7 465,00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4 147,00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5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68.</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Предоставление субсидий в целях возмещения затрат, связанных с приобретением оборудования для создания и (или) развития и (или) модернизации производства товаров</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49 571,00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31 867,00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17 704,00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4 480,00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2 880,00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1 600,00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8 400,00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5 400,00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10 080,00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6 480,00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3 600,00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12 096,00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7 776,00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4 320,00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14 515,00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9 331,00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5 184,00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11"/>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Предоставление субсидий на возмещение затрат, связанных с уплатой процентов по кредитам, привлеченным в Российских кредитных организациях</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23 002,00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14 787,00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8 215,00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1 960,00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1 260,00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3 920,00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2 520,00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1 400,00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4 704,00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3 024,00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1 680,00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5 645,00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3 629,00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2 016,00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6 773,00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4 354,00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2 419,00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51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Создание городского бизнес-инкубатора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8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71.</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Оказание  имущественной поддержки субъектам малого и среднего предпринимательства, расширение возможности  оказания имущественной поддержки</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15 894,00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15 894,00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5 294,00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5 294,00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Содействие повышению образовательного уровня и снижению кадрового дефицита в предпринимательской среде </w:t>
            </w:r>
          </w:p>
        </w:tc>
      </w:tr>
      <w:tr w:rsidR="00140133" w:rsidTr="00140133">
        <w:trPr>
          <w:gridAfter w:val="2"/>
          <w:wAfter w:w="3964" w:type="dxa"/>
          <w:trHeight w:val="111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Информирование, консультирование субъектов малого и среднего предпринимательства по вопросам организации и ведения бизнеса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44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Организация мероприятий, направленных на обучение и повышение квалификации субъектов малого и среднего предпринимательства и их работников</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C6DA5">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C6DA5">
        <w:trPr>
          <w:gridAfter w:val="2"/>
          <w:wAfter w:w="3964" w:type="dxa"/>
          <w:trHeight w:val="2482"/>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74.</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Проведение круглых столов, конференций, встреч с участием субъектов малого и среднего предпринимательства, представителей крупных предприятий с администрацией городского округа по вопросу разработки совместных решений по развитию отраслей экономики, по стимулированию предпринимательской деятельности</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5 600,00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5 600,00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C6DA5">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1 120,00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1 120,00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Pr="00C576A4" w:rsidRDefault="00C576A4">
            <w:pPr>
              <w:spacing w:after="0" w:line="240" w:lineRule="auto"/>
              <w:jc w:val="center"/>
              <w:rPr>
                <w:rFonts w:ascii="Times New Roman" w:eastAsia="Times New Roman" w:hAnsi="Times New Roman" w:cs="Times New Roman"/>
                <w:b/>
                <w:bCs/>
                <w:lang w:eastAsia="ru-RU"/>
              </w:rPr>
            </w:pPr>
            <w:r w:rsidRPr="00C576A4">
              <w:rPr>
                <w:rFonts w:ascii="Times New Roman" w:eastAsia="Calibri" w:hAnsi="Times New Roman" w:cs="Times New Roman"/>
                <w:b/>
                <w:sz w:val="24"/>
                <w:szCs w:val="24"/>
              </w:rPr>
              <w:t>Создание благоприятных условий для привлечения инвестиций в экономику городского округа и ведения бизнеса</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 Повышение информационной открытости инвестиционного процесса и эффективности взаимодействия администрации  Петропавловск-Камчатского городского округа с инвесторами на всех этапах  инвестиционного процесса</w:t>
            </w:r>
          </w:p>
        </w:tc>
      </w:tr>
      <w:tr w:rsidR="00140133" w:rsidTr="00140133">
        <w:trPr>
          <w:gridAfter w:val="2"/>
          <w:wAfter w:w="3964" w:type="dxa"/>
          <w:trHeight w:val="2692"/>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75.</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Создание Инвестиционного портала Петропавловск-Камчатского городского округа - специализированного Интернет-ресурса об инвестиционной, межрегиональной и международной деятельности Петропавловск-Камчатского городского округа. Обеспечение функционирования Инвестиционного портала</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0,00 </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9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76.</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Актуализация Инвестиционного паспорта Петропавловск-Камчатского городского округа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Создание канала прямой связи инвесторов с руководством администрации Петропавловск-Камчатского городского округа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Создание автоматизированной системы для мониторинга и контроля за соблюдением условий и сроков реализации инвестиционных проектов</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689"/>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79.</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Активизация участия администрации городского округа, членов Инвестиционного совета в международных выставочных мероприятиях и форумах, посвященной инвестиционной деятельности, участие в  региональных и федеральных  научно – практических конференциях, экономических инвестиционных форумах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1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Подготовка презентационных и информационных материалов  в целях повышения инвестиционной привлекательности городского округа и их размещение на   Инвестиционном портале, на сайте администрации городского округа и на других специализированных сайтах</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1328"/>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Обеспечение доступа инвесторов и всех заинтересованных лиц к нормативной правовой базе федерального, регионального и местного уровней на создаваемом Инвестиционном портале</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1276"/>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Определение органа (отдела) администрации городского округа по привлечению инвестиций и по работе с инвесторами и зарубежными партнерами</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141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Проведение аудита административных процедур  по предоставлению муниципальных услуг (функций) в соответствии с перечнем наиболее востребованных бизнесом, их оптимизация</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C576A4">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 Формирование и реализация механизмов   муниципальной поддержки инвесторов на территории Петропавловск-Камчатского городского округа</w:t>
            </w:r>
          </w:p>
        </w:tc>
      </w:tr>
      <w:tr w:rsidR="00140133" w:rsidTr="00140133">
        <w:trPr>
          <w:gridAfter w:val="2"/>
          <w:wAfter w:w="3964" w:type="dxa"/>
          <w:trHeight w:val="1509"/>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84.</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Разработка программы по формированию благоприятного инвестиционного климата и привлечению инвестиций в Петропавловск-Камчатский городской округ</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0,00 </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12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85.</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Проведение мониторинга и анализ опыта других городов и регионов РФ (а также мирового опыта) повышения инвестиционной привлекательности города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11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Обеспечение взаимодействия с инвесторами по принципу «одного окна» путем организации эффективного сопровождения инвестиционных проектов, реализуемых или планируемых к реализации  на территории Петропавловск-Камчатского городского округа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87.</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Установление и создание условий для реализации механизмов  (форм) поддержки инвестиционных проектов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499"/>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Разработка и принятие муниципальных нормативных   правовых актов по защите интересов и прав субъектов инвестиционной деятельности в Петропавловск-Камчатском городском округе</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89.</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Создание условий для осуществления государственно - частного партнерства при реализации инвестиционных проектов</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558"/>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90.</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Разработка и актуализация  муниципальных правовых  актов, регулирующих вопросы осуществления инвестиционной деятельности в Петропавловск-Камчатском городском округе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15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Развитие инструментов небанковского привлечения денежных ресурсов населения для реализации инвестиционных проектов в Петропавловске-Камчатском</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469"/>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 Организация работы прямого участия  Петропавловск-Камчатского городского округа  в инвестиционной и международной деятельности</w:t>
            </w:r>
          </w:p>
        </w:tc>
      </w:tr>
      <w:tr w:rsidR="00140133" w:rsidTr="00140133">
        <w:trPr>
          <w:gridAfter w:val="2"/>
          <w:wAfter w:w="3964" w:type="dxa"/>
          <w:trHeight w:val="15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Формирование нормативно-правовой основы прямого участия Петропавловск-Камчатского городского округа в инвестиционной и международной деятельности</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125"/>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Организация взаимодействия Петропавловск-Камчатского городского округа с российскими и международными институтами развития, инвестиционными и венчурными фондами, банками, специализированными финансовыми учреждениями и организациями</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2 500,00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2 500,00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56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Адресная рассылка предложений потенциальным инвесторам</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852"/>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Совершенствование механизмов взаимодействия органов местного самоуправления Петропавловск-Камчатского городского округа и органов государственной власти Камчатского края по вопросам развития инвестиционной деятельности</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841"/>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Создание и поддержание организованной системы прединвестиционной подготовки и сопровождения инвестиционных проектов, для их реализации на территории Петропавловск-Камчатского городского округа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2 500,00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2 500,00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25"/>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Формирование, утверждение и реализация ежегодно обновляемого Плана создания инвестиционных объектов и необходимой транспортной, энергетической, социальной, инженерной, коммунальной и телекоммуникационной инфраструктуры в Петропавловск-Камчатском городском округе. Публикация плана на Инвестиционном портале</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Формирование инвестиционных площадок для  реализации  на территории Петропавловск-Камчатского городского округа перспективных  инвестиционных проектов</w:t>
            </w:r>
          </w:p>
        </w:tc>
      </w:tr>
      <w:tr w:rsidR="00140133" w:rsidTr="00140133">
        <w:trPr>
          <w:gridAfter w:val="2"/>
          <w:wAfter w:w="3964" w:type="dxa"/>
          <w:trHeight w:val="2125"/>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98.</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Формирование и регулярная актуализация информационной базы данных инвестиционных площадок, в том числе пустующих производственных площадей  Петропавловск-Камчатского городского  округа для предоставления инвесторам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12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99.</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Формирование плана-прогноза привлечения инвестиций в экономику Петропавловск-Камчатского городского округа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8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Формирование и обновление перечня объектов муниципальной собственности городского округа, которые могут быть предоставлены на условиях государственно-частного партнерства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834"/>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101.</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Содействие созданию на территории городского округа инфраструктуры для размещения производственных и иных объектов приоритетного развития территорий, отраслей и технологий (промышленных площадок, промышленных (индустриальных) парков, технологических парков, бизнес-центров и иных объектов инфраструктуры)</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832"/>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Участие в работе «Проведение комплексных исследований возможности и целесообразности создания ТОСЭР «Камчатка» в части внесения предложений в развитие концепции ТОСЭР, участия в согласовании итогов работы</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Мониторинг реализации проекта ТОСЭР «Камчатка»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104.</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Разработка и внедрение механизмов поддержки местного бизнеса (при необходимости) в условиях функционирования ТОСЭР</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6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105.</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Разработка концепции строительства промышленного парка «Дальний»</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Разработка проекта планировки промышленного парка «Дальний»</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Разработка проекта строительства промышленного парка «Дальний», строительство промышленного парка «Дальний»</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1 950 000,00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930 000,00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975 000,00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8E02E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620 000,00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300 000,00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310 000,00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620 000,00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300 000,00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310 000,00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330 000,00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350 000,00</w:t>
            </w:r>
          </w:p>
        </w:tc>
      </w:tr>
      <w:tr w:rsidR="00140133" w:rsidTr="00140133">
        <w:trPr>
          <w:gridAfter w:val="2"/>
          <w:wAfter w:w="3964" w:type="dxa"/>
          <w:trHeight w:val="12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108.</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Создание автоматизированной системы «Ведение единого реестра инвестиционных проектов и площадок городского округа»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1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109.</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Разработка общедоступной интерактивной базы доступных площадок для реализации инвестиционных проектов. Размещение базы на инвестиционном портале Петропавловск-Камчатского городского округа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Формирование благоприятного имиджа Петропавловск-Камчатского городского округа, как инвестиционно-привлекательного  муниципального образования</w:t>
            </w:r>
          </w:p>
        </w:tc>
      </w:tr>
      <w:tr w:rsidR="00140133" w:rsidTr="00140133">
        <w:trPr>
          <w:gridAfter w:val="2"/>
          <w:wAfter w:w="3964" w:type="dxa"/>
          <w:trHeight w:val="12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Определение имиджевых мест  Петропавловск-Камчатского городского округа и разработка планов их благоустройства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7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111.</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Проведение презентаций на всероссийских и международных форумах, выставочно-ярмарочных мероприятиях, демонстрирующих достижения городского округа в различных сферах</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5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Активизация продвижения  инвестиционного имиджа  Петропавловск-Камчатского городского округа на территории РФ и за рубежом</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C576A4" w:rsidTr="00C576A4">
        <w:trPr>
          <w:gridAfter w:val="2"/>
          <w:wAfter w:w="3964" w:type="dxa"/>
          <w:trHeight w:val="300"/>
        </w:trPr>
        <w:tc>
          <w:tcPr>
            <w:tcW w:w="15176" w:type="dxa"/>
            <w:gridSpan w:val="7"/>
            <w:tcBorders>
              <w:top w:val="single" w:sz="4" w:space="0" w:color="auto"/>
              <w:left w:val="single" w:sz="4" w:space="0" w:color="auto"/>
              <w:bottom w:val="single" w:sz="4" w:space="0" w:color="auto"/>
              <w:right w:val="single" w:sz="4" w:space="0" w:color="auto"/>
            </w:tcBorders>
            <w:shd w:val="clear" w:color="auto" w:fill="FFFFFF"/>
            <w:hideMark/>
          </w:tcPr>
          <w:p w:rsidR="00C576A4" w:rsidRPr="00E74A84" w:rsidRDefault="00C576A4" w:rsidP="00C576A4">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b/>
              </w:rPr>
              <w:t>П</w:t>
            </w:r>
            <w:r w:rsidRPr="00E74A84">
              <w:rPr>
                <w:rFonts w:ascii="Times New Roman" w:hAnsi="Times New Roman" w:cs="Times New Roman"/>
                <w:b/>
              </w:rPr>
              <w:t>роизводственно-экономическ</w:t>
            </w:r>
            <w:r>
              <w:rPr>
                <w:rFonts w:ascii="Times New Roman" w:hAnsi="Times New Roman" w:cs="Times New Roman"/>
                <w:b/>
              </w:rPr>
              <w:t>ий</w:t>
            </w:r>
            <w:r w:rsidRPr="00E74A84">
              <w:rPr>
                <w:rFonts w:ascii="Times New Roman" w:hAnsi="Times New Roman" w:cs="Times New Roman"/>
                <w:b/>
              </w:rPr>
              <w:t xml:space="preserve"> потенциал</w:t>
            </w:r>
          </w:p>
        </w:tc>
      </w:tr>
      <w:tr w:rsidR="00C576A4" w:rsidTr="00C576A4">
        <w:trPr>
          <w:gridAfter w:val="2"/>
          <w:wAfter w:w="3964" w:type="dxa"/>
          <w:trHeight w:val="300"/>
        </w:trPr>
        <w:tc>
          <w:tcPr>
            <w:tcW w:w="15176" w:type="dxa"/>
            <w:gridSpan w:val="7"/>
            <w:tcBorders>
              <w:top w:val="single" w:sz="4" w:space="0" w:color="auto"/>
              <w:left w:val="single" w:sz="4" w:space="0" w:color="auto"/>
              <w:bottom w:val="single" w:sz="4" w:space="0" w:color="auto"/>
              <w:right w:val="single" w:sz="4" w:space="0" w:color="auto"/>
            </w:tcBorders>
            <w:shd w:val="clear" w:color="auto" w:fill="FFFFFF"/>
            <w:hideMark/>
          </w:tcPr>
          <w:p w:rsidR="00C576A4" w:rsidRPr="003F5BBD" w:rsidRDefault="00C576A4" w:rsidP="00C576A4">
            <w:pPr>
              <w:widowControl w:val="0"/>
              <w:autoSpaceDE w:val="0"/>
              <w:autoSpaceDN w:val="0"/>
              <w:adjustRightInd w:val="0"/>
              <w:spacing w:after="0" w:line="240" w:lineRule="auto"/>
              <w:jc w:val="center"/>
              <w:rPr>
                <w:rFonts w:ascii="Times New Roman" w:hAnsi="Times New Roman" w:cs="Times New Roman"/>
                <w:b/>
              </w:rPr>
            </w:pPr>
            <w:r w:rsidRPr="003F5BBD">
              <w:rPr>
                <w:rFonts w:ascii="Times New Roman" w:eastAsia="Calibri" w:hAnsi="Times New Roman" w:cs="Times New Roman"/>
                <w:b/>
                <w:sz w:val="24"/>
                <w:szCs w:val="24"/>
              </w:rPr>
              <w:t>Формирование диверсифицированной конкурентоспособной экономики Петропавловск-Камчатского городского округа</w:t>
            </w:r>
          </w:p>
        </w:tc>
      </w:tr>
      <w:tr w:rsidR="00C576A4"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C576A4" w:rsidRPr="003F5BBD" w:rsidRDefault="00C576A4" w:rsidP="00C576A4">
            <w:pPr>
              <w:spacing w:after="0" w:line="240" w:lineRule="auto"/>
              <w:rPr>
                <w:rFonts w:ascii="Times New Roman" w:hAnsi="Times New Roman" w:cs="Times New Roman"/>
                <w:i/>
              </w:rPr>
            </w:pP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C576A4" w:rsidRPr="003F5BBD" w:rsidRDefault="00C576A4" w:rsidP="00C576A4">
            <w:pPr>
              <w:spacing w:after="0" w:line="240" w:lineRule="auto"/>
              <w:jc w:val="center"/>
              <w:rPr>
                <w:rFonts w:ascii="Times New Roman" w:hAnsi="Times New Roman" w:cs="Times New Roman"/>
                <w:i/>
              </w:rPr>
            </w:pPr>
            <w:r w:rsidRPr="003F5BBD">
              <w:rPr>
                <w:rFonts w:ascii="Times New Roman" w:eastAsia="Calibri" w:hAnsi="Times New Roman" w:cs="Times New Roman"/>
                <w:i/>
                <w:sz w:val="24"/>
                <w:szCs w:val="24"/>
              </w:rPr>
              <w:t>Формирование условий для обеспечения устойчивого динамичного развития обрабатывающих производств</w:t>
            </w:r>
          </w:p>
        </w:tc>
      </w:tr>
      <w:tr w:rsidR="00140133" w:rsidTr="00C576A4">
        <w:trPr>
          <w:gridAfter w:val="2"/>
          <w:wAfter w:w="3964" w:type="dxa"/>
          <w:trHeight w:val="766"/>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Содействие модернизации основных фондов предприятий пищевой промышленности и судоремонта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185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114.</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Создание необходимых условий для устойчивого и эффективного функционирования предприятий пищевой и обрабатывающей промышленности,  в том числе береговых рыбоперерабатывающих производств</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115.</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Создание залогового фонда для развития приоритетных отраслей городской экономики</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3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Создание условий для диверсификации промышленного производства и формирования более сбалансированной структуры хозяйственного комплекса Петропавловск-Камчатского городского округа</w:t>
            </w:r>
          </w:p>
        </w:tc>
      </w:tr>
      <w:tr w:rsidR="00140133" w:rsidTr="00C576A4">
        <w:trPr>
          <w:gridAfter w:val="2"/>
          <w:wAfter w:w="3964" w:type="dxa"/>
          <w:trHeight w:val="229"/>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C576A4">
            <w:pPr>
              <w:spacing w:after="0" w:line="240" w:lineRule="auto"/>
              <w:rPr>
                <w:rFonts w:ascii="Times New Roman" w:eastAsia="Times New Roman" w:hAnsi="Times New Roman" w:cs="Times New Roman"/>
                <w:i/>
                <w:iCs/>
                <w:lang w:eastAsia="ru-RU"/>
              </w:rPr>
            </w:pPr>
            <w:r>
              <w:rPr>
                <w:rFonts w:ascii="Times New Roman" w:eastAsia="Times New Roman" w:hAnsi="Times New Roman" w:cs="Times New Roman"/>
                <w:i/>
                <w:iCs/>
                <w:lang w:eastAsia="ru-RU"/>
              </w:rPr>
              <w:t>Реализация инвестиционных проектов и программ Камчатского края на территории городского округа</w:t>
            </w:r>
          </w:p>
        </w:tc>
      </w:tr>
      <w:tr w:rsidR="00140133" w:rsidTr="00140133">
        <w:trPr>
          <w:gridAfter w:val="2"/>
          <w:wAfter w:w="3964" w:type="dxa"/>
          <w:trHeight w:val="12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Разработка методики оценки приоритетных инвестиционных проектов в сфере промышленного производства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750 000,00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600 000,00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350 000,00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250 000,00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1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117.</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Реконструкция морского грузопассажирского постоянного многостороннего пункта пропуска через государственную границу Российской Федерации в морском порту г. Петропавловска-Камчатский</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1504"/>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118.</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Реконструкция объектов федеральной собственности, предназначенных для комплексного обслуживания судов рыбопромыслового флота в морском порту Петропавловск-Камчатский</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1 260 600,00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1 260 600,00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93 000,00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384 300,00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384 300,00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783 300,00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783 300,00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98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119.</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Строительство морского вокзала  г. Петропавловск-Камчатский (Петропавловск-Камчатский городской округ)</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332 800,00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332 800,00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240 300,00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240 300,00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92 500,00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558"/>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120.</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Реконструкция и модернизация судоремонтного производства ЗАО «Судоремсервис». Модернизация судоремонтного производства ЗАО «Петропавловск-Камчатский судоремонтный завод»</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1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1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1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069"/>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121.</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Реализация инвестиционного проекта «Строительство новых береговых перерабатывающих производств; модернизация действующих рыбоперерабатывающих производств комплекса» на территории городского округа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3 841 608,00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308 608,00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3 533 000,00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1 536 118,00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41 118,00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1 495 000,00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1 001 052,00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41 052,00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715 107,00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105 107,00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610 000,00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286 882,00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76 882,00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302 449,00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44 449,00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258 000,00</w:t>
            </w:r>
          </w:p>
        </w:tc>
      </w:tr>
      <w:tr w:rsidR="00140133" w:rsidTr="00140133">
        <w:trPr>
          <w:gridAfter w:val="2"/>
          <w:wAfter w:w="3964" w:type="dxa"/>
          <w:trHeight w:val="1712"/>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Проработка совместно с Правительством Камчатского края вопроса создания в Петропавловске-Камчатском оптового рыбного рынка (рыбной биржи)</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7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123.</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Реализация на территории городского округа инвестиционного проекта Камчатского края  «Строительство рыбного рынка»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750 000,00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750 000,00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250 000,00</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250 000,00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250 000,00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r>
      <w:tr w:rsidR="00140133" w:rsidTr="00140133">
        <w:trPr>
          <w:gridAfter w:val="2"/>
          <w:wAfter w:w="3964" w:type="dxa"/>
          <w:trHeight w:val="2256"/>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124.</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Реализация на территории городского округа коммерческого инвестиционного проекта «Инновационное развитие сельскохозяйственного производства на базе действующего сельхозпредприятия СХПК «Заозерный» на территории Петропавловск-Камчатский городского округа»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317 000,00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317 000,00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2015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2016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2017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2018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r>
      <w:tr w:rsidR="00140133" w:rsidTr="00140133">
        <w:trPr>
          <w:gridAfter w:val="2"/>
          <w:wAfter w:w="3964" w:type="dxa"/>
          <w:trHeight w:val="157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Реализация на территории городского округа коммерческого инвестиционного проекта «Капитальное строительство сельскохозяйственного рынка в Петропавловск-Камчатском городском округе»</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2015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2016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r>
      <w:tr w:rsidR="00140133" w:rsidTr="00C576A4">
        <w:trPr>
          <w:gridAfter w:val="2"/>
          <w:wAfter w:w="3964" w:type="dxa"/>
          <w:trHeight w:val="115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Реализация инвестиционного проекта на территории  Петропавловск-Камчатского городского округа «Строительство пивоваренного завода»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700 000,00</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150 000,00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150 000,00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100 000,00</w:t>
            </w:r>
          </w:p>
        </w:tc>
      </w:tr>
      <w:tr w:rsidR="00140133" w:rsidTr="00140133">
        <w:trPr>
          <w:gridAfter w:val="2"/>
          <w:wAfter w:w="3964" w:type="dxa"/>
          <w:trHeight w:val="18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Реализация инвестиционного проекта на территории  Петропавловск-Камчатского городского округа «Оздоровительный комплекс молочной кухни в Петропавловск-Камчатском городском округе»</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r>
      <w:tr w:rsidR="00140133" w:rsidTr="00140133">
        <w:trPr>
          <w:gridAfter w:val="2"/>
          <w:wAfter w:w="3964" w:type="dxa"/>
          <w:trHeight w:val="12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128.</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Модернизация ООО «Петропавловск-Камчатский комбикормовый завод»  в Петропавловск-Камчатском городском округе</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636"/>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129.</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Содействие развитию строительного комплекса городского округа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283"/>
        </w:trPr>
        <w:tc>
          <w:tcPr>
            <w:tcW w:w="1116" w:type="dxa"/>
            <w:tcBorders>
              <w:top w:val="single" w:sz="4" w:space="0" w:color="auto"/>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0D4428" w:rsidP="000D4428">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Т</w:t>
            </w:r>
            <w:r w:rsidR="00140133">
              <w:rPr>
                <w:rFonts w:ascii="Times New Roman" w:eastAsia="Times New Roman" w:hAnsi="Times New Roman" w:cs="Times New Roman"/>
                <w:b/>
                <w:bCs/>
                <w:lang w:eastAsia="ru-RU"/>
              </w:rPr>
              <w:t>ранспорт</w:t>
            </w:r>
            <w:r>
              <w:rPr>
                <w:rFonts w:ascii="Times New Roman" w:eastAsia="Times New Roman" w:hAnsi="Times New Roman" w:cs="Times New Roman"/>
                <w:b/>
                <w:bCs/>
                <w:lang w:eastAsia="ru-RU"/>
              </w:rPr>
              <w:t xml:space="preserve">ная система и </w:t>
            </w:r>
            <w:r w:rsidR="00140133">
              <w:rPr>
                <w:rFonts w:ascii="Times New Roman" w:eastAsia="Times New Roman" w:hAnsi="Times New Roman" w:cs="Times New Roman"/>
                <w:b/>
                <w:bCs/>
                <w:lang w:eastAsia="ru-RU"/>
              </w:rPr>
              <w:t xml:space="preserve"> связи  </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Развитие транспортно-логистической инфраструктуры, обеспечивающей увеличение транзитного потенциала экономики города</w:t>
            </w:r>
          </w:p>
        </w:tc>
      </w:tr>
      <w:tr w:rsidR="00140133" w:rsidTr="00140133">
        <w:trPr>
          <w:gridAfter w:val="2"/>
          <w:wAfter w:w="3964" w:type="dxa"/>
          <w:trHeight w:val="107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Участие в проработке вопросов развития транзита через Петропавловск-Камчатский, в т.ч. по Северному морскому пути</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836"/>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131.</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Строительство многофункционального нефтеналивного терминала морского транспортного узла мощностью перевалки не менее 1 млн. тонн судового топлива и до 55-60 тыс. тонн авиационного керосина в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0,00 </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Развитие услуг связи</w:t>
            </w:r>
          </w:p>
        </w:tc>
      </w:tr>
      <w:tr w:rsidR="00140133" w:rsidTr="00140133">
        <w:trPr>
          <w:gridAfter w:val="2"/>
          <w:wAfter w:w="3964" w:type="dxa"/>
          <w:trHeight w:val="70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Создание благоприятных условий для деятельности телекоммуникационных операторов</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6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133.</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Содействие развитию магистральных каналов связи</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Создание условий для развития въездного и внутреннего туризма</w:t>
            </w:r>
          </w:p>
        </w:tc>
      </w:tr>
      <w:tr w:rsidR="00140133" w:rsidTr="00140133">
        <w:trPr>
          <w:gridAfter w:val="2"/>
          <w:wAfter w:w="3964" w:type="dxa"/>
          <w:trHeight w:val="63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Разработка благоприятного для развития внутреннего и въездного туризма имиджа Петропавловск-Камчатского городского округа</w:t>
            </w:r>
          </w:p>
        </w:tc>
      </w:tr>
      <w:tr w:rsidR="00140133" w:rsidTr="000D4428">
        <w:trPr>
          <w:gridAfter w:val="2"/>
          <w:wAfter w:w="3964" w:type="dxa"/>
          <w:trHeight w:val="98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134.</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Разработка концепции  развития туризма в Петропавловске-Камчатском городском округе и туристического бренда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106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135.</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Издание презентационной полиграфической продукции о туристских ресурсах городского округа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15"/>
        </w:trPr>
        <w:tc>
          <w:tcPr>
            <w:tcW w:w="1116" w:type="dxa"/>
            <w:tcBorders>
              <w:top w:val="single" w:sz="4" w:space="0" w:color="auto"/>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Использование и популяризация туристских ресурсов Петропавловск-Камчатского городского округа</w:t>
            </w:r>
          </w:p>
        </w:tc>
      </w:tr>
      <w:tr w:rsidR="00140133" w:rsidTr="00140133">
        <w:trPr>
          <w:gridAfter w:val="2"/>
          <w:wAfter w:w="3964" w:type="dxa"/>
          <w:trHeight w:val="79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Продвижение туристического логотипа и слогана Петропавловск-Камчатского городского округа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141"/>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Участие в международных, российских, региональных мероприятиях (смотрах, конкурсах, конференциях, фестивалях, выставках, соревнованиях и т.п.)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88"/>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138.</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Изготовление туристской навигации</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1 700,00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1 700,00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854"/>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139.</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Проведение круглых столов с представителями туристических фирм и органов местного самоуправления</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140.</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Расширение событийного туризма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62092">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62092">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62092">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5176"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Развитие туристической инфраструктуры </w:t>
            </w:r>
          </w:p>
        </w:tc>
      </w:tr>
      <w:tr w:rsidR="00140133" w:rsidTr="00140133">
        <w:trPr>
          <w:gridAfter w:val="2"/>
          <w:wAfter w:w="3964" w:type="dxa"/>
          <w:trHeight w:val="511"/>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141.</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Развитие конкурентоспособных туристских ресурсов</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3 900,00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3 900,00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71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Создание условий для привлечения инвестиций в развитие туристской инфраструктуры</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41"/>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Содействие созданию новых и реконструкции действующих  мест размещения туристов на территории городского округа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496"/>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144.</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Создание объектов, направленных на привлечение туристов</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12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145.</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Содействие реконструкции и развитию базовых туристических объектов Петропавловск-Камчатского городского округа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Проект планировки «Петровская Сопка»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0D4428">
            <w:pPr>
              <w:spacing w:after="0" w:line="240" w:lineRule="auto"/>
              <w:jc w:val="center"/>
              <w:rPr>
                <w:rFonts w:ascii="Times New Roman" w:eastAsia="Times New Roman" w:hAnsi="Times New Roman" w:cs="Times New Roman"/>
                <w:b/>
                <w:bCs/>
                <w:lang w:eastAsia="ru-RU"/>
              </w:rPr>
            </w:pPr>
            <w:r w:rsidRPr="000D4428">
              <w:rPr>
                <w:rFonts w:ascii="Times New Roman" w:eastAsia="Calibri" w:hAnsi="Times New Roman" w:cs="Times New Roman"/>
                <w:sz w:val="24"/>
                <w:szCs w:val="24"/>
              </w:rPr>
              <w:t>Повышение качества и доступности услуг потребительского рынка</w:t>
            </w:r>
          </w:p>
        </w:tc>
      </w:tr>
      <w:tr w:rsidR="00140133" w:rsidTr="00140133">
        <w:trPr>
          <w:gridAfter w:val="2"/>
          <w:wAfter w:w="3964" w:type="dxa"/>
          <w:trHeight w:val="315"/>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Повышение качества услуг, оказываемых в сфере общественного питания и бытового обслуживания</w:t>
            </w:r>
          </w:p>
        </w:tc>
      </w:tr>
      <w:tr w:rsidR="00140133" w:rsidTr="00140133">
        <w:trPr>
          <w:gridAfter w:val="2"/>
          <w:wAfter w:w="3964" w:type="dxa"/>
          <w:trHeight w:val="12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Содействие развитию инфраструктуры предприятий торговли, общественного питания и бытового обслуживания</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148.</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Оптимизация размещения нестационарных объектов торговли, общественного питания и бытового обслуживания</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9 109,00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9 109,00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1 458,00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1 458,00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1 921,00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1 921,00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1 910,00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1 910,00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1 910,00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1 910,00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1 910,00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1 910,00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149.</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Организация  и проведение сельскохозяйственных ярмарок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Развитие бытового обслуживания социально незащищенных категорий граждан</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151.</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Мониторинг розничных цен на товары входящие в состав потребительской корзины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5176"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0D4428">
            <w:pPr>
              <w:spacing w:after="0" w:line="240" w:lineRule="auto"/>
              <w:jc w:val="center"/>
              <w:rPr>
                <w:rFonts w:ascii="Times New Roman" w:eastAsia="Times New Roman" w:hAnsi="Times New Roman" w:cs="Times New Roman"/>
                <w:b/>
                <w:bCs/>
                <w:lang w:eastAsia="ru-RU"/>
              </w:rPr>
            </w:pPr>
            <w:r w:rsidRPr="00B16EE1">
              <w:rPr>
                <w:rFonts w:ascii="Times New Roman" w:hAnsi="Times New Roman" w:cs="Times New Roman"/>
                <w:b/>
              </w:rPr>
              <w:t>Городск</w:t>
            </w:r>
            <w:r>
              <w:rPr>
                <w:rFonts w:ascii="Times New Roman" w:hAnsi="Times New Roman" w:cs="Times New Roman"/>
                <w:b/>
              </w:rPr>
              <w:t>ая</w:t>
            </w:r>
            <w:r w:rsidRPr="00B16EE1">
              <w:rPr>
                <w:rFonts w:ascii="Times New Roman" w:hAnsi="Times New Roman" w:cs="Times New Roman"/>
                <w:b/>
              </w:rPr>
              <w:t xml:space="preserve"> </w:t>
            </w:r>
            <w:r>
              <w:rPr>
                <w:rFonts w:ascii="Times New Roman" w:hAnsi="Times New Roman" w:cs="Times New Roman"/>
                <w:b/>
              </w:rPr>
              <w:t>среда</w:t>
            </w:r>
            <w:r w:rsidRPr="00B16EE1">
              <w:rPr>
                <w:rFonts w:ascii="Times New Roman" w:hAnsi="Times New Roman" w:cs="Times New Roman"/>
                <w:b/>
              </w:rPr>
              <w:t>, комфортн</w:t>
            </w:r>
            <w:r>
              <w:rPr>
                <w:rFonts w:ascii="Times New Roman" w:hAnsi="Times New Roman" w:cs="Times New Roman"/>
                <w:b/>
              </w:rPr>
              <w:t>ая</w:t>
            </w:r>
            <w:r w:rsidRPr="00B16EE1">
              <w:rPr>
                <w:rFonts w:ascii="Times New Roman" w:hAnsi="Times New Roman" w:cs="Times New Roman"/>
                <w:b/>
              </w:rPr>
              <w:t xml:space="preserve"> для жизни и хозяйственной деятельности</w:t>
            </w:r>
          </w:p>
        </w:tc>
      </w:tr>
      <w:tr w:rsidR="000D4428" w:rsidTr="000D4428">
        <w:trPr>
          <w:gridAfter w:val="2"/>
          <w:wAfter w:w="3964" w:type="dxa"/>
          <w:trHeight w:val="424"/>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4428" w:rsidRDefault="000D442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0D4428" w:rsidRPr="00C10CDB" w:rsidRDefault="000D4428" w:rsidP="00CC494A">
            <w:pPr>
              <w:tabs>
                <w:tab w:val="left" w:pos="142"/>
                <w:tab w:val="left" w:pos="5640"/>
                <w:tab w:val="center" w:pos="6926"/>
              </w:tabs>
              <w:spacing w:after="0" w:line="240" w:lineRule="auto"/>
              <w:jc w:val="center"/>
              <w:rPr>
                <w:rFonts w:ascii="Times New Roman" w:eastAsia="Times New Roman" w:hAnsi="Times New Roman" w:cs="Times New Roman"/>
                <w:b/>
                <w:i/>
                <w:strike/>
                <w:color w:val="FF0000"/>
                <w:lang w:eastAsia="ru-RU"/>
              </w:rPr>
            </w:pPr>
            <w:r w:rsidRPr="00C10CDB">
              <w:rPr>
                <w:rFonts w:ascii="Times New Roman" w:eastAsia="Calibri" w:hAnsi="Times New Roman" w:cs="Times New Roman"/>
                <w:b/>
                <w:sz w:val="24"/>
                <w:szCs w:val="24"/>
              </w:rPr>
              <w:t>Обеспечение устойчивого градостроительного развития территории, формирование комфортной и эстетичной городской среды</w:t>
            </w:r>
          </w:p>
        </w:tc>
      </w:tr>
      <w:tr w:rsidR="000D4428" w:rsidTr="000D4428">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4428" w:rsidRDefault="000D442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0D4428" w:rsidRPr="00B16EE1" w:rsidRDefault="000D4428" w:rsidP="00CC494A">
            <w:pPr>
              <w:tabs>
                <w:tab w:val="left" w:pos="142"/>
              </w:tabs>
              <w:spacing w:after="0" w:line="240" w:lineRule="auto"/>
              <w:jc w:val="center"/>
              <w:rPr>
                <w:rFonts w:ascii="Times New Roman" w:eastAsia="Times New Roman" w:hAnsi="Times New Roman" w:cs="Times New Roman"/>
                <w:i/>
                <w:strike/>
                <w:lang w:eastAsia="ru-RU"/>
              </w:rPr>
            </w:pPr>
            <w:r w:rsidRPr="001656E7">
              <w:rPr>
                <w:rFonts w:ascii="Times New Roman" w:hAnsi="Times New Roman" w:cs="Times New Roman"/>
                <w:i/>
              </w:rPr>
              <w:t xml:space="preserve">Формирование городского пространства, обеспечивающее устойчивое функционирование Петропавловск-Камчатского городского округа в изменившихся демографических, социальных и экономических условиях </w:t>
            </w:r>
          </w:p>
        </w:tc>
      </w:tr>
      <w:tr w:rsidR="00140133" w:rsidTr="00140133">
        <w:trPr>
          <w:gridAfter w:val="2"/>
          <w:wAfter w:w="3964" w:type="dxa"/>
          <w:trHeight w:val="250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Обоснование количественных и качественных характеристик объектов жилищно-гражданского, социального, промышленного, коммунального назначения, инженерной, транспортной инфраструктур предполагаемых к реализации на территории Петропавловск-Камчатского городского округа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101"/>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Разработка концепции градостроительного развития Петропавловск-Камчатского городского округа, отдельных районов (микрорайонов) городского округа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82"/>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154.</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rPr>
                <w:rFonts w:ascii="Times New Roman" w:eastAsia="Times New Roman" w:hAnsi="Times New Roman" w:cs="Times New Roman"/>
                <w:bCs/>
                <w:sz w:val="21"/>
                <w:szCs w:val="21"/>
                <w:lang w:eastAsia="ru-RU"/>
              </w:rPr>
            </w:pPr>
            <w:r w:rsidRPr="001B22C9">
              <w:rPr>
                <w:rFonts w:ascii="Times New Roman" w:eastAsia="Times New Roman" w:hAnsi="Times New Roman" w:cs="Times New Roman"/>
                <w:bCs/>
                <w:sz w:val="21"/>
                <w:szCs w:val="21"/>
                <w:lang w:eastAsia="ru-RU"/>
              </w:rPr>
              <w:t>Актуализация генерального плана Петропавловск-Камчатского городского округа, подготовка новой редакции Генерального плана Петропавловск-Камчатского городского округа (подпрограмма «Стимулирование развития жилищного строительства и развитие застроенных и освоение новых территорий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22 500,00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lang w:eastAsia="ru-RU"/>
              </w:rPr>
            </w:pPr>
            <w:r w:rsidRPr="001B22C9">
              <w:rPr>
                <w:rFonts w:ascii="Times New Roman" w:eastAsia="Times New Roman" w:hAnsi="Times New Roman" w:cs="Times New Roman"/>
                <w:lang w:eastAsia="ru-RU"/>
              </w:rPr>
              <w:t>22 500,00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lang w:eastAsia="ru-RU"/>
              </w:rPr>
            </w:pPr>
            <w:r w:rsidRPr="001B22C9">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155.</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Разработка и утверждение нормативов градостроительного проектирования Петропавловск-Камчатского городского округа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Подготовка и утверждение проектов зон охраны объектов культурного наследия</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418"/>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157.</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Внедрение и ведение  информационной системы обеспечения градостроительной деятельности, управления имуществом городского округа и ее интеграция с системами Росреестра и органов городского хозяйства, ресурсоснабжающих организаций Петропавловск-Камчатского городского округа и Камчатского края</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162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158.</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Создание адресного плана Петропавловск-Камчатского городского округа. Анализ и выявление существующих объектов, транспортной и инженерной инфраструктуры</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111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159.</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Актуализация  (корректировка) программы комплексного развития систем коммунальной инфраструктуры городского округа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114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Обновление топографической подосновы, схем городской инфраструктуры Петропавловск-Камчатского городского округа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161.</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Подготовка актуального картографического материала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Разработка лесохозяйственного регламента, проведение лесоустройства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32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Актуализация  правил землепользования и застройки Петропавловск-Камчатского городского округа в соответствии с генеральным планом</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283 259,00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283 259,00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283 259,00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283 259,00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5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164.</w:t>
            </w:r>
          </w:p>
        </w:tc>
        <w:tc>
          <w:tcPr>
            <w:tcW w:w="3740"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xml:space="preserve">Разработка проектов планировки новых территорий Петропавловск-Камчатского городского округа </w:t>
            </w:r>
          </w:p>
        </w:tc>
        <w:tc>
          <w:tcPr>
            <w:tcW w:w="2249"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867,50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867,50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867,50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867,50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0,00 </w:t>
            </w:r>
          </w:p>
        </w:tc>
      </w:tr>
      <w:tr w:rsidR="00140133" w:rsidTr="00140133">
        <w:trPr>
          <w:gridAfter w:val="2"/>
          <w:wAfter w:w="3964" w:type="dxa"/>
          <w:trHeight w:val="991"/>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165.</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xml:space="preserve">Разработка проектов по планировки застроенных  территорий Петропавловск-Камчатского городского округа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762,00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762,00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206,50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206,50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555,50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555,50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lang w:eastAsia="ru-RU"/>
              </w:rPr>
            </w:pPr>
            <w:r w:rsidRPr="001B22C9">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1988"/>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166.</w:t>
            </w:r>
          </w:p>
        </w:tc>
        <w:tc>
          <w:tcPr>
            <w:tcW w:w="3740"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Инвентаризация и возможная корректировка принятых проектов планировки территории с учетом изменений, внесенных в Генеральный план и Правила землепользования и застройки Петропавловск-Камчатского городского округа </w:t>
            </w:r>
          </w:p>
        </w:tc>
        <w:tc>
          <w:tcPr>
            <w:tcW w:w="2249"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15 000,00</w:t>
            </w:r>
          </w:p>
        </w:tc>
        <w:tc>
          <w:tcPr>
            <w:tcW w:w="2020"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15 000,00</w:t>
            </w:r>
          </w:p>
        </w:tc>
        <w:tc>
          <w:tcPr>
            <w:tcW w:w="2020"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71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Подготовка и утверждение проектов планировки линейных объекта, в том числе улично-дорожной сети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125 070,81</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125 070,81</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70,81</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70,81</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956"/>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168.</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E6B3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Разработка и утверждение программы комплексного развития социальной инфраструктуры и программы комплексного развития социальной инфраструктуры городского округа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754"/>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169.</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Разработка программы по художественному оформлению городского округа с учетом тенденций градостроительного и социально-экономического развития Петропавловск-Камчатского городского округа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CC494A" w:rsidTr="00CC494A">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CC494A" w:rsidRDefault="00CC494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CC494A" w:rsidRPr="00233B0C" w:rsidRDefault="00CC494A" w:rsidP="00CC494A">
            <w:pPr>
              <w:tabs>
                <w:tab w:val="left" w:pos="142"/>
              </w:tabs>
              <w:spacing w:after="0" w:line="240" w:lineRule="auto"/>
              <w:jc w:val="center"/>
              <w:rPr>
                <w:rFonts w:ascii="Times New Roman" w:eastAsia="Times New Roman" w:hAnsi="Times New Roman" w:cs="Times New Roman"/>
                <w:b/>
                <w:lang w:eastAsia="ru-RU"/>
              </w:rPr>
            </w:pPr>
            <w:r w:rsidRPr="00233B0C">
              <w:rPr>
                <w:rFonts w:ascii="Times New Roman" w:eastAsia="Calibri" w:hAnsi="Times New Roman" w:cs="Times New Roman"/>
                <w:b/>
                <w:sz w:val="24"/>
                <w:szCs w:val="24"/>
              </w:rPr>
              <w:t>Обеспечение доступности жилья для всех категорий граждан</w:t>
            </w:r>
          </w:p>
        </w:tc>
      </w:tr>
      <w:tr w:rsidR="00CC494A" w:rsidTr="00CC494A">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CC494A" w:rsidRDefault="00CC494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CC494A" w:rsidRPr="00B16EE1" w:rsidRDefault="00CC494A" w:rsidP="00CC494A">
            <w:pPr>
              <w:autoSpaceDE w:val="0"/>
              <w:autoSpaceDN w:val="0"/>
              <w:adjustRightInd w:val="0"/>
              <w:spacing w:after="0" w:line="240" w:lineRule="auto"/>
              <w:jc w:val="center"/>
              <w:rPr>
                <w:rFonts w:ascii="Times New Roman" w:eastAsia="Times New Roman" w:hAnsi="Times New Roman" w:cs="Times New Roman"/>
                <w:lang w:eastAsia="ru-RU"/>
              </w:rPr>
            </w:pPr>
            <w:r w:rsidRPr="00B16EE1">
              <w:rPr>
                <w:rFonts w:ascii="Times New Roman" w:hAnsi="Times New Roman" w:cs="Times New Roman"/>
                <w:i/>
              </w:rPr>
              <w:t>Создание условий для развития жилищного строительства, обеспечивающего повышение доступности и комфортности жилья для всех категорий граждан на территории Петропавловск-Камчатского городского округа</w:t>
            </w:r>
          </w:p>
        </w:tc>
      </w:tr>
      <w:tr w:rsidR="00140133" w:rsidTr="00CC494A">
        <w:trPr>
          <w:gridAfter w:val="2"/>
          <w:wAfter w:w="3964" w:type="dxa"/>
          <w:trHeight w:val="276"/>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170.</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CC494A" w:rsidRDefault="00140133">
            <w:pPr>
              <w:spacing w:after="0" w:line="240" w:lineRule="auto"/>
              <w:rPr>
                <w:rFonts w:ascii="Times New Roman" w:eastAsia="Times New Roman" w:hAnsi="Times New Roman" w:cs="Times New Roman"/>
                <w:sz w:val="21"/>
                <w:szCs w:val="21"/>
                <w:lang w:eastAsia="ru-RU"/>
              </w:rPr>
            </w:pPr>
            <w:r w:rsidRPr="00CC494A">
              <w:rPr>
                <w:rFonts w:ascii="Times New Roman" w:eastAsia="Times New Roman" w:hAnsi="Times New Roman" w:cs="Times New Roman"/>
                <w:sz w:val="21"/>
                <w:szCs w:val="21"/>
                <w:lang w:eastAsia="ru-RU"/>
              </w:rPr>
              <w:t>Создание условий для развития массового жилищного строительства, включая малоэтажное, отвечающего стандартам ценовой доступности, на территории Петропавловск-Камчатского городского округа (подпрограмма «Стимулирование развития жилищного строительства и развития застроенных и освоение новых территорий»)</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244 372,87</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241 939,14</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2 433,73</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193 872,87</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191 939,14</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1 933,73</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50 000,00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171.</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Содействие развитию жилищного строительства жилищно-строительными кооперативами</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Обеспечение высоких темпов жилищного строительства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Создание условий для повышения доступности и комфортности жилья для отдельных категорий граждан</w:t>
            </w:r>
          </w:p>
        </w:tc>
      </w:tr>
      <w:tr w:rsidR="00140133" w:rsidTr="00140133">
        <w:trPr>
          <w:gridAfter w:val="2"/>
          <w:wAfter w:w="3964" w:type="dxa"/>
          <w:trHeight w:val="9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Обеспечение детей сирот и детей, оставшихся без попечения родителей жилыми помещениями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477 235,00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17 002,10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460 232,90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207 223,80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6 579,70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200 644,10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173 753,80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6 069,80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167 684,00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96 257,40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4 352,60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91 904,80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174.</w:t>
            </w:r>
          </w:p>
        </w:tc>
        <w:tc>
          <w:tcPr>
            <w:tcW w:w="3740" w:type="dxa"/>
            <w:tcBorders>
              <w:top w:val="nil"/>
              <w:left w:val="nil"/>
              <w:bottom w:val="single" w:sz="4" w:space="0" w:color="auto"/>
              <w:right w:val="single" w:sz="4" w:space="0" w:color="auto"/>
            </w:tcBorders>
            <w:shd w:val="clear" w:color="auto" w:fill="FFFFFF"/>
            <w:noWrap/>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Обеспечение жильем молодых семей</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103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175.</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Обеспечение жилыми помещениями отдельных категорий граждан проживающих на территории городского округа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CC494A" w:rsidTr="00CC494A">
        <w:trPr>
          <w:gridAfter w:val="2"/>
          <w:wAfter w:w="3964" w:type="dxa"/>
          <w:trHeight w:val="300"/>
        </w:trPr>
        <w:tc>
          <w:tcPr>
            <w:tcW w:w="15176" w:type="dxa"/>
            <w:gridSpan w:val="7"/>
            <w:tcBorders>
              <w:top w:val="single" w:sz="4" w:space="0" w:color="auto"/>
              <w:left w:val="single" w:sz="4" w:space="0" w:color="auto"/>
              <w:bottom w:val="single" w:sz="4" w:space="0" w:color="auto"/>
              <w:right w:val="single" w:sz="4" w:space="0" w:color="auto"/>
            </w:tcBorders>
            <w:shd w:val="clear" w:color="auto" w:fill="FFFFFF"/>
            <w:hideMark/>
          </w:tcPr>
          <w:p w:rsidR="00CC494A" w:rsidRPr="00233B0C" w:rsidRDefault="00CC494A" w:rsidP="00CC494A">
            <w:pPr>
              <w:keepNext/>
              <w:keepLines/>
              <w:spacing w:after="0" w:line="240" w:lineRule="auto"/>
              <w:jc w:val="center"/>
              <w:rPr>
                <w:rFonts w:ascii="Times New Roman" w:eastAsia="Times New Roman" w:hAnsi="Times New Roman" w:cs="Times New Roman"/>
                <w:b/>
                <w:lang w:eastAsia="ru-RU"/>
              </w:rPr>
            </w:pPr>
            <w:r w:rsidRPr="00233B0C">
              <w:rPr>
                <w:rFonts w:ascii="Times New Roman" w:eastAsia="Calibri" w:hAnsi="Times New Roman" w:cs="Times New Roman"/>
                <w:b/>
                <w:sz w:val="24"/>
                <w:szCs w:val="24"/>
              </w:rPr>
              <w:t>Повышение  комфорта и безопасности существующего жилищного фонда, качества и  комфортности среды проживания</w:t>
            </w:r>
          </w:p>
        </w:tc>
      </w:tr>
      <w:tr w:rsidR="00CC494A" w:rsidTr="00CC494A">
        <w:trPr>
          <w:gridAfter w:val="2"/>
          <w:wAfter w:w="3964" w:type="dxa"/>
          <w:trHeight w:val="466"/>
        </w:trPr>
        <w:tc>
          <w:tcPr>
            <w:tcW w:w="1116" w:type="dxa"/>
            <w:tcBorders>
              <w:top w:val="nil"/>
              <w:left w:val="single" w:sz="4" w:space="0" w:color="auto"/>
              <w:bottom w:val="single" w:sz="4" w:space="0" w:color="auto"/>
              <w:right w:val="single" w:sz="4" w:space="0" w:color="auto"/>
            </w:tcBorders>
            <w:shd w:val="clear" w:color="auto" w:fill="FFFFFF"/>
            <w:hideMark/>
          </w:tcPr>
          <w:p w:rsidR="00CC494A" w:rsidRPr="00B16EE1" w:rsidRDefault="00CC494A" w:rsidP="00CC494A">
            <w:pPr>
              <w:tabs>
                <w:tab w:val="left" w:pos="142"/>
              </w:tabs>
              <w:spacing w:after="0" w:line="240" w:lineRule="auto"/>
              <w:jc w:val="center"/>
              <w:rPr>
                <w:rFonts w:ascii="Times New Roman" w:eastAsia="Times New Roman" w:hAnsi="Times New Roman" w:cs="Times New Roman"/>
                <w:i/>
                <w:lang w:eastAsia="ru-RU"/>
              </w:rPr>
            </w:pP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CC494A" w:rsidRDefault="00CC494A">
            <w:pPr>
              <w:spacing w:after="0" w:line="240" w:lineRule="auto"/>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Увеличение объемов капитального ремонта, включая комплексный, многоквартирных жилых домов и благоустройства придомовых территорий, ликвидация ветхого и аварийного жилищного фонда</w:t>
            </w:r>
          </w:p>
        </w:tc>
      </w:tr>
      <w:tr w:rsidR="00140133" w:rsidTr="00140133">
        <w:trPr>
          <w:gridAfter w:val="2"/>
          <w:wAfter w:w="3964" w:type="dxa"/>
          <w:trHeight w:val="2445"/>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176.</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67F7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Содействие собственникам помещений многоквартирных домов включится  в Региональную программу капитального ремонта общего имущества в многоквартирных домах в Камчатском крае. Внесение взносов на капитальный ремонт общего имущества муниципального жилищного фонда </w:t>
            </w:r>
          </w:p>
        </w:tc>
        <w:tc>
          <w:tcPr>
            <w:tcW w:w="2249"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296 923,80</w:t>
            </w:r>
          </w:p>
        </w:tc>
        <w:tc>
          <w:tcPr>
            <w:tcW w:w="2020"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296 923,80</w:t>
            </w:r>
          </w:p>
        </w:tc>
        <w:tc>
          <w:tcPr>
            <w:tcW w:w="2020"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53 463,00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53 463,00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56 403,50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56 403,50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59 336,50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59 336,50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62 302,80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62 302,80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65 418,00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65 418,00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632"/>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Проведение мероприятий по благоустройству дворовых территорий</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65 712,88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65 712,88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38 552,89</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38 552,89</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787,23</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787,23</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8 790,92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8 790,92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8 790,92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8 790,92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8 790,92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8 790,92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1936"/>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178.</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Содержание и текущий ремонт жилых помещений, в том числе муниципального жилого фонда (в рамках программы «Совершенствование управления муниципальным имуществом Петропавловск-Камчатского городского округа»)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284 011,18</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284 011,18</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41 088,96</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41 088,96</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53 545,19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53 545,19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60 346,59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60 346,59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63 755,44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63 755,44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65 275,00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65 275,00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596"/>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179.</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Предоставление субсидий юридическим лицам (за исключением субсидий муниципальным учреждениям и унитарным предприятиям), индивидуальным предпринимателям на</w:t>
            </w:r>
            <w:r>
              <w:rPr>
                <w:rFonts w:ascii="Times New Roman" w:eastAsia="Times New Roman" w:hAnsi="Times New Roman" w:cs="Times New Roman"/>
                <w:sz w:val="28"/>
                <w:szCs w:val="28"/>
                <w:lang w:eastAsia="ru-RU"/>
              </w:rPr>
              <w:t> </w:t>
            </w:r>
            <w:r>
              <w:rPr>
                <w:rFonts w:ascii="Times New Roman" w:eastAsia="Times New Roman" w:hAnsi="Times New Roman" w:cs="Times New Roman"/>
                <w:lang w:eastAsia="ru-RU"/>
              </w:rPr>
              <w:t>содержания и ремонт общего имущества в многоквартирных жилых домах, в которых имеются жилые помещения муниципального жилищного фонда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428 082,93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428 082,93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129 495,27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129 495,27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145 581,50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145 581,50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153 006,16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153 006,16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55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Переселение граждан из аварийных жилых домов и непригодных для проживания жилых помещений (мероприятия подпрограмм «Переселение граждан из непригодного и аварийного (жилищного фонда»  и «Повышение устойчивости жилых домов, основных объектов и систем жизнеобеспечения»)</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706 992,30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592 020,29</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74 984,41</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39 987,60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691 216,80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592 020,29</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74 984,41</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24 212,10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9 775,50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9 775,50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181.</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Ликвидация аварийных и подлежащих  сносу жилых домов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119 530,00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119 530,00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28 470,00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28 470,00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22 006,00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22 006,00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22 734,00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22 734,00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23 160,00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23 160,00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23 160,00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23 160,00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52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CC494A">
            <w:pPr>
              <w:spacing w:after="0" w:line="240" w:lineRule="auto"/>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 xml:space="preserve">Повышение </w:t>
            </w:r>
            <w:r w:rsidR="00CC494A">
              <w:rPr>
                <w:rFonts w:ascii="Times New Roman" w:eastAsia="Times New Roman" w:hAnsi="Times New Roman" w:cs="Times New Roman"/>
                <w:i/>
                <w:iCs/>
                <w:sz w:val="24"/>
                <w:szCs w:val="24"/>
                <w:lang w:eastAsia="ru-RU"/>
              </w:rPr>
              <w:t xml:space="preserve">эффективности </w:t>
            </w:r>
            <w:r>
              <w:rPr>
                <w:rFonts w:ascii="Times New Roman" w:eastAsia="Times New Roman" w:hAnsi="Times New Roman" w:cs="Times New Roman"/>
                <w:i/>
                <w:iCs/>
                <w:sz w:val="24"/>
                <w:szCs w:val="24"/>
                <w:lang w:eastAsia="ru-RU"/>
              </w:rPr>
              <w:t>управления жилищным фондом, содействие развитию в сфере жилищного хозяйства конкуренции и инвестиционной привлекательности</w:t>
            </w:r>
          </w:p>
        </w:tc>
      </w:tr>
      <w:tr w:rsidR="00140133" w:rsidTr="00140133">
        <w:trPr>
          <w:gridAfter w:val="2"/>
          <w:wAfter w:w="3964" w:type="dxa"/>
          <w:trHeight w:val="1654"/>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Совершенствование системы эффективного  управления многоквартирными домами, обеспечивающей постоянно повышающийся уровень качества жилищных  и коммунальных услуг, комфортность среды проживания</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183.</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Совершенствование системы управления ЖКХ</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2 200,00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2 200,00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D425A1" w:rsidTr="00B41D08">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D425A1" w:rsidRDefault="00D425A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D425A1" w:rsidRPr="003116BD" w:rsidRDefault="00D425A1" w:rsidP="00B41D08">
            <w:pPr>
              <w:spacing w:after="0" w:line="240" w:lineRule="auto"/>
              <w:jc w:val="center"/>
              <w:rPr>
                <w:rFonts w:ascii="Times New Roman" w:eastAsia="Times New Roman" w:hAnsi="Times New Roman" w:cs="Times New Roman"/>
                <w:b/>
                <w:lang w:eastAsia="ru-RU"/>
              </w:rPr>
            </w:pPr>
            <w:r w:rsidRPr="003116BD">
              <w:rPr>
                <w:rFonts w:ascii="Times New Roman" w:eastAsia="Calibri" w:hAnsi="Times New Roman" w:cs="Times New Roman"/>
                <w:b/>
              </w:rPr>
              <w:t>Модернизация инфраструктуры жизнеобеспечения, повышение устойчивости и надежности ее функционирования</w:t>
            </w:r>
          </w:p>
        </w:tc>
      </w:tr>
      <w:tr w:rsidR="00D425A1" w:rsidTr="00D425A1">
        <w:trPr>
          <w:gridAfter w:val="2"/>
          <w:wAfter w:w="3964" w:type="dxa"/>
          <w:trHeight w:val="30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D425A1" w:rsidRDefault="00D425A1">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D425A1" w:rsidRPr="00B16EE1" w:rsidRDefault="00D425A1" w:rsidP="00B41D08">
            <w:pPr>
              <w:tabs>
                <w:tab w:val="left" w:pos="142"/>
              </w:tabs>
              <w:spacing w:after="0" w:line="240" w:lineRule="auto"/>
              <w:jc w:val="center"/>
              <w:rPr>
                <w:rFonts w:ascii="Times New Roman" w:eastAsia="Times New Roman" w:hAnsi="Times New Roman" w:cs="Times New Roman"/>
                <w:i/>
              </w:rPr>
            </w:pPr>
            <w:r w:rsidRPr="00B16EE1">
              <w:rPr>
                <w:rFonts w:ascii="Times New Roman" w:eastAsia="Times New Roman" w:hAnsi="Times New Roman" w:cs="Times New Roman"/>
                <w:i/>
              </w:rPr>
              <w:t>Повышение качества и надежности предоставления жилищно-коммунальных услуг населению</w:t>
            </w:r>
          </w:p>
        </w:tc>
      </w:tr>
      <w:tr w:rsidR="00140133" w:rsidTr="00140133">
        <w:trPr>
          <w:gridAfter w:val="2"/>
          <w:wAfter w:w="3964" w:type="dxa"/>
          <w:trHeight w:val="75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184.</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Модернизация объектов теплоснабжения и электроснабжения в городском округе</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47 406,59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12 268,85</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35 137,74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18 903,43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12 268,85</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6 634,58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7 125,79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7 125,79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7 125,79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7 125,79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7 125,79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7 125,79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7 125,79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7 125,79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98"/>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185.</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Комплексное развитие объектов и сооружений систем водоснабжения и водоотведения</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631 759,10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506 334,29</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125 424,81</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114 481,20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105 750,80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8 730,40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124 653,83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100 292,40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24 361,43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130 874,69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100 097,03</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30 777,66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130 874,69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100 097,03</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30 777,66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130 874,69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100 097,03</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30 777,66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071"/>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Строительство объектов и сооружений систем водоснабжения и водоотведения с использованием инструментов ГЧП и МЧП</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898"/>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187.</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Внедрение в секторе водоснабжения, водоотведения и очистки сточных вод современных инновационных технологий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21 634,28</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21 144,21</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490,08</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21 312,35</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21 144,21</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168,15</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321,93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321,93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9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188.</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Организация работ по учету объектов водоснабжения и водоотведения</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211 488,83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159 668,70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51 820,13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205 442,67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159 668,70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45 773,97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299,51</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299,51</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1 915,55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1 915,55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1 915,55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1 915,55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1 915,55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1 915,55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Модернизация городской инфраструктуры и малых архитектурных форм</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189.</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Устройство и ремонт линий наружного освещения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248 433,17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1 044,00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247 389,17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45 043,37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1 044,00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43 999,37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51 474,60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51 474,60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50 638,40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50 638,40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50 638,40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50 638,40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50 638,40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50 638,40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Восстановление разрушенных структурно-планировочных элементов благоустройства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451 978,87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750,00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451 228,87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86 449,27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750,00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85 699,27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91 962,45</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91 962,45</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91 189,05</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91 189,05</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91 189,05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91 189,05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91 189,05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91 189,05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707"/>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191.</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Благоустройство мест массового отдыха, установка малых архитектурных форм</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404 758,72</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404 758,72</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80 815,52</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80 815,52</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78 672,32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78 672,32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81 756,96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81 756,96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81 756,96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81 756,96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81 756,96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81 756,96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Реконструкция фасадов зданий</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482"/>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Адаптация городской среды для маломобильных групп населения</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Благоустройство и содержание городских общественных пространств</w:t>
            </w:r>
          </w:p>
        </w:tc>
      </w:tr>
      <w:tr w:rsidR="00140133" w:rsidTr="00140133">
        <w:trPr>
          <w:gridAfter w:val="2"/>
          <w:wAfter w:w="3964" w:type="dxa"/>
          <w:trHeight w:val="1002"/>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194.</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Благоустройство существующих и формирование новых зеленых насаждений общего пользования (скверов, парков и др.)</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4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195.</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Благоустройство городской набережной</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454"/>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Благоустройство объектов и территорий городского округа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139 172,95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139 172,95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37 259,97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37 259,97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24 703,66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24 703,66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25 736,44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25 736,44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25 736,44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25 736,44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25 736,44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25 736,44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796"/>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Разработка концепции благоустройства Петропавловск-Камчатского городского округа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Пропаганда бережного отношения к городским общественным местам</w:t>
            </w:r>
          </w:p>
        </w:tc>
      </w:tr>
      <w:tr w:rsidR="00140133" w:rsidTr="00140133">
        <w:trPr>
          <w:gridAfter w:val="2"/>
          <w:wAfter w:w="3964" w:type="dxa"/>
          <w:trHeight w:val="678"/>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198.</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Пропаганда бережного отношения к городской среде посредством организации социальной рекламы</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Энергосбережение и повышение энергоэффективности </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noWrap/>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Обеспечение   энергоэффективного развития экономики городского округа</w:t>
            </w:r>
          </w:p>
        </w:tc>
      </w:tr>
      <w:tr w:rsidR="00140133" w:rsidTr="00140133">
        <w:trPr>
          <w:gridAfter w:val="2"/>
          <w:wAfter w:w="3964" w:type="dxa"/>
          <w:trHeight w:val="412"/>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199.</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Организация учета потребления коммунальных ресурсов</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Проведение энергетических обследований  в муниципальных предприятиях городского округа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Содержание, капитальный, текущий ремонт учреждений социальной сферы в целях обеспечения  сбережения энергоресурсов</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216 500,00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216 500,00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5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Реализация в городском округе мероприятий краевой программы по газификации, проведение мероприятий в рамках заключенных концессионных соглашений</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74"/>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203.</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Модернизация систем энерго-теплоснабжения  водоснабжения и водоотведения с учетом применения инновационных, энергосберегающих технологий</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679,59</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679,59</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679,59</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679,59</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88"/>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204.</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Развитие практики применения энергосервисных контрактов для обеспечения энергосбережения, в том числе в муниципальном секторе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D425A1" w:rsidTr="00B41D08">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D425A1" w:rsidRDefault="00D425A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D425A1" w:rsidRPr="008B2595" w:rsidRDefault="00D425A1" w:rsidP="00B41D08">
            <w:pPr>
              <w:tabs>
                <w:tab w:val="left" w:pos="142"/>
              </w:tabs>
              <w:spacing w:after="0" w:line="240" w:lineRule="auto"/>
              <w:jc w:val="center"/>
              <w:rPr>
                <w:rFonts w:ascii="Times New Roman" w:eastAsia="Times New Roman" w:hAnsi="Times New Roman" w:cs="Times New Roman"/>
                <w:b/>
                <w:lang w:eastAsia="ru-RU"/>
              </w:rPr>
            </w:pPr>
            <w:r w:rsidRPr="008B2595">
              <w:rPr>
                <w:rFonts w:ascii="Times New Roman" w:eastAsia="Calibri" w:hAnsi="Times New Roman" w:cs="Times New Roman"/>
                <w:b/>
                <w:sz w:val="24"/>
                <w:szCs w:val="24"/>
              </w:rPr>
              <w:t>Модернизация и развитие автомобильных дорог общего пользования местного значения для устойчивого социально-экономического развития Петропавловск-Камчатского городского округа</w:t>
            </w:r>
          </w:p>
        </w:tc>
      </w:tr>
      <w:tr w:rsidR="00D425A1" w:rsidTr="00B41D08">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D425A1" w:rsidRDefault="00D425A1">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D425A1" w:rsidRPr="00B16EE1" w:rsidRDefault="00D425A1" w:rsidP="00B41D08">
            <w:pPr>
              <w:tabs>
                <w:tab w:val="left" w:pos="142"/>
              </w:tabs>
              <w:spacing w:after="0" w:line="240" w:lineRule="auto"/>
              <w:jc w:val="center"/>
              <w:rPr>
                <w:rFonts w:ascii="Times New Roman" w:eastAsia="Times New Roman" w:hAnsi="Times New Roman" w:cs="Times New Roman"/>
                <w:i/>
                <w:lang w:eastAsia="ru-RU"/>
              </w:rPr>
            </w:pPr>
            <w:r w:rsidRPr="00B16EE1">
              <w:rPr>
                <w:rFonts w:ascii="Times New Roman" w:eastAsia="Times New Roman" w:hAnsi="Times New Roman" w:cs="Times New Roman"/>
                <w:i/>
                <w:lang w:eastAsia="ru-RU"/>
              </w:rPr>
              <w:t>Повышение качества дорожно-транспортной инфраструктуры</w:t>
            </w:r>
          </w:p>
        </w:tc>
      </w:tr>
      <w:tr w:rsidR="00140133" w:rsidTr="00140133">
        <w:trPr>
          <w:gridAfter w:val="2"/>
          <w:wAfter w:w="3964" w:type="dxa"/>
          <w:trHeight w:val="90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205.</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Содержание, капитальный, текущий ремонт автомобильных дорог общего пользования и дорожной инфраструктуры</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3 385 276,67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3 385 276,67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694 389,92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694 389,92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643 804,42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643 804,42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697 694,11</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697 694,11</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674 694,11</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674 694,11</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674 694,11</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674 694,11</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206.</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Внедрение новых технологий в дорожное строительство</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5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Научно-исследовательская работа -Комплексное развитие транспортной системы Петропавловск-Камчатского городского округа на период до 2020 года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2 800,44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2 800,44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1 244,64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1 244,64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1 555,80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1 555,80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Обеспечение роста пропускной способности автомобильных дорог</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208.</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Строительство дорог общего пользования</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1 558 906,90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1 093 792,91</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465 113,99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365 489,86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273 784,73</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91 705,13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611 600,16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529 041,18</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82 558,98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387 916,96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290 967,00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96 949,96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96 949,96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96 949,96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96 949,96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96 949,96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928"/>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209.</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Проработка вопроса о целесообразности создания сети парковок на территории Петропавловск-Камчатского городского округа, а также дальнейшая работа при принятии положительного решения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210.</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Проработка вопроса о строительстве платных многоярусных стоянок в жилых районах города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Pr="00440048" w:rsidRDefault="00140133" w:rsidP="00440048">
            <w:pPr>
              <w:spacing w:after="0" w:line="240" w:lineRule="auto"/>
              <w:jc w:val="center"/>
              <w:rPr>
                <w:rFonts w:ascii="Times New Roman" w:eastAsia="Times New Roman" w:hAnsi="Times New Roman" w:cs="Times New Roman"/>
                <w:i/>
                <w:lang w:eastAsia="ru-RU"/>
              </w:rPr>
            </w:pP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Pr="00D425A1" w:rsidRDefault="00D425A1" w:rsidP="00440048">
            <w:pPr>
              <w:spacing w:after="0" w:line="240" w:lineRule="auto"/>
              <w:jc w:val="center"/>
              <w:rPr>
                <w:rFonts w:ascii="Times New Roman" w:eastAsia="Times New Roman" w:hAnsi="Times New Roman" w:cs="Times New Roman"/>
                <w:b/>
                <w:i/>
                <w:lang w:eastAsia="ru-RU"/>
              </w:rPr>
            </w:pPr>
            <w:r w:rsidRPr="00D425A1">
              <w:rPr>
                <w:rFonts w:ascii="Times New Roman" w:eastAsia="Calibri" w:hAnsi="Times New Roman" w:cs="Times New Roman"/>
                <w:b/>
                <w:sz w:val="24"/>
                <w:szCs w:val="24"/>
              </w:rPr>
              <w:t>Повышение надежности и устойчивости функционирования транспортной системы, обеспечивающей равный доступ к услугам муниципального транспорта всем слоям населения</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Повышение качества и доступности транспортных услуг</w:t>
            </w:r>
          </w:p>
        </w:tc>
      </w:tr>
      <w:tr w:rsidR="00140133" w:rsidTr="00140133">
        <w:trPr>
          <w:gridAfter w:val="2"/>
          <w:wAfter w:w="3964" w:type="dxa"/>
          <w:trHeight w:val="9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211.</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Обновление парка транспортных средств организаций пассажирского транспорта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15 250,00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8 807,00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6 443,00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15 250,00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8 807,00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6 443,00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Строительство автовокзала в г. Петропавловске-Камчатском</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744 800,00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168 000,00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16 800,00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560 000,00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55 440,00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50 400,00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5 040,00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689 360,00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117 600,00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11 760,00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560 000,00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213.</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Совершенствование городской системы организации общественного транспорта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558"/>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214.</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Повышение доступности услуг  пассажирского транспорта для незащищенных слоев населения, в том числе по выполнению государственных полномочий Камчатского края</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513 453,00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513 453,00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171 151,00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171 151,00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171 151,00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171 151,00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171 151,00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171 151,00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Оптимизация системы управления городским автомобильным транспортом</w:t>
            </w:r>
          </w:p>
        </w:tc>
      </w:tr>
      <w:tr w:rsidR="00140133" w:rsidTr="00140133">
        <w:trPr>
          <w:gridAfter w:val="2"/>
          <w:wAfter w:w="3964" w:type="dxa"/>
          <w:trHeight w:val="67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215.</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Совершенствование пассажирских перевозок транспортом общего пользования</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76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Разработка и внедрение в транспортную сеть города электронного проездного билета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D425A1" w:rsidTr="00B41D08">
        <w:trPr>
          <w:gridAfter w:val="2"/>
          <w:wAfter w:w="3964" w:type="dxa"/>
          <w:trHeight w:val="141"/>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D425A1" w:rsidRDefault="00D425A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D425A1" w:rsidRPr="00B16EE1" w:rsidRDefault="00D425A1" w:rsidP="00B41D08">
            <w:pPr>
              <w:tabs>
                <w:tab w:val="left" w:pos="142"/>
              </w:tabs>
              <w:spacing w:after="0" w:line="240" w:lineRule="auto"/>
              <w:jc w:val="center"/>
              <w:rPr>
                <w:rFonts w:ascii="Times New Roman" w:eastAsia="Times New Roman" w:hAnsi="Times New Roman" w:cs="Times New Roman"/>
                <w:b/>
                <w:lang w:eastAsia="ru-RU"/>
              </w:rPr>
            </w:pPr>
            <w:r w:rsidRPr="00B16EE1">
              <w:rPr>
                <w:rFonts w:ascii="Times New Roman" w:eastAsiaTheme="majorEastAsia" w:hAnsi="Times New Roman" w:cs="Times New Roman"/>
                <w:b/>
                <w:bCs/>
              </w:rPr>
              <w:t>Повышение качества окружающей среды</w:t>
            </w:r>
            <w:r>
              <w:rPr>
                <w:rFonts w:ascii="Times New Roman" w:eastAsiaTheme="majorEastAsia" w:hAnsi="Times New Roman" w:cs="Times New Roman"/>
                <w:b/>
                <w:bCs/>
              </w:rPr>
              <w:t xml:space="preserve"> путем</w:t>
            </w:r>
            <w:r w:rsidRPr="00D8218E">
              <w:rPr>
                <w:rFonts w:ascii="Times New Roman" w:eastAsia="Calibri" w:hAnsi="Times New Roman" w:cs="Times New Roman"/>
                <w:sz w:val="24"/>
                <w:szCs w:val="24"/>
              </w:rPr>
              <w:t xml:space="preserve"> </w:t>
            </w:r>
            <w:r w:rsidRPr="00D8218E">
              <w:rPr>
                <w:rFonts w:ascii="Times New Roman" w:eastAsia="Calibri" w:hAnsi="Times New Roman" w:cs="Times New Roman"/>
                <w:b/>
                <w:sz w:val="24"/>
                <w:szCs w:val="24"/>
              </w:rPr>
              <w:t>оптимизаци</w:t>
            </w:r>
            <w:r>
              <w:rPr>
                <w:rFonts w:ascii="Times New Roman" w:eastAsia="Calibri" w:hAnsi="Times New Roman" w:cs="Times New Roman"/>
                <w:b/>
                <w:sz w:val="24"/>
                <w:szCs w:val="24"/>
              </w:rPr>
              <w:t>и</w:t>
            </w:r>
            <w:r w:rsidRPr="00D8218E">
              <w:rPr>
                <w:rFonts w:ascii="Times New Roman" w:eastAsia="Calibri" w:hAnsi="Times New Roman" w:cs="Times New Roman"/>
                <w:b/>
                <w:sz w:val="24"/>
                <w:szCs w:val="24"/>
              </w:rPr>
              <w:t xml:space="preserve"> системы сбора и переработки твердых бытовых отходов и промышленных бытовых отходов, обеспечивающих экологическую безопасность</w:t>
            </w:r>
          </w:p>
        </w:tc>
      </w:tr>
      <w:tr w:rsidR="00D425A1" w:rsidTr="00B41D08">
        <w:trPr>
          <w:gridAfter w:val="2"/>
          <w:wAfter w:w="3964" w:type="dxa"/>
          <w:trHeight w:val="158"/>
        </w:trPr>
        <w:tc>
          <w:tcPr>
            <w:tcW w:w="1116" w:type="dxa"/>
            <w:tcBorders>
              <w:top w:val="nil"/>
              <w:left w:val="single" w:sz="4" w:space="0" w:color="auto"/>
              <w:bottom w:val="single" w:sz="4" w:space="0" w:color="auto"/>
              <w:right w:val="single" w:sz="4" w:space="0" w:color="auto"/>
            </w:tcBorders>
            <w:shd w:val="clear" w:color="auto" w:fill="FFFFFF"/>
            <w:hideMark/>
          </w:tcPr>
          <w:p w:rsidR="00D425A1" w:rsidRDefault="00D425A1">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D425A1" w:rsidRPr="00C96CC9" w:rsidRDefault="00D425A1" w:rsidP="00B41D08">
            <w:pPr>
              <w:spacing w:after="0" w:line="240" w:lineRule="auto"/>
              <w:jc w:val="center"/>
              <w:rPr>
                <w:rFonts w:ascii="Times New Roman" w:hAnsi="Times New Roman" w:cs="Times New Roman"/>
                <w:i/>
                <w:lang w:eastAsia="ru-RU"/>
              </w:rPr>
            </w:pPr>
            <w:r w:rsidRPr="00C96CC9">
              <w:rPr>
                <w:rFonts w:ascii="Times New Roman" w:hAnsi="Times New Roman" w:cs="Times New Roman"/>
                <w:i/>
                <w:lang w:eastAsia="ru-RU"/>
              </w:rPr>
              <w:t>Развитие системы управления отходами</w:t>
            </w:r>
          </w:p>
        </w:tc>
      </w:tr>
      <w:tr w:rsidR="00140133" w:rsidTr="00140133">
        <w:trPr>
          <w:gridAfter w:val="2"/>
          <w:wAfter w:w="3964" w:type="dxa"/>
          <w:trHeight w:val="446"/>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Ликвидация накопленного экологического ущерба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61 650,87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61 650,87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19 829,27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19 829,27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23 947,88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23 947,88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17 873,72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17 873,72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Повышение экологической культуры населения </w:t>
            </w:r>
          </w:p>
        </w:tc>
      </w:tr>
      <w:tr w:rsidR="00140133" w:rsidTr="00140133">
        <w:trPr>
          <w:gridAfter w:val="2"/>
          <w:wAfter w:w="3964" w:type="dxa"/>
          <w:trHeight w:val="104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218.</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Проведение общественно информационной компании по формированию экологического мировоззрения населения города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4 533,13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4 533,13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1 797,60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1 797,60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1 341,86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1 341,86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1 393,67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1 393,67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9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219.</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Оптимизация муниципальной нормативно-правовой базы в сфере охраны окружающей среды и природопользования</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Pr="000B48D0" w:rsidRDefault="000B48D0">
            <w:pPr>
              <w:spacing w:after="0" w:line="240" w:lineRule="auto"/>
              <w:jc w:val="center"/>
              <w:rPr>
                <w:rFonts w:ascii="Times New Roman" w:eastAsia="Times New Roman" w:hAnsi="Times New Roman" w:cs="Times New Roman"/>
                <w:b/>
                <w:bCs/>
                <w:lang w:eastAsia="ru-RU"/>
              </w:rPr>
            </w:pPr>
            <w:r w:rsidRPr="000B48D0">
              <w:rPr>
                <w:rFonts w:ascii="Times New Roman" w:eastAsia="Calibri" w:hAnsi="Times New Roman" w:cs="Times New Roman"/>
                <w:b/>
                <w:sz w:val="24"/>
                <w:szCs w:val="24"/>
              </w:rPr>
              <w:t>Повышение личной и общественной безопасности</w:t>
            </w:r>
          </w:p>
        </w:tc>
      </w:tr>
      <w:tr w:rsidR="00140133" w:rsidTr="00140133">
        <w:trPr>
          <w:gridAfter w:val="2"/>
          <w:wAfter w:w="3964" w:type="dxa"/>
          <w:trHeight w:val="6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Укрепление правопорядка на территории Петропавловска-Камчатского и совершенствование системы профилактики правонарушений экстремистской направленности и противодействия терроризму</w:t>
            </w:r>
          </w:p>
        </w:tc>
      </w:tr>
      <w:tr w:rsidR="00140133" w:rsidTr="00140133">
        <w:trPr>
          <w:gridAfter w:val="2"/>
          <w:wAfter w:w="3964" w:type="dxa"/>
          <w:trHeight w:val="164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Профилактика преступлений совершаемых несовершеннолетними или при их участии в рамках      подпрограммы «Профилактика правонарушений, терроризма, экстремизма, наркомании и алкоголизма»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1 370,00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1 370,00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519"/>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221.</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Профилактика безнадзорности и правонарушений  в рамках      подпрограммы «Профилактика правонарушений, терроризма, экстремизма, наркомании и алкоголизма»</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2 150,00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2 150,00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70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Оказание консультативной правовой помощи населению по защите от противоправных посягательств в рамках      подпрограммы «Профилактика правонарушений, терроризма, экстремизма, наркомании и алкоголизма»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78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Привлечение институтов гражданского общества и населения к обеспечению общественной безопасности  в рамках      подпрограммы «Профилактика правонарушений, терроризма, экстремизма, наркомании и алкоголизма»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519"/>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224.</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Создание и совершенствование системы «Безопасный город» в рамках      подпрограммы «Профилактика правонарушений, терроризма, экстремизма, наркомании и алкоголизма»</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5 600,00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5 600,00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2 070,00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2 070,00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1 860,00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1 860,00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1 670,00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1 670,00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Формирование системы комплексной профилактики негативных зависимостей и пропаганды здорового образа жизни среди несовершеннолетних и молодежи</w:t>
            </w:r>
          </w:p>
        </w:tc>
      </w:tr>
      <w:tr w:rsidR="00140133" w:rsidTr="00140133">
        <w:trPr>
          <w:gridAfter w:val="2"/>
          <w:wAfter w:w="3964" w:type="dxa"/>
          <w:trHeight w:val="664"/>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225.</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Проведение культурно-массовых мероприятий профилактической направленности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754"/>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Формирование негативного отношения к вредным привычкам в молодежной среде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Повышение дорожно-транспортной безопасности</w:t>
            </w:r>
          </w:p>
        </w:tc>
      </w:tr>
      <w:tr w:rsidR="00140133" w:rsidTr="00140133">
        <w:trPr>
          <w:gridAfter w:val="2"/>
          <w:wAfter w:w="3964" w:type="dxa"/>
          <w:trHeight w:val="679"/>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Модернизация и содержание инфраструктуры уличной дорожной сети  городского округа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63 539,24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63 539,24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21 021,78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21 021,78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21 563,19</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21 563,19</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20 954,27</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20 954,27</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022"/>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228.</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Совершенствование организации безопасного движения транспортных средств и пешеходов в городском округе</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229.</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Профилактика нарушений правил дорожного движения несовершеннолетними</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165,00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165,00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Укрепление идеи национального единства</w:t>
            </w:r>
          </w:p>
        </w:tc>
      </w:tr>
      <w:tr w:rsidR="00140133" w:rsidTr="000B48D0">
        <w:trPr>
          <w:gridAfter w:val="2"/>
          <w:wAfter w:w="3964" w:type="dxa"/>
          <w:trHeight w:val="1171"/>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Проведение культурно-массовых мероприятий профилактической направленности по развитию толерантного отношения к лицам различных национальностей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146,00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146,00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102,00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102,00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841"/>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231.</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Создание условий для устойчивого развития экономики традиционных отраслей хозяйствования коренных малочисленных народов в местах их традиционного проживания традиционной хозяйственной деятельности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157 500,00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7 500,00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52 500,00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2 500,00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52 500,00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2 500,00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52 500,00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2 500,00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r>
      <w:tr w:rsidR="000B48D0" w:rsidTr="00B41D08">
        <w:trPr>
          <w:gridAfter w:val="2"/>
          <w:wAfter w:w="3964" w:type="dxa"/>
          <w:trHeight w:val="57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B48D0" w:rsidRDefault="000B48D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0B48D0" w:rsidRPr="000B48D0" w:rsidRDefault="000B48D0" w:rsidP="00B41D08">
            <w:pPr>
              <w:tabs>
                <w:tab w:val="left" w:pos="142"/>
              </w:tabs>
              <w:spacing w:after="0" w:line="240" w:lineRule="auto"/>
              <w:jc w:val="center"/>
              <w:rPr>
                <w:rFonts w:ascii="Times New Roman" w:eastAsia="Times New Roman" w:hAnsi="Times New Roman" w:cs="Times New Roman"/>
                <w:b/>
                <w:lang w:eastAsia="ru-RU"/>
              </w:rPr>
            </w:pPr>
            <w:r w:rsidRPr="000B48D0">
              <w:rPr>
                <w:rFonts w:ascii="Times New Roman" w:hAnsi="Times New Roman" w:cs="Times New Roman"/>
                <w:b/>
              </w:rPr>
              <w:t>Создание эффективной системы защиты населения и территории Петропавловск-Камчатского городского округа от чрезвычайных ситуаций природного и техногенного характера</w:t>
            </w:r>
          </w:p>
        </w:tc>
      </w:tr>
      <w:tr w:rsidR="000B48D0" w:rsidTr="000B48D0">
        <w:trPr>
          <w:gridAfter w:val="2"/>
          <w:wAfter w:w="3964" w:type="dxa"/>
          <w:trHeight w:val="209"/>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B48D0" w:rsidRDefault="000B48D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0B48D0" w:rsidRPr="000B48D0" w:rsidRDefault="000B48D0" w:rsidP="00B41D08">
            <w:pPr>
              <w:tabs>
                <w:tab w:val="left" w:pos="142"/>
              </w:tabs>
              <w:spacing w:after="0" w:line="240" w:lineRule="auto"/>
              <w:jc w:val="center"/>
              <w:rPr>
                <w:rFonts w:ascii="Times New Roman" w:eastAsia="Times New Roman" w:hAnsi="Times New Roman" w:cs="Times New Roman"/>
                <w:i/>
                <w:lang w:eastAsia="ru-RU"/>
              </w:rPr>
            </w:pPr>
            <w:r w:rsidRPr="000B48D0">
              <w:rPr>
                <w:rFonts w:ascii="Times New Roman" w:eastAsia="Calibri" w:hAnsi="Times New Roman" w:cs="Times New Roman"/>
                <w:i/>
                <w:sz w:val="24"/>
                <w:szCs w:val="24"/>
              </w:rPr>
              <w:t>Дальнейшее совершенствование системы управления в кризисных и чрезвычайных ситуациях</w:t>
            </w:r>
          </w:p>
        </w:tc>
      </w:tr>
      <w:tr w:rsidR="00140133" w:rsidTr="00140133">
        <w:trPr>
          <w:gridAfter w:val="2"/>
          <w:wAfter w:w="3964" w:type="dxa"/>
          <w:trHeight w:val="1495"/>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232.</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Последовательное снижение  риска возникновения чрезвычайных ситуаций  ЧС</w:t>
            </w:r>
            <w:r>
              <w:rPr>
                <w:rFonts w:ascii="Times New Roman" w:eastAsia="Times New Roman" w:hAnsi="Times New Roman" w:cs="Times New Roman"/>
                <w:b/>
                <w:bCs/>
                <w:lang w:eastAsia="ru-RU"/>
              </w:rPr>
              <w:t xml:space="preserve"> </w:t>
            </w:r>
            <w:r>
              <w:rPr>
                <w:rFonts w:ascii="Times New Roman" w:eastAsia="Times New Roman" w:hAnsi="Times New Roman" w:cs="Times New Roman"/>
                <w:lang w:eastAsia="ru-RU"/>
              </w:rPr>
              <w:t xml:space="preserve">в рамках подпрограммы «Совершенствование гражданской обороны и защиты населения»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1 123,00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1 123,00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1 123,00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1 123,00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41"/>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Обеспечение постоянной готовности сил и средств гражданской обороны, обучение в области гражданской обороны и предоставление населению убежищ и средств индивидуальной защиты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23 877,00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23 877,00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3 877,00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3 877,00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61"/>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Обеспечение сейсмической безопасности населения, повышение устойчивости жилых домов, основных объектов и систем жизнеобеспечения</w:t>
            </w:r>
          </w:p>
        </w:tc>
      </w:tr>
      <w:tr w:rsidR="00140133" w:rsidTr="00140133">
        <w:trPr>
          <w:gridAfter w:val="2"/>
          <w:wAfter w:w="3964" w:type="dxa"/>
          <w:trHeight w:val="70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234.</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Повышение устойчивости  жилых домов, основных объектов и систем жизнеобеспечения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134 096,06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120 357,07</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12 200,00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1 538,99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134 096,06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120 357,07</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12 200,00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1 538,99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830E18" w:rsidTr="00B41D08">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830E18" w:rsidRDefault="00830E1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830E18" w:rsidRPr="00B16EE1" w:rsidRDefault="00830E18" w:rsidP="00B41D08">
            <w:pPr>
              <w:widowControl w:val="0"/>
              <w:tabs>
                <w:tab w:val="left" w:pos="142"/>
              </w:tabs>
              <w:autoSpaceDE w:val="0"/>
              <w:autoSpaceDN w:val="0"/>
              <w:adjustRightInd w:val="0"/>
              <w:spacing w:after="0" w:line="240" w:lineRule="auto"/>
              <w:jc w:val="center"/>
              <w:rPr>
                <w:rFonts w:ascii="Times New Roman" w:hAnsi="Times New Roman" w:cs="Times New Roman"/>
                <w:b/>
                <w:highlight w:val="green"/>
              </w:rPr>
            </w:pPr>
            <w:r w:rsidRPr="00B16EE1">
              <w:rPr>
                <w:rFonts w:ascii="Times New Roman" w:hAnsi="Times New Roman" w:cs="Times New Roman"/>
                <w:b/>
              </w:rPr>
              <w:t>Эффективное обществе</w:t>
            </w:r>
            <w:r>
              <w:rPr>
                <w:rFonts w:ascii="Times New Roman" w:hAnsi="Times New Roman" w:cs="Times New Roman"/>
                <w:b/>
              </w:rPr>
              <w:t>нное и муниципальное управление</w:t>
            </w:r>
          </w:p>
        </w:tc>
      </w:tr>
      <w:tr w:rsidR="00830E18" w:rsidTr="00B41D08">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830E18" w:rsidRDefault="00830E1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830E18" w:rsidRPr="00B16EE1" w:rsidRDefault="00830E18" w:rsidP="00B41D08">
            <w:pPr>
              <w:widowControl w:val="0"/>
              <w:tabs>
                <w:tab w:val="left" w:pos="142"/>
              </w:tabs>
              <w:autoSpaceDE w:val="0"/>
              <w:autoSpaceDN w:val="0"/>
              <w:adjustRightInd w:val="0"/>
              <w:spacing w:after="0" w:line="240" w:lineRule="auto"/>
              <w:jc w:val="center"/>
              <w:rPr>
                <w:rFonts w:ascii="Times New Roman" w:hAnsi="Times New Roman" w:cs="Times New Roman"/>
                <w:b/>
              </w:rPr>
            </w:pPr>
            <w:r w:rsidRPr="00B16EE1">
              <w:rPr>
                <w:rFonts w:ascii="Times New Roman" w:hAnsi="Times New Roman" w:cs="Times New Roman"/>
                <w:b/>
              </w:rPr>
              <w:t>Повышение эффективности использования муниципального имущества</w:t>
            </w:r>
          </w:p>
        </w:tc>
      </w:tr>
      <w:tr w:rsidR="00830E18" w:rsidTr="00B41D08">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830E18" w:rsidRDefault="00830E1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830E18" w:rsidRPr="00B16EE1" w:rsidRDefault="00830E18" w:rsidP="00B41D08">
            <w:pPr>
              <w:widowControl w:val="0"/>
              <w:tabs>
                <w:tab w:val="left" w:pos="142"/>
              </w:tabs>
              <w:autoSpaceDE w:val="0"/>
              <w:autoSpaceDN w:val="0"/>
              <w:adjustRightInd w:val="0"/>
              <w:spacing w:after="0" w:line="240" w:lineRule="auto"/>
              <w:jc w:val="center"/>
              <w:rPr>
                <w:rFonts w:ascii="Times New Roman" w:hAnsi="Times New Roman" w:cs="Times New Roman"/>
                <w:i/>
              </w:rPr>
            </w:pPr>
            <w:r w:rsidRPr="00B16EE1">
              <w:rPr>
                <w:rFonts w:ascii="Times New Roman" w:hAnsi="Times New Roman" w:cs="Times New Roman"/>
                <w:i/>
              </w:rPr>
              <w:t xml:space="preserve">Обеспечение содержания и сохранности </w:t>
            </w:r>
            <w:r>
              <w:rPr>
                <w:rFonts w:ascii="Times New Roman" w:hAnsi="Times New Roman" w:cs="Times New Roman"/>
                <w:i/>
              </w:rPr>
              <w:t>объектов</w:t>
            </w:r>
            <w:r w:rsidRPr="00B16EE1">
              <w:rPr>
                <w:rFonts w:ascii="Times New Roman" w:hAnsi="Times New Roman" w:cs="Times New Roman"/>
                <w:i/>
              </w:rPr>
              <w:t xml:space="preserve"> муниципального имущества</w:t>
            </w:r>
          </w:p>
        </w:tc>
      </w:tr>
      <w:tr w:rsidR="00140133" w:rsidTr="00140133">
        <w:trPr>
          <w:gridAfter w:val="2"/>
          <w:wAfter w:w="3964" w:type="dxa"/>
          <w:trHeight w:val="71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235.</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Сохранение объектов недвижимого имущества, составляющих казну муниципального образования</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19 332,70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19 332,70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3 698,70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3 698,70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3 908,50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3 908,50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3 908,50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3 908,50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3 908,50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3 908,50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3 908,50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3 908,50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516"/>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Актуализация данных о составе муниципального имущества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53 589,94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53 589,94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11 076,86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11 076,86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10 628,27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10 628,27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10 628,27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10 628,27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10 628,27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10 628,27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10 628,27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10 628,27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Обеспечение экономически выгодного использования муниципального имущества</w:t>
            </w:r>
          </w:p>
        </w:tc>
      </w:tr>
      <w:tr w:rsidR="00140133" w:rsidTr="00140133">
        <w:trPr>
          <w:gridAfter w:val="2"/>
          <w:wAfter w:w="3964" w:type="dxa"/>
          <w:trHeight w:val="679"/>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Выявление объектов с целью принятия в муниципальную собственность</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6 845,32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6 845,32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1 174,88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1 174,88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1 395,22</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1 395,22</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1 395,22</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1 395,22</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1 440,00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1 440,00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1 440,00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1 440,00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238.</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Вовлечение в хозяйственную детальность объектов недвижимого имущества, составляющих казну муниципального образования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62092">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62092">
        <w:trPr>
          <w:gridAfter w:val="2"/>
          <w:wAfter w:w="3964" w:type="dxa"/>
          <w:trHeight w:val="12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239.</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Проведение комплексной оценки деятельности муниципальных унитарных предприятий и организаций</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62092">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Обеспечение открытости и прозрачности использования муниципального имущества</w:t>
            </w:r>
          </w:p>
        </w:tc>
      </w:tr>
      <w:tr w:rsidR="00140133" w:rsidTr="00140133">
        <w:trPr>
          <w:gridAfter w:val="2"/>
          <w:wAfter w:w="3964" w:type="dxa"/>
          <w:trHeight w:val="15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Регулярная публикация отчетов об эффективности использования муниципального имущества на официальном сайте администрации городского округа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82"/>
        </w:trPr>
        <w:tc>
          <w:tcPr>
            <w:tcW w:w="1116" w:type="dxa"/>
            <w:tcBorders>
              <w:top w:val="single" w:sz="4" w:space="0" w:color="auto"/>
              <w:left w:val="single" w:sz="4" w:space="0" w:color="auto"/>
              <w:bottom w:val="single" w:sz="4" w:space="0" w:color="auto"/>
              <w:right w:val="single" w:sz="4" w:space="0" w:color="auto"/>
            </w:tcBorders>
            <w:shd w:val="clear" w:color="auto" w:fill="FFFFFF"/>
            <w:hideMark/>
          </w:tcPr>
          <w:p w:rsidR="00140133" w:rsidRDefault="00140133" w:rsidP="00E94012">
            <w:pPr>
              <w:spacing w:after="0" w:line="240" w:lineRule="auto"/>
              <w:jc w:val="center"/>
              <w:rPr>
                <w:rFonts w:ascii="Times New Roman" w:eastAsia="Times New Roman" w:hAnsi="Times New Roman" w:cs="Times New Roman"/>
                <w:lang w:eastAsia="ru-RU"/>
              </w:rPr>
            </w:pP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i/>
                <w:iCs/>
                <w:lang w:eastAsia="ru-RU"/>
              </w:rPr>
              <w:t>Осуществление капитальных вложений в объекты муниципальной собственности</w:t>
            </w:r>
          </w:p>
        </w:tc>
      </w:tr>
      <w:tr w:rsidR="00140133" w:rsidTr="00140133">
        <w:trPr>
          <w:gridAfter w:val="2"/>
          <w:wAfter w:w="3964" w:type="dxa"/>
          <w:trHeight w:val="15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241.</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Направление бюджетных инвестиций в объекты  муниципальной собственности и приобретение объектов недвижимости в муниципальную собственность</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3 093,16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3 093,16</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3 093,16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3 093,16</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830E18">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830E18">
        <w:trPr>
          <w:gridAfter w:val="2"/>
          <w:wAfter w:w="3964" w:type="dxa"/>
          <w:trHeight w:val="315"/>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Повышение эффективности использования муниципальных земель</w:t>
            </w:r>
          </w:p>
        </w:tc>
      </w:tr>
      <w:tr w:rsidR="00140133" w:rsidTr="00140133">
        <w:trPr>
          <w:gridAfter w:val="2"/>
          <w:wAfter w:w="3964" w:type="dxa"/>
          <w:trHeight w:val="688"/>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Вовлечение в хозяйственную детальность новых земельных участков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12 348,54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12 348,54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4 448,54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4 448,54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4 950,00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4 950,00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2 950,00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2 950,00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1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Организация работы по вовлечению в хозяйственный оборот неиспользуемых земельных ресурсов Минобороны РФ и других федеральных структур</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48"/>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244.</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Организация  эффективного использования муниципальных земель</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30 248,54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30 248,54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8 448,54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8 448,54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4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9 950,00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9 950,00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5 950,00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5 950,00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2 950,00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2 950,00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2 950,00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2 950,00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245.</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Мониторинг целевого использования земельных ресурсов городского округа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5 349,00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5 349,00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949,00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949,00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1 450,00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1 450,00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Pr="002556E8" w:rsidRDefault="00140133">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r w:rsidRPr="002556E8">
              <w:rPr>
                <w:rFonts w:ascii="Times New Roman" w:eastAsia="Calibri" w:hAnsi="Times New Roman" w:cs="Times New Roman"/>
                <w:b/>
                <w:sz w:val="24"/>
                <w:szCs w:val="24"/>
              </w:rPr>
              <w:t>Обеспечение сбалансированности и устойчивости муниципального бюджета</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Повышение качества и эффективности прохождения бюджетного процесса</w:t>
            </w:r>
          </w:p>
        </w:tc>
      </w:tr>
      <w:tr w:rsidR="00140133" w:rsidTr="00140133">
        <w:trPr>
          <w:gridAfter w:val="2"/>
          <w:wAfter w:w="3964" w:type="dxa"/>
          <w:trHeight w:val="2209"/>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Реализация мероприятий по повышению качества и объективности планирования бюджетных ассигнований, организация исполнения бюджета городского округа и формирование бюджетной отчетности в рамках действующего законодательства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143 105,00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143 105,00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28 621,00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28 621,00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28 621,00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28 621,00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28 621,00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28 621,00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28 621,00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28 621,00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28 621,00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28 621,00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Инвентаризация льгот по местным налогам и сборам</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707"/>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248.</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Обеспечение своевременного поступления в бюджет доходов по налогам и сборам</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51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249.</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Обеспечение открытости и прозрачности бюджетного процесса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414"/>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Оптимизация расходов бюджета городского округа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Снижение объема муниципального долга, минимизация расходов на обслуживание муниципального долга</w:t>
            </w:r>
          </w:p>
        </w:tc>
      </w:tr>
      <w:tr w:rsidR="00140133" w:rsidTr="00140133">
        <w:trPr>
          <w:gridAfter w:val="2"/>
          <w:wAfter w:w="3964" w:type="dxa"/>
          <w:trHeight w:val="732"/>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251.</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Удержание величины муниципального долга на безопасном уровне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Организация эффективного обслуживания муниципального долга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1 758 164,00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1 758 164,00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830E1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277 110,00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277 110,00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830E18">
        <w:trPr>
          <w:gridAfter w:val="2"/>
          <w:wAfter w:w="3964" w:type="dxa"/>
          <w:trHeight w:val="28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384 953,00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384 953,00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830E18">
        <w:trPr>
          <w:gridAfter w:val="2"/>
          <w:wAfter w:w="3964" w:type="dxa"/>
          <w:trHeight w:val="28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382 818,00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382 818,00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830E1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363 283,00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363 283,00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830E1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830E18">
        <w:trPr>
          <w:gridAfter w:val="2"/>
          <w:wAfter w:w="3964" w:type="dxa"/>
          <w:trHeight w:val="391"/>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Диверсификация долговых обязательств</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830E18">
        <w:trPr>
          <w:gridAfter w:val="2"/>
          <w:wAfter w:w="3964" w:type="dxa"/>
          <w:trHeight w:val="28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830E18">
        <w:trPr>
          <w:gridAfter w:val="2"/>
          <w:wAfter w:w="3964" w:type="dxa"/>
          <w:trHeight w:val="28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830E1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830E1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830E1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254.</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Обеспечение прозрачности управления муниципальным долгом и доступности информации о муниципальном долге</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Повышение эффективности системы муниципальных закупок </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255.</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Оптимизация системы организации муниципальных закупок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61 665,00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61 665,00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12 273,00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12 273,00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12 373,00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12 373,00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12 273,00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12 273,00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12 373,00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12 373,00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12 373,00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12 373,00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b/>
                <w:bCs/>
                <w:lang w:eastAsia="ru-RU"/>
              </w:rPr>
            </w:pPr>
            <w:r w:rsidRPr="00416252">
              <w:rPr>
                <w:rFonts w:ascii="Times New Roman" w:eastAsia="Calibri" w:hAnsi="Times New Roman" w:cs="Times New Roman"/>
                <w:b/>
                <w:sz w:val="24"/>
                <w:szCs w:val="24"/>
              </w:rPr>
              <w:t xml:space="preserve">Повышение эффективности </w:t>
            </w:r>
            <w:r w:rsidRPr="00416252">
              <w:rPr>
                <w:rFonts w:ascii="Times New Roman" w:eastAsia="Times New Roman" w:hAnsi="Times New Roman" w:cs="Times New Roman"/>
                <w:b/>
                <w:bCs/>
                <w:lang w:eastAsia="ru-RU"/>
              </w:rPr>
              <w:t>муниципального</w:t>
            </w:r>
            <w:r>
              <w:rPr>
                <w:rFonts w:ascii="Times New Roman" w:eastAsia="Times New Roman" w:hAnsi="Times New Roman" w:cs="Times New Roman"/>
                <w:b/>
                <w:bCs/>
                <w:lang w:eastAsia="ru-RU"/>
              </w:rPr>
              <w:t xml:space="preserve"> управления</w:t>
            </w:r>
          </w:p>
        </w:tc>
      </w:tr>
      <w:tr w:rsidR="00140133" w:rsidTr="00140133">
        <w:trPr>
          <w:gridAfter w:val="2"/>
          <w:wAfter w:w="3964" w:type="dxa"/>
          <w:trHeight w:val="31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Pr="002556E8" w:rsidRDefault="00140133">
            <w:pPr>
              <w:spacing w:after="0" w:line="240" w:lineRule="auto"/>
              <w:jc w:val="center"/>
              <w:rPr>
                <w:rFonts w:ascii="Times New Roman" w:eastAsia="Times New Roman" w:hAnsi="Times New Roman" w:cs="Times New Roman"/>
                <w:i/>
                <w:iCs/>
                <w:sz w:val="24"/>
                <w:szCs w:val="24"/>
                <w:lang w:eastAsia="ru-RU"/>
              </w:rPr>
            </w:pPr>
            <w:r w:rsidRPr="002556E8">
              <w:rPr>
                <w:rFonts w:ascii="Times New Roman" w:eastAsia="Calibri" w:hAnsi="Times New Roman" w:cs="Times New Roman"/>
                <w:i/>
                <w:sz w:val="24"/>
                <w:szCs w:val="24"/>
              </w:rPr>
              <w:t>Совершенствование муниципальной службы и кадровой политики</w:t>
            </w:r>
          </w:p>
        </w:tc>
      </w:tr>
      <w:tr w:rsidR="00140133" w:rsidTr="00140133">
        <w:trPr>
          <w:gridAfter w:val="2"/>
          <w:wAfter w:w="3964" w:type="dxa"/>
          <w:trHeight w:val="63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кадрового потенциала муниципальной службы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Повышение уровня открытости и прозрачности деятельности органов местного самоуправления</w:t>
            </w:r>
          </w:p>
        </w:tc>
      </w:tr>
      <w:tr w:rsidR="00140133" w:rsidTr="00140133">
        <w:trPr>
          <w:gridAfter w:val="2"/>
          <w:wAfter w:w="3964" w:type="dxa"/>
          <w:trHeight w:val="699"/>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Создание центра данных и информационных ресурсов городского округа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38 800,00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38 800,00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10 450,00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10 450,00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17 350,00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17 350,00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796"/>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258.</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Создание условий для формирования информационной  системы статистического  учета и мониторинга социальной  поддержки населения городского округа; обучение и социальная реабилитация детей с ограниченными возможностями здоровья</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4 350,00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4 350,00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1 400,00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1 400,00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472"/>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Создание условий, обеспечивающих взаимодействие органов местного самоуправления, предпринимательства, населения и научных учреждений для организации согласованного развития городского округа</w:t>
            </w:r>
          </w:p>
        </w:tc>
      </w:tr>
      <w:tr w:rsidR="00140133" w:rsidTr="00140133">
        <w:trPr>
          <w:gridAfter w:val="2"/>
          <w:wAfter w:w="3964" w:type="dxa"/>
          <w:trHeight w:val="1331"/>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259.</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Совершенствование форм взаимодействия населения и органов местного самоуправления для повышения уровня активности населения</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754"/>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Повышение эффективности взаимодействия органов местного самоуправления и предпринимательства в  </w:t>
            </w:r>
          </w:p>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решении вопросов социально- </w:t>
            </w:r>
          </w:p>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экономического развития городского округа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r>
      <w:tr w:rsidR="00140133" w:rsidTr="00140133">
        <w:trPr>
          <w:gridAfter w:val="2"/>
          <w:wAfter w:w="3964" w:type="dxa"/>
          <w:trHeight w:val="954"/>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261.</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Активизация привлечения научных учреждений к участию в процессах местного самоуправления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Улучшение качества и оперативности предоставления муниципальных услуг</w:t>
            </w:r>
          </w:p>
        </w:tc>
      </w:tr>
      <w:tr w:rsidR="00140133" w:rsidTr="00140133">
        <w:trPr>
          <w:gridAfter w:val="2"/>
          <w:wAfter w:w="3964" w:type="dxa"/>
          <w:trHeight w:val="1109"/>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Развитие системы предоставления муниципальных услуг населению городского округа в электронной форме. Развитие системы электронного документооборота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575"/>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263.</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Повышение качества и доступности предоставляемых органами администрации городского округа муниципальных услуг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57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264.</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Осуществление контроля за полнотой и качеством предоставления муниципальных услуг органами администрации городского округа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20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265.</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предоставления муниципальных услуг по принципу «одного окна», в том числе в многофункциональных центрах предоставления государственных и муниципальных услуг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 Формирование нормативной правовой базы, обеспечивающей стратегическое планирование в городском округе </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Разработка документов стратегического планирования</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15"/>
        </w:trPr>
        <w:tc>
          <w:tcPr>
            <w:tcW w:w="1116" w:type="dxa"/>
            <w:tcBorders>
              <w:top w:val="nil"/>
              <w:left w:val="single" w:sz="4" w:space="0" w:color="auto"/>
              <w:bottom w:val="nil"/>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nil"/>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nil"/>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nil"/>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nil"/>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nil"/>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nil"/>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RPr="00416252" w:rsidTr="00140133">
        <w:trPr>
          <w:gridAfter w:val="2"/>
          <w:wAfter w:w="3964" w:type="dxa"/>
          <w:trHeight w:val="330"/>
        </w:trPr>
        <w:tc>
          <w:tcPr>
            <w:tcW w:w="1116"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140133" w:rsidRPr="00416252" w:rsidRDefault="00140133">
            <w:pPr>
              <w:spacing w:after="0" w:line="240" w:lineRule="auto"/>
              <w:jc w:val="center"/>
              <w:rPr>
                <w:rFonts w:ascii="Times New Roman" w:eastAsia="Times New Roman" w:hAnsi="Times New Roman" w:cs="Times New Roman"/>
                <w:color w:val="FF0000"/>
                <w:lang w:eastAsia="ru-RU"/>
              </w:rPr>
            </w:pPr>
            <w:r w:rsidRPr="00416252">
              <w:rPr>
                <w:rFonts w:ascii="Times New Roman" w:eastAsia="Times New Roman" w:hAnsi="Times New Roman" w:cs="Times New Roman"/>
                <w:color w:val="FF0000"/>
                <w:lang w:eastAsia="ru-RU"/>
              </w:rPr>
              <w:t> </w:t>
            </w:r>
          </w:p>
        </w:tc>
        <w:tc>
          <w:tcPr>
            <w:tcW w:w="3740" w:type="dxa"/>
            <w:tcBorders>
              <w:top w:val="single" w:sz="8" w:space="0" w:color="auto"/>
              <w:left w:val="nil"/>
              <w:bottom w:val="single" w:sz="8" w:space="0" w:color="auto"/>
              <w:right w:val="single" w:sz="8" w:space="0" w:color="auto"/>
            </w:tcBorders>
            <w:shd w:val="clear" w:color="auto" w:fill="FFFFFF"/>
            <w:vAlign w:val="center"/>
            <w:hideMark/>
          </w:tcPr>
          <w:p w:rsidR="00140133" w:rsidRPr="00A62092" w:rsidRDefault="00140133">
            <w:pPr>
              <w:spacing w:after="0" w:line="240" w:lineRule="auto"/>
              <w:rPr>
                <w:rFonts w:ascii="Times New Roman" w:eastAsia="Times New Roman" w:hAnsi="Times New Roman" w:cs="Times New Roman"/>
                <w:b/>
                <w:bCs/>
                <w:sz w:val="24"/>
                <w:szCs w:val="24"/>
                <w:lang w:eastAsia="ru-RU"/>
              </w:rPr>
            </w:pPr>
            <w:r w:rsidRPr="00A62092">
              <w:rPr>
                <w:rFonts w:ascii="Times New Roman" w:eastAsia="Times New Roman" w:hAnsi="Times New Roman" w:cs="Times New Roman"/>
                <w:b/>
                <w:bCs/>
                <w:sz w:val="24"/>
                <w:szCs w:val="24"/>
                <w:lang w:eastAsia="ru-RU"/>
              </w:rPr>
              <w:t>Итого:</w:t>
            </w:r>
          </w:p>
        </w:tc>
        <w:tc>
          <w:tcPr>
            <w:tcW w:w="2249" w:type="dxa"/>
            <w:tcBorders>
              <w:top w:val="single" w:sz="8" w:space="0" w:color="auto"/>
              <w:left w:val="nil"/>
              <w:bottom w:val="single" w:sz="8" w:space="0" w:color="auto"/>
              <w:right w:val="single" w:sz="8" w:space="0" w:color="auto"/>
            </w:tcBorders>
            <w:shd w:val="clear" w:color="auto" w:fill="FFFFFF"/>
            <w:vAlign w:val="center"/>
            <w:hideMark/>
          </w:tcPr>
          <w:p w:rsidR="00140133" w:rsidRPr="00A62092" w:rsidRDefault="00244BD0">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34 969 200,61</w:t>
            </w:r>
          </w:p>
        </w:tc>
        <w:tc>
          <w:tcPr>
            <w:tcW w:w="2020" w:type="dxa"/>
            <w:tcBorders>
              <w:top w:val="single" w:sz="8" w:space="0" w:color="auto"/>
              <w:left w:val="nil"/>
              <w:bottom w:val="single" w:sz="8" w:space="0" w:color="auto"/>
              <w:right w:val="single" w:sz="8" w:space="0" w:color="auto"/>
            </w:tcBorders>
            <w:shd w:val="clear" w:color="auto" w:fill="FFFFFF"/>
            <w:vAlign w:val="center"/>
            <w:hideMark/>
          </w:tcPr>
          <w:p w:rsidR="00140133" w:rsidRPr="00A62092" w:rsidRDefault="00244BD0">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3 302 460,46</w:t>
            </w:r>
          </w:p>
        </w:tc>
        <w:tc>
          <w:tcPr>
            <w:tcW w:w="2017" w:type="dxa"/>
            <w:tcBorders>
              <w:top w:val="single" w:sz="8" w:space="0" w:color="auto"/>
              <w:left w:val="nil"/>
              <w:bottom w:val="single" w:sz="8" w:space="0" w:color="auto"/>
              <w:right w:val="single" w:sz="8" w:space="0" w:color="auto"/>
            </w:tcBorders>
            <w:shd w:val="clear" w:color="auto" w:fill="FFFFFF"/>
            <w:vAlign w:val="center"/>
            <w:hideMark/>
          </w:tcPr>
          <w:p w:rsidR="00140133" w:rsidRPr="00A62092" w:rsidRDefault="00244BD0">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11 108 364,95</w:t>
            </w:r>
          </w:p>
        </w:tc>
        <w:tc>
          <w:tcPr>
            <w:tcW w:w="2014" w:type="dxa"/>
            <w:tcBorders>
              <w:top w:val="single" w:sz="8" w:space="0" w:color="auto"/>
              <w:left w:val="nil"/>
              <w:bottom w:val="single" w:sz="8" w:space="0" w:color="auto"/>
              <w:right w:val="single" w:sz="8" w:space="0" w:color="auto"/>
            </w:tcBorders>
            <w:shd w:val="clear" w:color="auto" w:fill="FFFFFF"/>
            <w:vAlign w:val="center"/>
            <w:hideMark/>
          </w:tcPr>
          <w:p w:rsidR="00140133" w:rsidRPr="00A62092" w:rsidRDefault="00A62092">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12 367 875,20</w:t>
            </w:r>
          </w:p>
        </w:tc>
        <w:tc>
          <w:tcPr>
            <w:tcW w:w="2020" w:type="dxa"/>
            <w:tcBorders>
              <w:top w:val="single" w:sz="8" w:space="0" w:color="auto"/>
              <w:left w:val="nil"/>
              <w:bottom w:val="single" w:sz="8" w:space="0" w:color="auto"/>
              <w:right w:val="single" w:sz="8" w:space="0" w:color="auto"/>
            </w:tcBorders>
            <w:shd w:val="clear" w:color="auto" w:fill="FFFFFF"/>
            <w:vAlign w:val="center"/>
            <w:hideMark/>
          </w:tcPr>
          <w:p w:rsidR="00140133" w:rsidRPr="00A62092" w:rsidRDefault="00A62092">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8 190 500,00</w:t>
            </w:r>
          </w:p>
        </w:tc>
      </w:tr>
      <w:tr w:rsidR="00140133" w:rsidRPr="00416252" w:rsidTr="00140133">
        <w:trPr>
          <w:gridAfter w:val="2"/>
          <w:wAfter w:w="3964" w:type="dxa"/>
          <w:trHeight w:val="315"/>
        </w:trPr>
        <w:tc>
          <w:tcPr>
            <w:tcW w:w="1116" w:type="dxa"/>
            <w:tcBorders>
              <w:top w:val="nil"/>
              <w:left w:val="single" w:sz="8" w:space="0" w:color="auto"/>
              <w:bottom w:val="single" w:sz="8" w:space="0" w:color="auto"/>
              <w:right w:val="single" w:sz="8" w:space="0" w:color="auto"/>
            </w:tcBorders>
            <w:shd w:val="clear" w:color="auto" w:fill="FFFFFF"/>
            <w:vAlign w:val="center"/>
            <w:hideMark/>
          </w:tcPr>
          <w:p w:rsidR="00140133" w:rsidRPr="00416252" w:rsidRDefault="00140133">
            <w:pPr>
              <w:spacing w:after="0" w:line="240" w:lineRule="auto"/>
              <w:jc w:val="center"/>
              <w:rPr>
                <w:rFonts w:ascii="Times New Roman" w:eastAsia="Times New Roman" w:hAnsi="Times New Roman" w:cs="Times New Roman"/>
                <w:color w:val="FF0000"/>
                <w:lang w:eastAsia="ru-RU"/>
              </w:rPr>
            </w:pPr>
            <w:r w:rsidRPr="00416252">
              <w:rPr>
                <w:rFonts w:ascii="Times New Roman" w:eastAsia="Times New Roman" w:hAnsi="Times New Roman" w:cs="Times New Roman"/>
                <w:color w:val="FF0000"/>
                <w:lang w:eastAsia="ru-RU"/>
              </w:rPr>
              <w:t> </w:t>
            </w:r>
          </w:p>
        </w:tc>
        <w:tc>
          <w:tcPr>
            <w:tcW w:w="3740" w:type="dxa"/>
            <w:tcBorders>
              <w:top w:val="nil"/>
              <w:left w:val="nil"/>
              <w:bottom w:val="single" w:sz="8" w:space="0" w:color="auto"/>
              <w:right w:val="single" w:sz="8" w:space="0" w:color="auto"/>
            </w:tcBorders>
            <w:shd w:val="clear" w:color="auto" w:fill="FFFFFF"/>
            <w:vAlign w:val="center"/>
            <w:hideMark/>
          </w:tcPr>
          <w:p w:rsidR="00140133" w:rsidRPr="00A62092" w:rsidRDefault="00140133">
            <w:pPr>
              <w:spacing w:after="0" w:line="240" w:lineRule="auto"/>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 xml:space="preserve">2015 год    </w:t>
            </w:r>
          </w:p>
        </w:tc>
        <w:tc>
          <w:tcPr>
            <w:tcW w:w="2249" w:type="dxa"/>
            <w:tcBorders>
              <w:top w:val="nil"/>
              <w:left w:val="nil"/>
              <w:bottom w:val="single" w:sz="8" w:space="0" w:color="auto"/>
              <w:right w:val="single" w:sz="8" w:space="0" w:color="auto"/>
            </w:tcBorders>
            <w:shd w:val="clear" w:color="auto" w:fill="FFFFFF"/>
            <w:vAlign w:val="center"/>
            <w:hideMark/>
          </w:tcPr>
          <w:p w:rsidR="00140133" w:rsidRPr="00A62092" w:rsidRDefault="00244BD0">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9 025 944,30</w:t>
            </w:r>
          </w:p>
        </w:tc>
        <w:tc>
          <w:tcPr>
            <w:tcW w:w="2020" w:type="dxa"/>
            <w:tcBorders>
              <w:top w:val="nil"/>
              <w:left w:val="nil"/>
              <w:bottom w:val="single" w:sz="8" w:space="0" w:color="auto"/>
              <w:right w:val="single" w:sz="8" w:space="0" w:color="auto"/>
            </w:tcBorders>
            <w:shd w:val="clear" w:color="auto" w:fill="FFFFFF"/>
            <w:vAlign w:val="center"/>
            <w:hideMark/>
          </w:tcPr>
          <w:p w:rsidR="00140133" w:rsidRPr="00A62092" w:rsidRDefault="00244BD0">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1 097 708,06</w:t>
            </w:r>
          </w:p>
        </w:tc>
        <w:tc>
          <w:tcPr>
            <w:tcW w:w="2017" w:type="dxa"/>
            <w:tcBorders>
              <w:top w:val="nil"/>
              <w:left w:val="nil"/>
              <w:bottom w:val="single" w:sz="8" w:space="0" w:color="auto"/>
              <w:right w:val="single" w:sz="8" w:space="0" w:color="auto"/>
            </w:tcBorders>
            <w:shd w:val="clear" w:color="auto" w:fill="FFFFFF"/>
            <w:vAlign w:val="center"/>
            <w:hideMark/>
          </w:tcPr>
          <w:p w:rsidR="00140133" w:rsidRPr="00A62092" w:rsidRDefault="00244BD0">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2 993 255,51</w:t>
            </w:r>
          </w:p>
        </w:tc>
        <w:tc>
          <w:tcPr>
            <w:tcW w:w="2014" w:type="dxa"/>
            <w:tcBorders>
              <w:top w:val="nil"/>
              <w:left w:val="nil"/>
              <w:bottom w:val="single" w:sz="8" w:space="0" w:color="auto"/>
              <w:right w:val="single" w:sz="8" w:space="0" w:color="auto"/>
            </w:tcBorders>
            <w:shd w:val="clear" w:color="auto" w:fill="FFFFFF"/>
            <w:vAlign w:val="center"/>
            <w:hideMark/>
          </w:tcPr>
          <w:p w:rsidR="00140133" w:rsidRPr="00A62092" w:rsidRDefault="00A62092">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2 789 480,73</w:t>
            </w:r>
          </w:p>
        </w:tc>
        <w:tc>
          <w:tcPr>
            <w:tcW w:w="2020" w:type="dxa"/>
            <w:tcBorders>
              <w:top w:val="nil"/>
              <w:left w:val="nil"/>
              <w:bottom w:val="single" w:sz="8" w:space="0" w:color="auto"/>
              <w:right w:val="single" w:sz="8" w:space="0" w:color="auto"/>
            </w:tcBorders>
            <w:shd w:val="clear" w:color="auto" w:fill="FFFFFF"/>
            <w:vAlign w:val="center"/>
            <w:hideMark/>
          </w:tcPr>
          <w:p w:rsidR="00140133" w:rsidRPr="00A62092" w:rsidRDefault="00A62092">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2 145 500,00</w:t>
            </w:r>
          </w:p>
        </w:tc>
      </w:tr>
      <w:tr w:rsidR="00140133" w:rsidRPr="00416252" w:rsidTr="00140133">
        <w:trPr>
          <w:gridAfter w:val="2"/>
          <w:wAfter w:w="3964" w:type="dxa"/>
          <w:trHeight w:val="315"/>
        </w:trPr>
        <w:tc>
          <w:tcPr>
            <w:tcW w:w="1116" w:type="dxa"/>
            <w:tcBorders>
              <w:top w:val="nil"/>
              <w:left w:val="single" w:sz="8" w:space="0" w:color="auto"/>
              <w:bottom w:val="single" w:sz="8" w:space="0" w:color="auto"/>
              <w:right w:val="single" w:sz="8" w:space="0" w:color="auto"/>
            </w:tcBorders>
            <w:shd w:val="clear" w:color="auto" w:fill="FFFFFF"/>
            <w:vAlign w:val="center"/>
            <w:hideMark/>
          </w:tcPr>
          <w:p w:rsidR="00140133" w:rsidRPr="00416252" w:rsidRDefault="00140133">
            <w:pPr>
              <w:spacing w:after="0" w:line="240" w:lineRule="auto"/>
              <w:jc w:val="center"/>
              <w:rPr>
                <w:rFonts w:ascii="Times New Roman" w:eastAsia="Times New Roman" w:hAnsi="Times New Roman" w:cs="Times New Roman"/>
                <w:color w:val="FF0000"/>
                <w:lang w:eastAsia="ru-RU"/>
              </w:rPr>
            </w:pPr>
            <w:r w:rsidRPr="00416252">
              <w:rPr>
                <w:rFonts w:ascii="Times New Roman" w:eastAsia="Times New Roman" w:hAnsi="Times New Roman" w:cs="Times New Roman"/>
                <w:color w:val="FF0000"/>
                <w:lang w:eastAsia="ru-RU"/>
              </w:rPr>
              <w:t> </w:t>
            </w:r>
          </w:p>
        </w:tc>
        <w:tc>
          <w:tcPr>
            <w:tcW w:w="3740" w:type="dxa"/>
            <w:tcBorders>
              <w:top w:val="nil"/>
              <w:left w:val="nil"/>
              <w:bottom w:val="single" w:sz="8" w:space="0" w:color="auto"/>
              <w:right w:val="single" w:sz="8" w:space="0" w:color="auto"/>
            </w:tcBorders>
            <w:shd w:val="clear" w:color="auto" w:fill="FFFFFF"/>
            <w:vAlign w:val="center"/>
            <w:hideMark/>
          </w:tcPr>
          <w:p w:rsidR="00140133" w:rsidRPr="00A62092" w:rsidRDefault="00140133">
            <w:pPr>
              <w:spacing w:after="0" w:line="240" w:lineRule="auto"/>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 xml:space="preserve">2016 год    </w:t>
            </w:r>
          </w:p>
        </w:tc>
        <w:tc>
          <w:tcPr>
            <w:tcW w:w="2249" w:type="dxa"/>
            <w:tcBorders>
              <w:top w:val="nil"/>
              <w:left w:val="nil"/>
              <w:bottom w:val="single" w:sz="8" w:space="0" w:color="auto"/>
              <w:right w:val="single" w:sz="8" w:space="0" w:color="auto"/>
            </w:tcBorders>
            <w:shd w:val="clear" w:color="auto" w:fill="FFFFFF"/>
            <w:vAlign w:val="center"/>
            <w:hideMark/>
          </w:tcPr>
          <w:p w:rsidR="00140133" w:rsidRPr="00A62092" w:rsidRDefault="00244BD0">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9 747 046,14</w:t>
            </w:r>
          </w:p>
        </w:tc>
        <w:tc>
          <w:tcPr>
            <w:tcW w:w="2020" w:type="dxa"/>
            <w:tcBorders>
              <w:top w:val="nil"/>
              <w:left w:val="nil"/>
              <w:bottom w:val="single" w:sz="8" w:space="0" w:color="auto"/>
              <w:right w:val="single" w:sz="8" w:space="0" w:color="auto"/>
            </w:tcBorders>
            <w:shd w:val="clear" w:color="auto" w:fill="FFFFFF"/>
            <w:vAlign w:val="center"/>
            <w:hideMark/>
          </w:tcPr>
          <w:p w:rsidR="00140133" w:rsidRPr="00A62092" w:rsidRDefault="00244BD0">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784 971,70</w:t>
            </w:r>
          </w:p>
        </w:tc>
        <w:tc>
          <w:tcPr>
            <w:tcW w:w="2017" w:type="dxa"/>
            <w:tcBorders>
              <w:top w:val="nil"/>
              <w:left w:val="nil"/>
              <w:bottom w:val="single" w:sz="8" w:space="0" w:color="auto"/>
              <w:right w:val="single" w:sz="8" w:space="0" w:color="auto"/>
            </w:tcBorders>
            <w:shd w:val="clear" w:color="auto" w:fill="FFFFFF"/>
            <w:vAlign w:val="center"/>
            <w:hideMark/>
          </w:tcPr>
          <w:p w:rsidR="00140133" w:rsidRPr="00A62092" w:rsidRDefault="00244BD0">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3 514 917,57</w:t>
            </w:r>
          </w:p>
        </w:tc>
        <w:tc>
          <w:tcPr>
            <w:tcW w:w="2014" w:type="dxa"/>
            <w:tcBorders>
              <w:top w:val="nil"/>
              <w:left w:val="nil"/>
              <w:bottom w:val="single" w:sz="8" w:space="0" w:color="auto"/>
              <w:right w:val="single" w:sz="8" w:space="0" w:color="auto"/>
            </w:tcBorders>
            <w:shd w:val="clear" w:color="auto" w:fill="FFFFFF"/>
            <w:vAlign w:val="center"/>
            <w:hideMark/>
          </w:tcPr>
          <w:p w:rsidR="00140133" w:rsidRPr="00A62092" w:rsidRDefault="00A62092">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2 585 656,87</w:t>
            </w:r>
          </w:p>
        </w:tc>
        <w:tc>
          <w:tcPr>
            <w:tcW w:w="2020" w:type="dxa"/>
            <w:tcBorders>
              <w:top w:val="nil"/>
              <w:left w:val="nil"/>
              <w:bottom w:val="single" w:sz="8" w:space="0" w:color="auto"/>
              <w:right w:val="single" w:sz="8" w:space="0" w:color="auto"/>
            </w:tcBorders>
            <w:shd w:val="clear" w:color="auto" w:fill="FFFFFF"/>
            <w:vAlign w:val="center"/>
            <w:hideMark/>
          </w:tcPr>
          <w:p w:rsidR="00140133" w:rsidRPr="00A62092" w:rsidRDefault="00A62092">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2 861 500,00</w:t>
            </w:r>
          </w:p>
        </w:tc>
      </w:tr>
      <w:tr w:rsidR="00140133" w:rsidRPr="00416252" w:rsidTr="00140133">
        <w:trPr>
          <w:gridAfter w:val="2"/>
          <w:wAfter w:w="3964" w:type="dxa"/>
          <w:trHeight w:val="315"/>
        </w:trPr>
        <w:tc>
          <w:tcPr>
            <w:tcW w:w="1116" w:type="dxa"/>
            <w:tcBorders>
              <w:top w:val="nil"/>
              <w:left w:val="single" w:sz="8" w:space="0" w:color="auto"/>
              <w:bottom w:val="single" w:sz="8" w:space="0" w:color="auto"/>
              <w:right w:val="single" w:sz="8" w:space="0" w:color="auto"/>
            </w:tcBorders>
            <w:shd w:val="clear" w:color="auto" w:fill="FFFFFF"/>
            <w:vAlign w:val="center"/>
            <w:hideMark/>
          </w:tcPr>
          <w:p w:rsidR="00140133" w:rsidRPr="00416252" w:rsidRDefault="00140133">
            <w:pPr>
              <w:spacing w:after="0" w:line="240" w:lineRule="auto"/>
              <w:jc w:val="center"/>
              <w:rPr>
                <w:rFonts w:ascii="Times New Roman" w:eastAsia="Times New Roman" w:hAnsi="Times New Roman" w:cs="Times New Roman"/>
                <w:color w:val="FF0000"/>
                <w:lang w:eastAsia="ru-RU"/>
              </w:rPr>
            </w:pPr>
            <w:r w:rsidRPr="00416252">
              <w:rPr>
                <w:rFonts w:ascii="Times New Roman" w:eastAsia="Times New Roman" w:hAnsi="Times New Roman" w:cs="Times New Roman"/>
                <w:color w:val="FF0000"/>
                <w:lang w:eastAsia="ru-RU"/>
              </w:rPr>
              <w:t> </w:t>
            </w:r>
          </w:p>
        </w:tc>
        <w:tc>
          <w:tcPr>
            <w:tcW w:w="3740" w:type="dxa"/>
            <w:tcBorders>
              <w:top w:val="nil"/>
              <w:left w:val="nil"/>
              <w:bottom w:val="single" w:sz="8" w:space="0" w:color="auto"/>
              <w:right w:val="single" w:sz="8" w:space="0" w:color="auto"/>
            </w:tcBorders>
            <w:shd w:val="clear" w:color="auto" w:fill="FFFFFF"/>
            <w:vAlign w:val="center"/>
            <w:hideMark/>
          </w:tcPr>
          <w:p w:rsidR="00140133" w:rsidRPr="00A62092" w:rsidRDefault="00140133">
            <w:pPr>
              <w:spacing w:after="0" w:line="240" w:lineRule="auto"/>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 xml:space="preserve">2017 год   </w:t>
            </w:r>
          </w:p>
        </w:tc>
        <w:tc>
          <w:tcPr>
            <w:tcW w:w="2249" w:type="dxa"/>
            <w:tcBorders>
              <w:top w:val="nil"/>
              <w:left w:val="nil"/>
              <w:bottom w:val="single" w:sz="8" w:space="0" w:color="auto"/>
              <w:right w:val="single" w:sz="8" w:space="0" w:color="auto"/>
            </w:tcBorders>
            <w:shd w:val="clear" w:color="auto" w:fill="FFFFFF"/>
            <w:vAlign w:val="center"/>
            <w:hideMark/>
          </w:tcPr>
          <w:p w:rsidR="00140133" w:rsidRPr="00A62092" w:rsidRDefault="00244BD0">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7 690 797,71</w:t>
            </w:r>
          </w:p>
        </w:tc>
        <w:tc>
          <w:tcPr>
            <w:tcW w:w="2020" w:type="dxa"/>
            <w:tcBorders>
              <w:top w:val="nil"/>
              <w:left w:val="nil"/>
              <w:bottom w:val="single" w:sz="8" w:space="0" w:color="auto"/>
              <w:right w:val="single" w:sz="8" w:space="0" w:color="auto"/>
            </w:tcBorders>
            <w:shd w:val="clear" w:color="auto" w:fill="FFFFFF"/>
            <w:vAlign w:val="center"/>
            <w:hideMark/>
          </w:tcPr>
          <w:p w:rsidR="00140133" w:rsidRPr="00A62092" w:rsidRDefault="00244BD0">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1 089 780,70</w:t>
            </w:r>
          </w:p>
        </w:tc>
        <w:tc>
          <w:tcPr>
            <w:tcW w:w="2017" w:type="dxa"/>
            <w:tcBorders>
              <w:top w:val="nil"/>
              <w:left w:val="nil"/>
              <w:bottom w:val="single" w:sz="8" w:space="0" w:color="auto"/>
              <w:right w:val="single" w:sz="8" w:space="0" w:color="auto"/>
            </w:tcBorders>
            <w:shd w:val="clear" w:color="auto" w:fill="FFFFFF"/>
            <w:vAlign w:val="center"/>
            <w:hideMark/>
          </w:tcPr>
          <w:p w:rsidR="00140133" w:rsidRPr="00A62092" w:rsidRDefault="00244BD0">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2 447 148,01</w:t>
            </w:r>
          </w:p>
        </w:tc>
        <w:tc>
          <w:tcPr>
            <w:tcW w:w="2014" w:type="dxa"/>
            <w:tcBorders>
              <w:top w:val="nil"/>
              <w:left w:val="nil"/>
              <w:bottom w:val="single" w:sz="8" w:space="0" w:color="auto"/>
              <w:right w:val="single" w:sz="8" w:space="0" w:color="auto"/>
            </w:tcBorders>
            <w:shd w:val="clear" w:color="auto" w:fill="FFFFFF"/>
            <w:vAlign w:val="center"/>
            <w:hideMark/>
          </w:tcPr>
          <w:p w:rsidR="00140133" w:rsidRPr="00A62092" w:rsidRDefault="00A62092">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2 520 369,00</w:t>
            </w:r>
          </w:p>
        </w:tc>
        <w:tc>
          <w:tcPr>
            <w:tcW w:w="2020" w:type="dxa"/>
            <w:tcBorders>
              <w:top w:val="nil"/>
              <w:left w:val="nil"/>
              <w:bottom w:val="single" w:sz="8" w:space="0" w:color="auto"/>
              <w:right w:val="single" w:sz="8" w:space="0" w:color="auto"/>
            </w:tcBorders>
            <w:shd w:val="clear" w:color="auto" w:fill="FFFFFF"/>
            <w:vAlign w:val="center"/>
            <w:hideMark/>
          </w:tcPr>
          <w:p w:rsidR="00140133" w:rsidRPr="00A62092" w:rsidRDefault="00140133">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1 633 500,00</w:t>
            </w:r>
          </w:p>
        </w:tc>
      </w:tr>
      <w:tr w:rsidR="00140133" w:rsidRPr="00416252" w:rsidTr="00140133">
        <w:trPr>
          <w:gridAfter w:val="2"/>
          <w:wAfter w:w="3964" w:type="dxa"/>
          <w:trHeight w:val="315"/>
        </w:trPr>
        <w:tc>
          <w:tcPr>
            <w:tcW w:w="1116" w:type="dxa"/>
            <w:tcBorders>
              <w:top w:val="nil"/>
              <w:left w:val="single" w:sz="8" w:space="0" w:color="auto"/>
              <w:bottom w:val="single" w:sz="8" w:space="0" w:color="auto"/>
              <w:right w:val="single" w:sz="8" w:space="0" w:color="auto"/>
            </w:tcBorders>
            <w:shd w:val="clear" w:color="auto" w:fill="FFFFFF"/>
            <w:vAlign w:val="center"/>
            <w:hideMark/>
          </w:tcPr>
          <w:p w:rsidR="00140133" w:rsidRPr="00416252" w:rsidRDefault="00140133">
            <w:pPr>
              <w:spacing w:after="0" w:line="240" w:lineRule="auto"/>
              <w:jc w:val="center"/>
              <w:rPr>
                <w:rFonts w:ascii="Times New Roman" w:eastAsia="Times New Roman" w:hAnsi="Times New Roman" w:cs="Times New Roman"/>
                <w:color w:val="FF0000"/>
                <w:lang w:eastAsia="ru-RU"/>
              </w:rPr>
            </w:pPr>
            <w:r w:rsidRPr="00416252">
              <w:rPr>
                <w:rFonts w:ascii="Times New Roman" w:eastAsia="Times New Roman" w:hAnsi="Times New Roman" w:cs="Times New Roman"/>
                <w:color w:val="FF0000"/>
                <w:lang w:eastAsia="ru-RU"/>
              </w:rPr>
              <w:t> </w:t>
            </w:r>
          </w:p>
        </w:tc>
        <w:tc>
          <w:tcPr>
            <w:tcW w:w="3740" w:type="dxa"/>
            <w:tcBorders>
              <w:top w:val="nil"/>
              <w:left w:val="nil"/>
              <w:bottom w:val="single" w:sz="8" w:space="0" w:color="auto"/>
              <w:right w:val="single" w:sz="8" w:space="0" w:color="auto"/>
            </w:tcBorders>
            <w:shd w:val="clear" w:color="auto" w:fill="FFFFFF"/>
            <w:vAlign w:val="center"/>
            <w:hideMark/>
          </w:tcPr>
          <w:p w:rsidR="00140133" w:rsidRPr="00A62092" w:rsidRDefault="00140133">
            <w:pPr>
              <w:spacing w:after="0" w:line="240" w:lineRule="auto"/>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 xml:space="preserve">2018 год    </w:t>
            </w:r>
          </w:p>
        </w:tc>
        <w:tc>
          <w:tcPr>
            <w:tcW w:w="2249" w:type="dxa"/>
            <w:tcBorders>
              <w:top w:val="nil"/>
              <w:left w:val="nil"/>
              <w:bottom w:val="single" w:sz="8" w:space="0" w:color="auto"/>
              <w:right w:val="single" w:sz="8" w:space="0" w:color="auto"/>
            </w:tcBorders>
            <w:shd w:val="clear" w:color="auto" w:fill="FFFFFF"/>
            <w:vAlign w:val="center"/>
            <w:hideMark/>
          </w:tcPr>
          <w:p w:rsidR="00140133" w:rsidRPr="00A62092" w:rsidRDefault="00244BD0">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4 292 753,35</w:t>
            </w:r>
          </w:p>
        </w:tc>
        <w:tc>
          <w:tcPr>
            <w:tcW w:w="2020" w:type="dxa"/>
            <w:tcBorders>
              <w:top w:val="nil"/>
              <w:left w:val="nil"/>
              <w:bottom w:val="single" w:sz="8" w:space="0" w:color="auto"/>
              <w:right w:val="single" w:sz="8" w:space="0" w:color="auto"/>
            </w:tcBorders>
            <w:shd w:val="clear" w:color="auto" w:fill="FFFFFF"/>
            <w:vAlign w:val="center"/>
            <w:hideMark/>
          </w:tcPr>
          <w:p w:rsidR="00140133" w:rsidRPr="00A62092" w:rsidRDefault="00140133">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0,00</w:t>
            </w:r>
          </w:p>
        </w:tc>
        <w:tc>
          <w:tcPr>
            <w:tcW w:w="2017" w:type="dxa"/>
            <w:tcBorders>
              <w:top w:val="nil"/>
              <w:left w:val="nil"/>
              <w:bottom w:val="single" w:sz="8" w:space="0" w:color="auto"/>
              <w:right w:val="single" w:sz="8" w:space="0" w:color="auto"/>
            </w:tcBorders>
            <w:shd w:val="clear" w:color="auto" w:fill="FFFFFF"/>
            <w:vAlign w:val="center"/>
            <w:hideMark/>
          </w:tcPr>
          <w:p w:rsidR="00140133" w:rsidRPr="00A62092" w:rsidRDefault="00A62092">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1 187 754,43</w:t>
            </w:r>
          </w:p>
        </w:tc>
        <w:tc>
          <w:tcPr>
            <w:tcW w:w="2014" w:type="dxa"/>
            <w:tcBorders>
              <w:top w:val="nil"/>
              <w:left w:val="nil"/>
              <w:bottom w:val="single" w:sz="8" w:space="0" w:color="auto"/>
              <w:right w:val="single" w:sz="8" w:space="0" w:color="auto"/>
            </w:tcBorders>
            <w:shd w:val="clear" w:color="auto" w:fill="FFFFFF"/>
            <w:vAlign w:val="center"/>
            <w:hideMark/>
          </w:tcPr>
          <w:p w:rsidR="00140133" w:rsidRPr="00A62092" w:rsidRDefault="00A62092">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2 262 998,92</w:t>
            </w:r>
          </w:p>
        </w:tc>
        <w:tc>
          <w:tcPr>
            <w:tcW w:w="2020" w:type="dxa"/>
            <w:tcBorders>
              <w:top w:val="nil"/>
              <w:left w:val="nil"/>
              <w:bottom w:val="single" w:sz="8" w:space="0" w:color="auto"/>
              <w:right w:val="single" w:sz="8" w:space="0" w:color="auto"/>
            </w:tcBorders>
            <w:shd w:val="clear" w:color="auto" w:fill="FFFFFF"/>
            <w:vAlign w:val="center"/>
            <w:hideMark/>
          </w:tcPr>
          <w:p w:rsidR="00140133" w:rsidRPr="00A62092" w:rsidRDefault="00140133">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842 000,00</w:t>
            </w:r>
          </w:p>
        </w:tc>
      </w:tr>
      <w:tr w:rsidR="00140133" w:rsidRPr="00416252" w:rsidTr="00140133">
        <w:trPr>
          <w:gridAfter w:val="2"/>
          <w:wAfter w:w="3964" w:type="dxa"/>
          <w:trHeight w:val="315"/>
        </w:trPr>
        <w:tc>
          <w:tcPr>
            <w:tcW w:w="1116" w:type="dxa"/>
            <w:tcBorders>
              <w:top w:val="nil"/>
              <w:left w:val="single" w:sz="8" w:space="0" w:color="auto"/>
              <w:bottom w:val="single" w:sz="8" w:space="0" w:color="auto"/>
              <w:right w:val="single" w:sz="8" w:space="0" w:color="auto"/>
            </w:tcBorders>
            <w:shd w:val="clear" w:color="auto" w:fill="FFFFFF"/>
            <w:vAlign w:val="center"/>
            <w:hideMark/>
          </w:tcPr>
          <w:p w:rsidR="00140133" w:rsidRPr="00416252" w:rsidRDefault="00140133">
            <w:pPr>
              <w:spacing w:after="0" w:line="240" w:lineRule="auto"/>
              <w:jc w:val="center"/>
              <w:rPr>
                <w:rFonts w:ascii="Times New Roman" w:eastAsia="Times New Roman" w:hAnsi="Times New Roman" w:cs="Times New Roman"/>
                <w:color w:val="FF0000"/>
                <w:lang w:eastAsia="ru-RU"/>
              </w:rPr>
            </w:pPr>
            <w:r w:rsidRPr="00416252">
              <w:rPr>
                <w:rFonts w:ascii="Times New Roman" w:eastAsia="Times New Roman" w:hAnsi="Times New Roman" w:cs="Times New Roman"/>
                <w:color w:val="FF0000"/>
                <w:lang w:eastAsia="ru-RU"/>
              </w:rPr>
              <w:t> </w:t>
            </w:r>
          </w:p>
        </w:tc>
        <w:tc>
          <w:tcPr>
            <w:tcW w:w="3740" w:type="dxa"/>
            <w:tcBorders>
              <w:top w:val="nil"/>
              <w:left w:val="nil"/>
              <w:bottom w:val="single" w:sz="8" w:space="0" w:color="auto"/>
              <w:right w:val="single" w:sz="8" w:space="0" w:color="auto"/>
            </w:tcBorders>
            <w:shd w:val="clear" w:color="auto" w:fill="FFFFFF"/>
            <w:vAlign w:val="center"/>
            <w:hideMark/>
          </w:tcPr>
          <w:p w:rsidR="00140133" w:rsidRPr="00A62092" w:rsidRDefault="00140133">
            <w:pPr>
              <w:spacing w:after="0" w:line="240" w:lineRule="auto"/>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2019 год</w:t>
            </w:r>
          </w:p>
        </w:tc>
        <w:tc>
          <w:tcPr>
            <w:tcW w:w="2249" w:type="dxa"/>
            <w:tcBorders>
              <w:top w:val="nil"/>
              <w:left w:val="nil"/>
              <w:bottom w:val="single" w:sz="8" w:space="0" w:color="auto"/>
              <w:right w:val="single" w:sz="8" w:space="0" w:color="auto"/>
            </w:tcBorders>
            <w:shd w:val="clear" w:color="auto" w:fill="FFFFFF"/>
            <w:vAlign w:val="center"/>
            <w:hideMark/>
          </w:tcPr>
          <w:p w:rsidR="00140133" w:rsidRPr="00A62092" w:rsidRDefault="00244BD0">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4 212 659,11</w:t>
            </w:r>
          </w:p>
        </w:tc>
        <w:tc>
          <w:tcPr>
            <w:tcW w:w="2020" w:type="dxa"/>
            <w:tcBorders>
              <w:top w:val="nil"/>
              <w:left w:val="nil"/>
              <w:bottom w:val="single" w:sz="8" w:space="0" w:color="auto"/>
              <w:right w:val="single" w:sz="8" w:space="0" w:color="auto"/>
            </w:tcBorders>
            <w:shd w:val="clear" w:color="auto" w:fill="FFFFFF"/>
            <w:vAlign w:val="center"/>
            <w:hideMark/>
          </w:tcPr>
          <w:p w:rsidR="00140133" w:rsidRPr="00A62092" w:rsidRDefault="00140133">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330 000,00</w:t>
            </w:r>
          </w:p>
        </w:tc>
        <w:tc>
          <w:tcPr>
            <w:tcW w:w="2017" w:type="dxa"/>
            <w:tcBorders>
              <w:top w:val="nil"/>
              <w:left w:val="nil"/>
              <w:bottom w:val="single" w:sz="8" w:space="0" w:color="auto"/>
              <w:right w:val="single" w:sz="8" w:space="0" w:color="auto"/>
            </w:tcBorders>
            <w:shd w:val="clear" w:color="auto" w:fill="FFFFFF"/>
            <w:vAlign w:val="center"/>
            <w:hideMark/>
          </w:tcPr>
          <w:p w:rsidR="00140133" w:rsidRPr="00A62092" w:rsidRDefault="00A62092">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965 289,43</w:t>
            </w:r>
          </w:p>
        </w:tc>
        <w:tc>
          <w:tcPr>
            <w:tcW w:w="2014" w:type="dxa"/>
            <w:tcBorders>
              <w:top w:val="nil"/>
              <w:left w:val="nil"/>
              <w:bottom w:val="single" w:sz="8" w:space="0" w:color="auto"/>
              <w:right w:val="single" w:sz="8" w:space="0" w:color="auto"/>
            </w:tcBorders>
            <w:shd w:val="clear" w:color="auto" w:fill="FFFFFF"/>
            <w:vAlign w:val="center"/>
            <w:hideMark/>
          </w:tcPr>
          <w:p w:rsidR="00140133" w:rsidRPr="00A62092" w:rsidRDefault="00A62092">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2 209 369,68</w:t>
            </w:r>
          </w:p>
        </w:tc>
        <w:tc>
          <w:tcPr>
            <w:tcW w:w="2020" w:type="dxa"/>
            <w:tcBorders>
              <w:top w:val="nil"/>
              <w:left w:val="nil"/>
              <w:bottom w:val="single" w:sz="8" w:space="0" w:color="auto"/>
              <w:right w:val="single" w:sz="8" w:space="0" w:color="auto"/>
            </w:tcBorders>
            <w:shd w:val="clear" w:color="auto" w:fill="FFFFFF"/>
            <w:vAlign w:val="center"/>
            <w:hideMark/>
          </w:tcPr>
          <w:p w:rsidR="00140133" w:rsidRPr="00A62092" w:rsidRDefault="00140133">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708 000,00</w:t>
            </w:r>
          </w:p>
        </w:tc>
      </w:tr>
    </w:tbl>
    <w:p w:rsidR="00552C4D" w:rsidRPr="00416252" w:rsidRDefault="00552C4D" w:rsidP="00113E68">
      <w:pPr>
        <w:tabs>
          <w:tab w:val="left" w:pos="12254"/>
        </w:tabs>
        <w:spacing w:after="0" w:line="240" w:lineRule="auto"/>
        <w:rPr>
          <w:rFonts w:ascii="Segoe UI" w:eastAsia="Times New Roman" w:hAnsi="Segoe UI" w:cs="Segoe UI"/>
          <w:color w:val="FF0000"/>
          <w:sz w:val="18"/>
          <w:szCs w:val="18"/>
          <w:lang w:eastAsia="ru-RU"/>
        </w:rPr>
      </w:pPr>
    </w:p>
    <w:p w:rsidR="00E94012" w:rsidRDefault="00E94012" w:rsidP="00C915D9">
      <w:pPr>
        <w:pStyle w:val="1"/>
        <w:jc w:val="right"/>
        <w:rPr>
          <w:b w:val="0"/>
          <w:sz w:val="24"/>
        </w:rPr>
      </w:pPr>
    </w:p>
    <w:p w:rsidR="00E94012" w:rsidRDefault="00E94012" w:rsidP="00C915D9">
      <w:pPr>
        <w:pStyle w:val="1"/>
        <w:jc w:val="right"/>
        <w:rPr>
          <w:b w:val="0"/>
          <w:sz w:val="24"/>
        </w:rPr>
      </w:pPr>
    </w:p>
    <w:p w:rsidR="00E94012" w:rsidRDefault="00E94012" w:rsidP="00C915D9">
      <w:pPr>
        <w:pStyle w:val="1"/>
        <w:jc w:val="right"/>
        <w:rPr>
          <w:b w:val="0"/>
          <w:sz w:val="24"/>
        </w:rPr>
      </w:pPr>
    </w:p>
    <w:p w:rsidR="00E94012" w:rsidRDefault="00E94012" w:rsidP="00C915D9">
      <w:pPr>
        <w:pStyle w:val="1"/>
        <w:jc w:val="right"/>
        <w:rPr>
          <w:b w:val="0"/>
          <w:sz w:val="24"/>
        </w:rPr>
      </w:pPr>
      <w:r>
        <w:rPr>
          <w:b w:val="0"/>
          <w:sz w:val="24"/>
        </w:rPr>
        <w:br w:type="page"/>
      </w:r>
    </w:p>
    <w:p w:rsidR="00AE2922" w:rsidRPr="00B16EE1" w:rsidRDefault="00AE2922" w:rsidP="00C915D9">
      <w:pPr>
        <w:pStyle w:val="1"/>
        <w:jc w:val="right"/>
        <w:rPr>
          <w:b w:val="0"/>
          <w:sz w:val="24"/>
        </w:rPr>
      </w:pPr>
      <w:bookmarkStart w:id="207" w:name="_Toc428884761"/>
      <w:r w:rsidRPr="00B16EE1">
        <w:rPr>
          <w:b w:val="0"/>
          <w:sz w:val="24"/>
        </w:rPr>
        <w:t>Приложение 5</w:t>
      </w:r>
      <w:bookmarkEnd w:id="207"/>
    </w:p>
    <w:p w:rsidR="00690CBA" w:rsidRPr="00B16EE1" w:rsidRDefault="00690CBA" w:rsidP="00690CBA">
      <w:pPr>
        <w:pStyle w:val="af5"/>
        <w:ind w:left="10206"/>
        <w:jc w:val="right"/>
        <w:rPr>
          <w:rFonts w:ascii="Times New Roman" w:hAnsi="Times New Roman" w:cs="Times New Roman"/>
          <w:sz w:val="24"/>
          <w:szCs w:val="24"/>
        </w:rPr>
      </w:pPr>
      <w:r w:rsidRPr="00B16EE1">
        <w:rPr>
          <w:rFonts w:ascii="Times New Roman" w:hAnsi="Times New Roman" w:cs="Times New Roman"/>
          <w:sz w:val="24"/>
          <w:szCs w:val="24"/>
        </w:rPr>
        <w:t>к Решению Городской Думы Петропавловск-Камчатского городского округа от _______ №___ «О программе комплексного социально-экономического развития Петропавловск-Камчатского городского округа на 2015-2019 годы»</w:t>
      </w:r>
    </w:p>
    <w:p w:rsidR="00C915D9" w:rsidRPr="00B16EE1" w:rsidRDefault="00C915D9" w:rsidP="00C915D9">
      <w:pPr>
        <w:pStyle w:val="af5"/>
        <w:ind w:left="10773"/>
        <w:jc w:val="right"/>
        <w:rPr>
          <w:rFonts w:ascii="Times New Roman" w:hAnsi="Times New Roman" w:cs="Times New Roman"/>
          <w:sz w:val="24"/>
        </w:rPr>
      </w:pPr>
    </w:p>
    <w:p w:rsidR="00AE2922" w:rsidRPr="00B16EE1" w:rsidRDefault="00AE2922" w:rsidP="00AE2922">
      <w:pPr>
        <w:jc w:val="center"/>
        <w:rPr>
          <w:rFonts w:ascii="Times New Roman" w:hAnsi="Times New Roman" w:cs="Times New Roman"/>
          <w:b/>
          <w:sz w:val="28"/>
          <w:szCs w:val="28"/>
        </w:rPr>
      </w:pPr>
      <w:r w:rsidRPr="00B16EE1">
        <w:rPr>
          <w:rFonts w:ascii="Times New Roman" w:hAnsi="Times New Roman" w:cs="Times New Roman"/>
          <w:b/>
          <w:sz w:val="28"/>
          <w:szCs w:val="28"/>
        </w:rPr>
        <w:t>Целевые ориентиры</w:t>
      </w:r>
      <w:r w:rsidR="00794F78" w:rsidRPr="00B16EE1">
        <w:rPr>
          <w:rFonts w:ascii="Times New Roman" w:hAnsi="Times New Roman" w:cs="Times New Roman"/>
          <w:b/>
          <w:sz w:val="28"/>
          <w:szCs w:val="28"/>
        </w:rPr>
        <w:t xml:space="preserve"> Программы комплексного социально-экономического развития Петропавловск-Камчатского городского округа</w:t>
      </w:r>
    </w:p>
    <w:tbl>
      <w:tblPr>
        <w:tblW w:w="13920" w:type="dxa"/>
        <w:tblInd w:w="332" w:type="dxa"/>
        <w:tblLook w:val="04A0"/>
      </w:tblPr>
      <w:tblGrid>
        <w:gridCol w:w="2693"/>
        <w:gridCol w:w="1740"/>
        <w:gridCol w:w="1030"/>
        <w:gridCol w:w="1076"/>
        <w:gridCol w:w="1077"/>
        <w:gridCol w:w="1076"/>
        <w:gridCol w:w="1097"/>
        <w:gridCol w:w="1076"/>
        <w:gridCol w:w="1006"/>
        <w:gridCol w:w="1006"/>
        <w:gridCol w:w="1043"/>
      </w:tblGrid>
      <w:tr w:rsidR="00AE2922" w:rsidRPr="00B16EE1" w:rsidTr="00702C94">
        <w:trPr>
          <w:trHeight w:val="300"/>
        </w:trPr>
        <w:tc>
          <w:tcPr>
            <w:tcW w:w="26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Наименование целей и показателей достижения целей</w:t>
            </w:r>
          </w:p>
        </w:tc>
        <w:tc>
          <w:tcPr>
            <w:tcW w:w="17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Единицы измерения</w:t>
            </w:r>
          </w:p>
        </w:tc>
        <w:tc>
          <w:tcPr>
            <w:tcW w:w="2106" w:type="dxa"/>
            <w:gridSpan w:val="2"/>
            <w:tcBorders>
              <w:top w:val="single" w:sz="4" w:space="0" w:color="auto"/>
              <w:left w:val="nil"/>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Предыдущие годы</w:t>
            </w:r>
          </w:p>
        </w:tc>
        <w:tc>
          <w:tcPr>
            <w:tcW w:w="10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2922" w:rsidRPr="00B16EE1" w:rsidRDefault="00AE2922" w:rsidP="00356594">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 xml:space="preserve">2014 </w:t>
            </w:r>
          </w:p>
        </w:tc>
        <w:tc>
          <w:tcPr>
            <w:tcW w:w="6304" w:type="dxa"/>
            <w:gridSpan w:val="6"/>
            <w:tcBorders>
              <w:top w:val="single" w:sz="4" w:space="0" w:color="auto"/>
              <w:left w:val="nil"/>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Среднесрочная перспектива</w:t>
            </w:r>
          </w:p>
        </w:tc>
      </w:tr>
      <w:tr w:rsidR="00AE2922" w:rsidRPr="00B16EE1" w:rsidTr="00702C94">
        <w:trPr>
          <w:trHeight w:val="510"/>
        </w:trPr>
        <w:tc>
          <w:tcPr>
            <w:tcW w:w="2693" w:type="dxa"/>
            <w:vMerge/>
            <w:tcBorders>
              <w:top w:val="single" w:sz="4" w:space="0" w:color="auto"/>
              <w:left w:val="single" w:sz="4" w:space="0" w:color="auto"/>
              <w:bottom w:val="single" w:sz="4" w:space="0" w:color="000000"/>
              <w:right w:val="single" w:sz="4" w:space="0" w:color="auto"/>
            </w:tcBorders>
            <w:vAlign w:val="center"/>
            <w:hideMark/>
          </w:tcPr>
          <w:p w:rsidR="00AE2922" w:rsidRPr="00B16EE1" w:rsidRDefault="00AE2922" w:rsidP="00AE2922">
            <w:pPr>
              <w:spacing w:after="0" w:line="240" w:lineRule="auto"/>
              <w:rPr>
                <w:rFonts w:ascii="Times New Roman" w:eastAsia="Times New Roman" w:hAnsi="Times New Roman" w:cs="Times New Roman"/>
                <w:b/>
                <w:bCs/>
                <w:lang w:eastAsia="ru-RU"/>
              </w:rPr>
            </w:pPr>
          </w:p>
        </w:tc>
        <w:tc>
          <w:tcPr>
            <w:tcW w:w="1740" w:type="dxa"/>
            <w:vMerge/>
            <w:tcBorders>
              <w:top w:val="single" w:sz="4" w:space="0" w:color="auto"/>
              <w:left w:val="single" w:sz="4" w:space="0" w:color="auto"/>
              <w:bottom w:val="single" w:sz="4" w:space="0" w:color="000000"/>
              <w:right w:val="single" w:sz="4" w:space="0" w:color="auto"/>
            </w:tcBorders>
            <w:vAlign w:val="center"/>
            <w:hideMark/>
          </w:tcPr>
          <w:p w:rsidR="00AE2922" w:rsidRPr="00B16EE1" w:rsidRDefault="00AE2922" w:rsidP="00AE2922">
            <w:pPr>
              <w:spacing w:after="0" w:line="240" w:lineRule="auto"/>
              <w:rPr>
                <w:rFonts w:ascii="Times New Roman" w:eastAsia="Times New Roman" w:hAnsi="Times New Roman" w:cs="Times New Roman"/>
                <w:b/>
                <w:bCs/>
                <w:lang w:eastAsia="ru-RU"/>
              </w:rPr>
            </w:pP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2012 (факт)</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2013 (факт)</w:t>
            </w:r>
          </w:p>
        </w:tc>
        <w:tc>
          <w:tcPr>
            <w:tcW w:w="1077" w:type="dxa"/>
            <w:vMerge/>
            <w:tcBorders>
              <w:top w:val="single" w:sz="4" w:space="0" w:color="auto"/>
              <w:left w:val="single" w:sz="4" w:space="0" w:color="auto"/>
              <w:bottom w:val="single" w:sz="4" w:space="0" w:color="000000"/>
              <w:right w:val="single" w:sz="4" w:space="0" w:color="auto"/>
            </w:tcBorders>
            <w:vAlign w:val="center"/>
            <w:hideMark/>
          </w:tcPr>
          <w:p w:rsidR="00AE2922" w:rsidRPr="00B16EE1" w:rsidRDefault="00AE2922" w:rsidP="00AE2922">
            <w:pPr>
              <w:spacing w:after="0" w:line="240" w:lineRule="auto"/>
              <w:rPr>
                <w:rFonts w:ascii="Times New Roman" w:eastAsia="Times New Roman" w:hAnsi="Times New Roman" w:cs="Times New Roman"/>
                <w:b/>
                <w:bCs/>
                <w:lang w:eastAsia="ru-RU"/>
              </w:rPr>
            </w:pP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2015</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2016</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2017</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2018</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2019</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2019 к 2014</w:t>
            </w:r>
          </w:p>
        </w:tc>
      </w:tr>
      <w:tr w:rsidR="00AE2922" w:rsidRPr="00B16EE1" w:rsidTr="00E94012">
        <w:trPr>
          <w:trHeight w:val="30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 xml:space="preserve"> Цель «Развитие человеческого потенциала и формирование комфортной среды для жизни человека»</w:t>
            </w:r>
          </w:p>
        </w:tc>
      </w:tr>
      <w:tr w:rsidR="00AE2922" w:rsidRPr="00B16EE1" w:rsidTr="00702C94">
        <w:trPr>
          <w:trHeight w:val="76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Общий коэффициент рождаемости, число родившихся на 1000 населения</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13,2</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13,1</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13,8</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14,2</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13,9</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13,8</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702C94">
        <w:trPr>
          <w:trHeight w:val="76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Общий коэффициент смертности, число умерших  на 1000 населения</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10,9</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10,6</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10,6</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10,4</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10,3</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10,2</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96,2</w:t>
            </w:r>
          </w:p>
        </w:tc>
      </w:tr>
      <w:tr w:rsidR="00AE2922" w:rsidRPr="00B16EE1" w:rsidTr="00702C94">
        <w:trPr>
          <w:trHeight w:val="90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Ожидаемая продолжительность жизни при рождении</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лет</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66,8</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67</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68</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70,5</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71,5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72</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72,5</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106,6</w:t>
            </w:r>
          </w:p>
        </w:tc>
      </w:tr>
      <w:tr w:rsidR="00AE2922" w:rsidRPr="00B16EE1" w:rsidTr="00E94012">
        <w:trPr>
          <w:trHeight w:val="525"/>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i/>
                <w:iCs/>
                <w:lang w:eastAsia="ru-RU"/>
              </w:rPr>
            </w:pPr>
            <w:r w:rsidRPr="00B16EE1">
              <w:rPr>
                <w:rFonts w:ascii="Times New Roman" w:eastAsia="Times New Roman" w:hAnsi="Times New Roman" w:cs="Times New Roman"/>
                <w:b/>
                <w:bCs/>
                <w:i/>
                <w:iCs/>
                <w:lang w:eastAsia="ru-RU"/>
              </w:rPr>
              <w:t xml:space="preserve"> Цель «Создание условий для обеспечения реализации конституционного права граждан на качественное общедоступное и бесплатное образование в соответствии с требованиями инновационного социально ориентированного развития российского общества и потребностями населения городского округа»</w:t>
            </w:r>
          </w:p>
        </w:tc>
      </w:tr>
      <w:tr w:rsidR="00AE2922" w:rsidRPr="00B16EE1" w:rsidTr="00702C94">
        <w:trPr>
          <w:trHeight w:val="109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дополнительных мест, открытых во вновь построенных дошкольных образовательных учреждений</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ед.                           (за год)                           </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180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520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700</w:t>
            </w:r>
          </w:p>
        </w:tc>
      </w:tr>
      <w:tr w:rsidR="00AE2922" w:rsidRPr="00B16EE1" w:rsidTr="00702C94">
        <w:trPr>
          <w:trHeight w:val="63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детских садов вновь построенных в городском округе</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w:t>
            </w:r>
          </w:p>
        </w:tc>
      </w:tr>
      <w:tr w:rsidR="00AE2922" w:rsidRPr="00B16EE1" w:rsidTr="00702C94">
        <w:trPr>
          <w:trHeight w:val="76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Число мест в дошкольных образовательных учреждениях, единиц</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7440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9095</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9212</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9212</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9392</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9392</w:t>
            </w:r>
          </w:p>
        </w:tc>
        <w:tc>
          <w:tcPr>
            <w:tcW w:w="100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9912</w:t>
            </w:r>
          </w:p>
        </w:tc>
        <w:tc>
          <w:tcPr>
            <w:tcW w:w="100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9912</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109,0</w:t>
            </w:r>
          </w:p>
        </w:tc>
      </w:tr>
      <w:tr w:rsidR="00AE2922" w:rsidRPr="00B16EE1" w:rsidTr="00702C94">
        <w:trPr>
          <w:trHeight w:val="204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Доля детей в возрасте 1-6 лет, получающих дошкольную образовательную услугу  и (или) по их содержанию в муниципальных образовательных учреждениях, в общей численности детей в возрасте 1-6 лет</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73,1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76,5</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73,8</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74,2</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77,5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79,5</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82,5</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85</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111,1</w:t>
            </w:r>
          </w:p>
        </w:tc>
      </w:tr>
      <w:tr w:rsidR="00AE2922" w:rsidRPr="00B16EE1" w:rsidTr="00702C94">
        <w:trPr>
          <w:trHeight w:val="1020"/>
        </w:trPr>
        <w:tc>
          <w:tcPr>
            <w:tcW w:w="2693" w:type="dxa"/>
            <w:tcBorders>
              <w:top w:val="nil"/>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Численность детей, приходящихся на 100 мест в дошкольных образовательных учреждениях, человек</w:t>
            </w:r>
          </w:p>
        </w:tc>
        <w:tc>
          <w:tcPr>
            <w:tcW w:w="1740"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чел.</w:t>
            </w:r>
          </w:p>
        </w:tc>
        <w:tc>
          <w:tcPr>
            <w:tcW w:w="1030"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111</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97</w:t>
            </w:r>
          </w:p>
        </w:tc>
        <w:tc>
          <w:tcPr>
            <w:tcW w:w="107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97</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97</w:t>
            </w:r>
          </w:p>
        </w:tc>
        <w:tc>
          <w:tcPr>
            <w:tcW w:w="109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96</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96</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95</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95</w:t>
            </w:r>
          </w:p>
        </w:tc>
        <w:tc>
          <w:tcPr>
            <w:tcW w:w="1043"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97,9</w:t>
            </w:r>
          </w:p>
        </w:tc>
      </w:tr>
      <w:tr w:rsidR="00AE2922" w:rsidRPr="00B16EE1" w:rsidTr="00702C94">
        <w:trPr>
          <w:trHeight w:val="2295"/>
        </w:trPr>
        <w:tc>
          <w:tcPr>
            <w:tcW w:w="2693" w:type="dxa"/>
            <w:tcBorders>
              <w:top w:val="nil"/>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tc>
        <w:tc>
          <w:tcPr>
            <w:tcW w:w="1740"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14,7</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12,4</w:t>
            </w:r>
          </w:p>
        </w:tc>
        <w:tc>
          <w:tcPr>
            <w:tcW w:w="107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13,55</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14,73</w:t>
            </w:r>
          </w:p>
        </w:tc>
        <w:tc>
          <w:tcPr>
            <w:tcW w:w="109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15,86</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17,15</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17,36</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18,2</w:t>
            </w:r>
          </w:p>
        </w:tc>
        <w:tc>
          <w:tcPr>
            <w:tcW w:w="1043"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146,8</w:t>
            </w:r>
          </w:p>
        </w:tc>
      </w:tr>
      <w:tr w:rsidR="00AE2922" w:rsidRPr="00B16EE1" w:rsidTr="001C5E64">
        <w:trPr>
          <w:trHeight w:val="134"/>
        </w:trPr>
        <w:tc>
          <w:tcPr>
            <w:tcW w:w="2693" w:type="dxa"/>
            <w:tcBorders>
              <w:top w:val="nil"/>
              <w:left w:val="single" w:sz="4" w:space="0" w:color="auto"/>
              <w:bottom w:val="single" w:sz="4" w:space="0" w:color="auto"/>
              <w:right w:val="single" w:sz="4" w:space="0" w:color="auto"/>
            </w:tcBorders>
            <w:shd w:val="clear" w:color="000000" w:fill="FFFFFF"/>
            <w:tcMar>
              <w:left w:w="51" w:type="dxa"/>
              <w:right w:w="51" w:type="dxa"/>
            </w:tcMar>
            <w:vAlign w:val="center"/>
            <w:hideMark/>
          </w:tcPr>
          <w:p w:rsidR="00AE2922" w:rsidRPr="001C5E64" w:rsidRDefault="00AE2922" w:rsidP="001C5E64">
            <w:pPr>
              <w:spacing w:after="0" w:line="240" w:lineRule="auto"/>
              <w:rPr>
                <w:rFonts w:ascii="Times New Roman" w:eastAsia="Times New Roman" w:hAnsi="Times New Roman" w:cs="Times New Roman"/>
                <w:sz w:val="21"/>
                <w:szCs w:val="21"/>
                <w:lang w:eastAsia="ru-RU"/>
              </w:rPr>
            </w:pPr>
            <w:r w:rsidRPr="001C5E64">
              <w:rPr>
                <w:rFonts w:ascii="Times New Roman" w:eastAsia="Times New Roman" w:hAnsi="Times New Roman" w:cs="Times New Roman"/>
                <w:sz w:val="21"/>
                <w:szCs w:val="21"/>
                <w:lang w:eastAsia="ru-RU"/>
              </w:rPr>
              <w:t>Доля детей в возрасте 5-18 лет, имеющих</w:t>
            </w:r>
            <w:r w:rsidR="001C5E64">
              <w:rPr>
                <w:rFonts w:ascii="Times New Roman" w:eastAsia="Times New Roman" w:hAnsi="Times New Roman" w:cs="Times New Roman"/>
                <w:sz w:val="21"/>
                <w:szCs w:val="21"/>
                <w:lang w:eastAsia="ru-RU"/>
              </w:rPr>
              <w:t xml:space="preserve"> </w:t>
            </w:r>
            <w:r w:rsidRPr="001C5E64">
              <w:rPr>
                <w:rFonts w:ascii="Times New Roman" w:eastAsia="Times New Roman" w:hAnsi="Times New Roman" w:cs="Times New Roman"/>
                <w:sz w:val="21"/>
                <w:szCs w:val="21"/>
                <w:lang w:eastAsia="ru-RU"/>
              </w:rPr>
              <w:t>возможность по выбору получать доступные качественные услуги дополнительного образования</w:t>
            </w:r>
          </w:p>
        </w:tc>
        <w:tc>
          <w:tcPr>
            <w:tcW w:w="1740"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63</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52</w:t>
            </w:r>
          </w:p>
        </w:tc>
        <w:tc>
          <w:tcPr>
            <w:tcW w:w="107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53</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56</w:t>
            </w:r>
          </w:p>
        </w:tc>
        <w:tc>
          <w:tcPr>
            <w:tcW w:w="109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64</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67</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w:t>
            </w:r>
          </w:p>
        </w:tc>
        <w:tc>
          <w:tcPr>
            <w:tcW w:w="1043"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134,6</w:t>
            </w:r>
          </w:p>
        </w:tc>
      </w:tr>
      <w:tr w:rsidR="00AE2922" w:rsidRPr="00B16EE1" w:rsidTr="00702C94">
        <w:trPr>
          <w:trHeight w:val="255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Доля выпускников муниципальных общеобразовательных учреждений, получивших аттестат о среднем (полном) образовании, в общей численности выпускников муниципальных общеобразовательных учреждений</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92,7</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98,57</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98,63</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98,66</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98,74</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98,8</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98,9</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106,7</w:t>
            </w:r>
          </w:p>
        </w:tc>
      </w:tr>
      <w:tr w:rsidR="00AE2922" w:rsidRPr="00B16EE1" w:rsidTr="00702C94">
        <w:trPr>
          <w:trHeight w:val="1485"/>
        </w:trPr>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Обеспеченность заявленной муниципальными учреждениями дополнительного образования детей потребности в материально-технических средствах</w:t>
            </w:r>
          </w:p>
        </w:tc>
        <w:tc>
          <w:tcPr>
            <w:tcW w:w="1740"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w:t>
            </w:r>
          </w:p>
        </w:tc>
        <w:tc>
          <w:tcPr>
            <w:tcW w:w="1077" w:type="dxa"/>
            <w:tcBorders>
              <w:top w:val="single" w:sz="4" w:space="0" w:color="auto"/>
              <w:left w:val="nil"/>
              <w:bottom w:val="nil"/>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73</w:t>
            </w:r>
          </w:p>
        </w:tc>
        <w:tc>
          <w:tcPr>
            <w:tcW w:w="1076" w:type="dxa"/>
            <w:tcBorders>
              <w:top w:val="single" w:sz="4" w:space="0" w:color="auto"/>
              <w:left w:val="nil"/>
              <w:bottom w:val="nil"/>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65</w:t>
            </w:r>
          </w:p>
        </w:tc>
        <w:tc>
          <w:tcPr>
            <w:tcW w:w="1097" w:type="dxa"/>
            <w:tcBorders>
              <w:top w:val="single" w:sz="4" w:space="0" w:color="auto"/>
              <w:left w:val="nil"/>
              <w:bottom w:val="nil"/>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76" w:type="dxa"/>
            <w:tcBorders>
              <w:top w:val="single" w:sz="4" w:space="0" w:color="auto"/>
              <w:left w:val="nil"/>
              <w:bottom w:val="nil"/>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single" w:sz="4" w:space="0" w:color="auto"/>
              <w:left w:val="nil"/>
              <w:bottom w:val="nil"/>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single" w:sz="4" w:space="0" w:color="auto"/>
              <w:left w:val="nil"/>
              <w:bottom w:val="nil"/>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43"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142,9</w:t>
            </w:r>
          </w:p>
        </w:tc>
      </w:tr>
      <w:tr w:rsidR="00AE2922" w:rsidRPr="00B16EE1" w:rsidTr="00702C94">
        <w:trPr>
          <w:trHeight w:val="1785"/>
        </w:trPr>
        <w:tc>
          <w:tcPr>
            <w:tcW w:w="2693" w:type="dxa"/>
            <w:tcBorders>
              <w:top w:val="nil"/>
              <w:left w:val="single" w:sz="4" w:space="0" w:color="auto"/>
              <w:bottom w:val="single" w:sz="4" w:space="0" w:color="auto"/>
              <w:right w:val="single" w:sz="4" w:space="0" w:color="auto"/>
            </w:tcBorders>
            <w:shd w:val="clear" w:color="000000" w:fill="FFFFFF"/>
            <w:tcMar>
              <w:left w:w="51" w:type="dxa"/>
              <w:right w:w="51" w:type="dxa"/>
            </w:tcMar>
            <w:vAlign w:val="center"/>
            <w:hideMark/>
          </w:tcPr>
          <w:p w:rsidR="00AE2922" w:rsidRPr="00B16EE1" w:rsidRDefault="00AE2922" w:rsidP="00E9401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общеобразовательных учреждений и</w:t>
            </w:r>
            <w:r w:rsidR="00E94012">
              <w:rPr>
                <w:rFonts w:ascii="Times New Roman" w:eastAsia="Times New Roman" w:hAnsi="Times New Roman" w:cs="Times New Roman"/>
                <w:lang w:eastAsia="ru-RU"/>
              </w:rPr>
              <w:t xml:space="preserve"> </w:t>
            </w:r>
            <w:r w:rsidRPr="00B16EE1">
              <w:rPr>
                <w:rFonts w:ascii="Times New Roman" w:eastAsia="Times New Roman" w:hAnsi="Times New Roman" w:cs="Times New Roman"/>
                <w:lang w:eastAsia="ru-RU"/>
              </w:rPr>
              <w:t>учреждений дополнительного образования детей, получивших поддержку по результатам участия в конкурсах различных уровней</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                     (за  год)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nil"/>
              <w:left w:val="nil"/>
              <w:bottom w:val="single" w:sz="4" w:space="0" w:color="auto"/>
              <w:right w:val="nil"/>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43"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в 6,0 раз</w:t>
            </w:r>
          </w:p>
        </w:tc>
      </w:tr>
      <w:tr w:rsidR="00AE2922" w:rsidRPr="00B16EE1" w:rsidTr="001C5E64">
        <w:trPr>
          <w:trHeight w:val="276"/>
        </w:trPr>
        <w:tc>
          <w:tcPr>
            <w:tcW w:w="2693" w:type="dxa"/>
            <w:tcBorders>
              <w:top w:val="nil"/>
              <w:left w:val="single" w:sz="4" w:space="0" w:color="auto"/>
              <w:bottom w:val="single" w:sz="4" w:space="0" w:color="auto"/>
              <w:right w:val="single" w:sz="4" w:space="0" w:color="auto"/>
            </w:tcBorders>
            <w:shd w:val="clear" w:color="000000" w:fill="FFFFFF"/>
            <w:hideMark/>
          </w:tcPr>
          <w:p w:rsidR="00AE2922" w:rsidRPr="001C5E64" w:rsidRDefault="00AE2922" w:rsidP="00AE2922">
            <w:pPr>
              <w:spacing w:after="0" w:line="240" w:lineRule="auto"/>
              <w:rPr>
                <w:rFonts w:ascii="Times New Roman" w:eastAsia="Times New Roman" w:hAnsi="Times New Roman" w:cs="Times New Roman"/>
                <w:sz w:val="21"/>
                <w:szCs w:val="21"/>
                <w:lang w:eastAsia="ru-RU"/>
              </w:rPr>
            </w:pPr>
            <w:r w:rsidRPr="001C5E64">
              <w:rPr>
                <w:rFonts w:ascii="Times New Roman" w:eastAsia="Times New Roman" w:hAnsi="Times New Roman" w:cs="Times New Roman"/>
                <w:sz w:val="21"/>
                <w:szCs w:val="21"/>
                <w:lang w:eastAsia="ru-RU"/>
              </w:rPr>
              <w:t>Среднее количество учащихся на один персональный компьютер с процессором не ниже Celeron 2 GHz</w:t>
            </w:r>
          </w:p>
        </w:tc>
        <w:tc>
          <w:tcPr>
            <w:tcW w:w="1740" w:type="dxa"/>
            <w:tcBorders>
              <w:top w:val="nil"/>
              <w:left w:val="nil"/>
              <w:bottom w:val="single" w:sz="4" w:space="0" w:color="auto"/>
              <w:right w:val="single" w:sz="4" w:space="0" w:color="auto"/>
            </w:tcBorders>
            <w:shd w:val="clear" w:color="000000" w:fill="FFFFFF"/>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чел.</w:t>
            </w:r>
          </w:p>
        </w:tc>
        <w:tc>
          <w:tcPr>
            <w:tcW w:w="1030"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нет                 данных</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13,2</w:t>
            </w:r>
          </w:p>
        </w:tc>
        <w:tc>
          <w:tcPr>
            <w:tcW w:w="107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13,2</w:t>
            </w:r>
          </w:p>
        </w:tc>
        <w:tc>
          <w:tcPr>
            <w:tcW w:w="109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13,3</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13,3</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13,3</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13,5</w:t>
            </w:r>
          </w:p>
        </w:tc>
        <w:tc>
          <w:tcPr>
            <w:tcW w:w="1043"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103,8</w:t>
            </w:r>
          </w:p>
        </w:tc>
      </w:tr>
      <w:tr w:rsidR="00AE2922" w:rsidRPr="00B16EE1" w:rsidTr="00702C94">
        <w:trPr>
          <w:trHeight w:val="282"/>
        </w:trPr>
        <w:tc>
          <w:tcPr>
            <w:tcW w:w="2693" w:type="dxa"/>
            <w:tcBorders>
              <w:top w:val="single" w:sz="4" w:space="0" w:color="auto"/>
              <w:left w:val="single" w:sz="4" w:space="0" w:color="auto"/>
              <w:bottom w:val="single" w:sz="4" w:space="0" w:color="auto"/>
              <w:right w:val="single" w:sz="4" w:space="0" w:color="auto"/>
            </w:tcBorders>
            <w:shd w:val="clear" w:color="auto" w:fill="auto"/>
            <w:tcMar>
              <w:left w:w="51" w:type="dxa"/>
              <w:right w:w="51" w:type="dxa"/>
            </w:tcMar>
            <w:vAlign w:val="center"/>
            <w:hideMark/>
          </w:tcPr>
          <w:p w:rsidR="00AE2922" w:rsidRPr="00DB22DF" w:rsidRDefault="00AE2922" w:rsidP="00DB22DF">
            <w:pPr>
              <w:spacing w:after="0" w:line="240" w:lineRule="auto"/>
              <w:rPr>
                <w:rFonts w:ascii="Times New Roman" w:eastAsia="Times New Roman" w:hAnsi="Times New Roman" w:cs="Times New Roman"/>
                <w:sz w:val="21"/>
                <w:szCs w:val="21"/>
                <w:lang w:eastAsia="ru-RU"/>
              </w:rPr>
            </w:pPr>
            <w:r w:rsidRPr="00DB22DF">
              <w:rPr>
                <w:rFonts w:ascii="Times New Roman" w:eastAsia="Times New Roman" w:hAnsi="Times New Roman" w:cs="Times New Roman"/>
                <w:sz w:val="21"/>
                <w:szCs w:val="21"/>
                <w:lang w:eastAsia="ru-RU"/>
              </w:rPr>
              <w:t>Количество участников (победителей)региональных, российских и международных смотров, конкурсов, конференций, фестивалей, соревнований</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чел.</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155</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129</w:t>
            </w:r>
          </w:p>
        </w:tc>
      </w:tr>
      <w:tr w:rsidR="00AE2922" w:rsidRPr="00B16EE1" w:rsidTr="00702C94">
        <w:trPr>
          <w:trHeight w:val="127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детей с ограниченными возможностями здоровья, обеспеченных услугами дистанционного обучения</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чел.</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27</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140</w:t>
            </w:r>
          </w:p>
        </w:tc>
      </w:tr>
      <w:tr w:rsidR="00AE2922" w:rsidRPr="00B16EE1" w:rsidTr="00702C94">
        <w:trPr>
          <w:trHeight w:val="1530"/>
        </w:trPr>
        <w:tc>
          <w:tcPr>
            <w:tcW w:w="2693" w:type="dxa"/>
            <w:tcBorders>
              <w:top w:val="nil"/>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Доля числа специалистов работающих с детьми с ОВЗ, прошедших повышение квалификации, к общему числу специалистов работающих с детьми с ОВЗ</w:t>
            </w:r>
          </w:p>
        </w:tc>
        <w:tc>
          <w:tcPr>
            <w:tcW w:w="1740"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c>
          <w:tcPr>
            <w:tcW w:w="109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c>
          <w:tcPr>
            <w:tcW w:w="1043"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702C94">
        <w:trPr>
          <w:trHeight w:val="585"/>
        </w:trPr>
        <w:tc>
          <w:tcPr>
            <w:tcW w:w="2693" w:type="dxa"/>
            <w:tcBorders>
              <w:top w:val="nil"/>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специалистов, прошедших курсовую подготовку</w:t>
            </w:r>
          </w:p>
        </w:tc>
        <w:tc>
          <w:tcPr>
            <w:tcW w:w="1740"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чел.</w:t>
            </w:r>
          </w:p>
        </w:tc>
        <w:tc>
          <w:tcPr>
            <w:tcW w:w="1030"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9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43"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702C94">
        <w:trPr>
          <w:trHeight w:val="102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общеобразовательных учреждений, в которых проведены ремонтные работы</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28</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26</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28</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26</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28</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107,1</w:t>
            </w:r>
          </w:p>
        </w:tc>
      </w:tr>
      <w:tr w:rsidR="00AE2922" w:rsidRPr="00B16EE1" w:rsidTr="001C5E64">
        <w:trPr>
          <w:trHeight w:val="140"/>
        </w:trPr>
        <w:tc>
          <w:tcPr>
            <w:tcW w:w="2693" w:type="dxa"/>
            <w:tcBorders>
              <w:top w:val="nil"/>
              <w:left w:val="single" w:sz="4" w:space="0" w:color="auto"/>
              <w:bottom w:val="single" w:sz="4" w:space="0" w:color="auto"/>
              <w:right w:val="single" w:sz="4" w:space="0" w:color="auto"/>
            </w:tcBorders>
            <w:shd w:val="clear" w:color="000000" w:fill="FFFFFF"/>
            <w:vAlign w:val="center"/>
            <w:hideMark/>
          </w:tcPr>
          <w:p w:rsidR="00AE2922" w:rsidRPr="00E94012" w:rsidRDefault="00AE2922" w:rsidP="001C5E64">
            <w:pPr>
              <w:spacing w:after="0" w:line="240" w:lineRule="auto"/>
              <w:rPr>
                <w:rFonts w:ascii="Times New Roman" w:eastAsia="Times New Roman" w:hAnsi="Times New Roman" w:cs="Times New Roman"/>
                <w:sz w:val="20"/>
                <w:szCs w:val="20"/>
                <w:lang w:eastAsia="ru-RU"/>
              </w:rPr>
            </w:pPr>
            <w:r w:rsidRPr="00E94012">
              <w:rPr>
                <w:rFonts w:ascii="Times New Roman" w:eastAsia="Times New Roman" w:hAnsi="Times New Roman" w:cs="Times New Roman"/>
                <w:sz w:val="20"/>
                <w:szCs w:val="20"/>
                <w:lang w:eastAsia="ru-RU"/>
              </w:rPr>
              <w:t xml:space="preserve">Доля муниципальных образовательных учреждений, подлежащих ремонту с целью приведения их в соответствие с требованиями СанПиН и </w:t>
            </w:r>
          </w:p>
        </w:tc>
        <w:tc>
          <w:tcPr>
            <w:tcW w:w="1740"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23</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w:t>
            </w:r>
          </w:p>
        </w:tc>
        <w:tc>
          <w:tcPr>
            <w:tcW w:w="107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19</w:t>
            </w:r>
          </w:p>
        </w:tc>
        <w:tc>
          <w:tcPr>
            <w:tcW w:w="109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18</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18</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16</w:t>
            </w:r>
          </w:p>
        </w:tc>
        <w:tc>
          <w:tcPr>
            <w:tcW w:w="1043"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72,7</w:t>
            </w:r>
          </w:p>
        </w:tc>
      </w:tr>
      <w:tr w:rsidR="001C5E64" w:rsidRPr="00B16EE1" w:rsidTr="001C5E64">
        <w:trPr>
          <w:trHeight w:val="66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1C5E64" w:rsidRPr="00B16EE1" w:rsidRDefault="001C5E64" w:rsidP="00AE2922">
            <w:pPr>
              <w:spacing w:after="0" w:line="240" w:lineRule="auto"/>
              <w:rPr>
                <w:rFonts w:ascii="Times New Roman" w:eastAsia="Times New Roman" w:hAnsi="Times New Roman" w:cs="Times New Roman"/>
                <w:lang w:eastAsia="ru-RU"/>
              </w:rPr>
            </w:pPr>
            <w:r w:rsidRPr="00E94012">
              <w:rPr>
                <w:rFonts w:ascii="Times New Roman" w:eastAsia="Times New Roman" w:hAnsi="Times New Roman" w:cs="Times New Roman"/>
                <w:sz w:val="20"/>
                <w:szCs w:val="20"/>
                <w:lang w:eastAsia="ru-RU"/>
              </w:rPr>
              <w:t>других нормативных документов,  направленных на обеспечение безопасных условий организации образовательного процесса</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tcPr>
          <w:p w:rsidR="001C5E64" w:rsidRPr="00B16EE1" w:rsidRDefault="001C5E64" w:rsidP="00AE2922">
            <w:pPr>
              <w:spacing w:after="0" w:line="240" w:lineRule="auto"/>
              <w:jc w:val="center"/>
              <w:rPr>
                <w:rFonts w:ascii="Times New Roman" w:eastAsia="Times New Roman" w:hAnsi="Times New Roman" w:cs="Times New Roman"/>
                <w:lang w:eastAsia="ru-RU"/>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rsidR="001C5E64" w:rsidRPr="00B16EE1" w:rsidRDefault="001C5E64" w:rsidP="00AE2922">
            <w:pPr>
              <w:spacing w:after="0" w:line="240" w:lineRule="auto"/>
              <w:jc w:val="center"/>
              <w:rPr>
                <w:rFonts w:ascii="Times New Roman" w:eastAsia="Times New Roman" w:hAnsi="Times New Roman" w:cs="Times New Roman"/>
                <w:lang w:eastAsia="ru-RU"/>
              </w:rPr>
            </w:pP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1C5E64" w:rsidRPr="00B16EE1" w:rsidRDefault="001C5E64" w:rsidP="00AE2922">
            <w:pPr>
              <w:spacing w:after="0" w:line="240" w:lineRule="auto"/>
              <w:jc w:val="center"/>
              <w:rPr>
                <w:rFonts w:ascii="Times New Roman" w:eastAsia="Times New Roman" w:hAnsi="Times New Roman" w:cs="Times New Roman"/>
                <w:lang w:eastAsia="ru-RU"/>
              </w:rPr>
            </w:pP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1C5E64" w:rsidRPr="00B16EE1" w:rsidRDefault="001C5E64" w:rsidP="00AE2922">
            <w:pPr>
              <w:spacing w:after="0" w:line="240" w:lineRule="auto"/>
              <w:jc w:val="center"/>
              <w:rPr>
                <w:rFonts w:ascii="Times New Roman" w:eastAsia="Times New Roman" w:hAnsi="Times New Roman" w:cs="Times New Roman"/>
                <w:lang w:eastAsia="ru-RU"/>
              </w:rPr>
            </w:pP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tcPr>
          <w:p w:rsidR="001C5E64" w:rsidRPr="00B16EE1" w:rsidRDefault="001C5E64" w:rsidP="00AE2922">
            <w:pPr>
              <w:spacing w:after="0" w:line="240" w:lineRule="auto"/>
              <w:jc w:val="center"/>
              <w:rPr>
                <w:rFonts w:ascii="Times New Roman" w:eastAsia="Times New Roman" w:hAnsi="Times New Roman" w:cs="Times New Roman"/>
                <w:lang w:eastAsia="ru-RU"/>
              </w:rPr>
            </w:pP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rsidR="001C5E64" w:rsidRPr="00B16EE1" w:rsidRDefault="001C5E64" w:rsidP="00AE2922">
            <w:pPr>
              <w:spacing w:after="0" w:line="240" w:lineRule="auto"/>
              <w:jc w:val="center"/>
              <w:rPr>
                <w:rFonts w:ascii="Times New Roman" w:eastAsia="Times New Roman" w:hAnsi="Times New Roman" w:cs="Times New Roman"/>
                <w:lang w:eastAsia="ru-RU"/>
              </w:rPr>
            </w:pP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1C5E64" w:rsidRPr="00B16EE1" w:rsidRDefault="001C5E64" w:rsidP="00AE2922">
            <w:pPr>
              <w:spacing w:after="0" w:line="240" w:lineRule="auto"/>
              <w:jc w:val="center"/>
              <w:rPr>
                <w:rFonts w:ascii="Times New Roman" w:eastAsia="Times New Roman" w:hAnsi="Times New Roman" w:cs="Times New Roman"/>
                <w:lang w:eastAsia="ru-RU"/>
              </w:rPr>
            </w:pP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rsidR="001C5E64" w:rsidRPr="00B16EE1" w:rsidRDefault="001C5E64" w:rsidP="00AE2922">
            <w:pPr>
              <w:spacing w:after="0" w:line="240" w:lineRule="auto"/>
              <w:jc w:val="center"/>
              <w:rPr>
                <w:rFonts w:ascii="Times New Roman" w:eastAsia="Times New Roman" w:hAnsi="Times New Roman" w:cs="Times New Roman"/>
                <w:lang w:eastAsia="ru-RU"/>
              </w:rPr>
            </w:pP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rsidR="001C5E64" w:rsidRPr="00B16EE1" w:rsidRDefault="001C5E64" w:rsidP="00AE2922">
            <w:pPr>
              <w:spacing w:after="0" w:line="240" w:lineRule="auto"/>
              <w:jc w:val="center"/>
              <w:rPr>
                <w:rFonts w:ascii="Times New Roman" w:eastAsia="Times New Roman" w:hAnsi="Times New Roman" w:cs="Times New Roman"/>
                <w:lang w:eastAsia="ru-RU"/>
              </w:rPr>
            </w:pP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1C5E64" w:rsidRPr="00B16EE1" w:rsidRDefault="001C5E64" w:rsidP="00AE2922">
            <w:pPr>
              <w:spacing w:after="0" w:line="240" w:lineRule="auto"/>
              <w:jc w:val="center"/>
              <w:rPr>
                <w:rFonts w:ascii="Times New Roman" w:eastAsia="Times New Roman" w:hAnsi="Times New Roman" w:cs="Times New Roman"/>
                <w:lang w:eastAsia="ru-RU"/>
              </w:rPr>
            </w:pPr>
          </w:p>
        </w:tc>
      </w:tr>
      <w:tr w:rsidR="00AE2922" w:rsidRPr="00B16EE1" w:rsidTr="001C5E64">
        <w:trPr>
          <w:trHeight w:val="66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детей, получивших возможность пройти ПМПК</w:t>
            </w:r>
          </w:p>
          <w:p w:rsidR="001C5E64" w:rsidRPr="00B16EE1" w:rsidRDefault="001C5E64" w:rsidP="00AE2922">
            <w:pPr>
              <w:spacing w:after="0" w:line="240" w:lineRule="auto"/>
              <w:rPr>
                <w:rFonts w:ascii="Times New Roman" w:eastAsia="Times New Roman" w:hAnsi="Times New Roman" w:cs="Times New Roman"/>
                <w:lang w:eastAsia="ru-RU"/>
              </w:rPr>
            </w:pP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чел.</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1200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1300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1400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1500</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168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Default="00AE2922" w:rsidP="00E9401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Обеспечение обучающихся возможностью прохождения коррекции психо-эмоциональных состояний с помощью аппаратно</w:t>
            </w:r>
            <w:r w:rsidR="00E94012">
              <w:rPr>
                <w:rFonts w:ascii="Times New Roman" w:eastAsia="Times New Roman" w:hAnsi="Times New Roman" w:cs="Times New Roman"/>
                <w:lang w:eastAsia="ru-RU"/>
              </w:rPr>
              <w:t>-</w:t>
            </w:r>
            <w:r w:rsidRPr="00B16EE1">
              <w:rPr>
                <w:rFonts w:ascii="Times New Roman" w:eastAsia="Times New Roman" w:hAnsi="Times New Roman" w:cs="Times New Roman"/>
                <w:lang w:eastAsia="ru-RU"/>
              </w:rPr>
              <w:t xml:space="preserve"> программных комплексов БОС</w:t>
            </w:r>
          </w:p>
          <w:p w:rsidR="001C5E64" w:rsidRPr="00B16EE1" w:rsidRDefault="001C5E64" w:rsidP="00E94012">
            <w:pPr>
              <w:spacing w:after="0" w:line="240" w:lineRule="auto"/>
              <w:rPr>
                <w:rFonts w:ascii="Times New Roman" w:eastAsia="Times New Roman" w:hAnsi="Times New Roman" w:cs="Times New Roman"/>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чел.</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769</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770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770</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770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820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910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1080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140,2</w:t>
            </w:r>
          </w:p>
        </w:tc>
      </w:tr>
      <w:tr w:rsidR="00AE2922" w:rsidRPr="00B16EE1" w:rsidTr="00702C94">
        <w:trPr>
          <w:trHeight w:val="112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E64"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Количество муниципальных образовательных учреждений, в которых проведена полная модернизация </w:t>
            </w:r>
          </w:p>
          <w:p w:rsidR="00AE2922" w:rsidRDefault="001C5E64" w:rsidP="00AE292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00AE2922" w:rsidRPr="00B16EE1">
              <w:rPr>
                <w:rFonts w:ascii="Times New Roman" w:eastAsia="Times New Roman" w:hAnsi="Times New Roman" w:cs="Times New Roman"/>
                <w:lang w:eastAsia="ru-RU"/>
              </w:rPr>
              <w:t>ищеблоков</w:t>
            </w:r>
          </w:p>
          <w:p w:rsidR="001C5E64" w:rsidRPr="00B16EE1" w:rsidRDefault="001C5E64" w:rsidP="00AE2922">
            <w:pPr>
              <w:spacing w:after="0" w:line="240" w:lineRule="auto"/>
              <w:rPr>
                <w:rFonts w:ascii="Times New Roman" w:eastAsia="Times New Roman" w:hAnsi="Times New Roman" w:cs="Times New Roman"/>
                <w:lang w:eastAsia="ru-RU"/>
              </w:rPr>
            </w:pP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19</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208,3</w:t>
            </w:r>
          </w:p>
        </w:tc>
      </w:tr>
      <w:tr w:rsidR="00AE2922" w:rsidRPr="00B16EE1" w:rsidTr="00702C94">
        <w:trPr>
          <w:trHeight w:val="2040"/>
        </w:trPr>
        <w:tc>
          <w:tcPr>
            <w:tcW w:w="2693" w:type="dxa"/>
            <w:tcBorders>
              <w:top w:val="nil"/>
              <w:left w:val="single" w:sz="4" w:space="0" w:color="auto"/>
              <w:bottom w:val="single" w:sz="4" w:space="0" w:color="auto"/>
              <w:right w:val="single" w:sz="4" w:space="0" w:color="auto"/>
            </w:tcBorders>
            <w:shd w:val="clear" w:color="000000" w:fill="FFFFFF"/>
            <w:vAlign w:val="center"/>
            <w:hideMark/>
          </w:tcPr>
          <w:p w:rsidR="00AE2922"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спортивных соревнований, региональных, российских и международных конкурсов и соревнований, в которых будет обеспечено участие коллективов учреждений дополнительного образования детей</w:t>
            </w:r>
          </w:p>
          <w:p w:rsidR="001C5E64" w:rsidRPr="00B16EE1" w:rsidRDefault="001C5E64" w:rsidP="00AE2922">
            <w:pPr>
              <w:spacing w:after="0" w:line="240" w:lineRule="auto"/>
              <w:rPr>
                <w:rFonts w:ascii="Times New Roman" w:eastAsia="Times New Roman" w:hAnsi="Times New Roman" w:cs="Times New Roman"/>
                <w:lang w:eastAsia="ru-RU"/>
              </w:rPr>
            </w:pPr>
          </w:p>
        </w:tc>
        <w:tc>
          <w:tcPr>
            <w:tcW w:w="1740"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40</w:t>
            </w:r>
          </w:p>
        </w:tc>
        <w:tc>
          <w:tcPr>
            <w:tcW w:w="107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42</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42</w:t>
            </w:r>
          </w:p>
        </w:tc>
        <w:tc>
          <w:tcPr>
            <w:tcW w:w="109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43</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43</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44</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45</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107,1</w:t>
            </w:r>
          </w:p>
        </w:tc>
      </w:tr>
      <w:tr w:rsidR="00AE2922" w:rsidRPr="00B16EE1" w:rsidTr="001C5E64">
        <w:trPr>
          <w:trHeight w:val="300"/>
        </w:trPr>
        <w:tc>
          <w:tcPr>
            <w:tcW w:w="13920" w:type="dxa"/>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b/>
                <w:bCs/>
                <w:i/>
                <w:iCs/>
                <w:lang w:eastAsia="ru-RU"/>
              </w:rPr>
            </w:pPr>
            <w:r w:rsidRPr="00B16EE1">
              <w:rPr>
                <w:rFonts w:ascii="Times New Roman" w:eastAsia="Times New Roman" w:hAnsi="Times New Roman" w:cs="Times New Roman"/>
                <w:b/>
                <w:bCs/>
                <w:i/>
                <w:iCs/>
                <w:lang w:eastAsia="ru-RU"/>
              </w:rPr>
              <w:t>Цель «Расширение возможностей для культурно-духовного развития жителей города»</w:t>
            </w:r>
          </w:p>
        </w:tc>
      </w:tr>
      <w:tr w:rsidR="00AE2922" w:rsidRPr="00B16EE1" w:rsidTr="001C5E64">
        <w:trPr>
          <w:trHeight w:val="127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Уровень фактической обеспеченности учреждениями культуры в городском округе (муниципальном районе) от нормативной потребности</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74</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78</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88</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92</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130</w:t>
            </w:r>
          </w:p>
        </w:tc>
      </w:tr>
      <w:tr w:rsidR="00AE2922" w:rsidRPr="00B16EE1" w:rsidTr="001C5E64">
        <w:trPr>
          <w:trHeight w:val="229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Доля муниципальных учреждений культуры, здания которых находятся в аварийном состоянии и требующих первостепенного внимания, дополнительной финансовой поддержки, в общем количестве муниципальных учреждений культуры</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r>
      <w:tr w:rsidR="00AE2922" w:rsidRPr="00B16EE1" w:rsidTr="00702C94">
        <w:trPr>
          <w:trHeight w:val="217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95</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95</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81</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81</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74</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67</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52</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54,7</w:t>
            </w:r>
          </w:p>
        </w:tc>
      </w:tr>
      <w:tr w:rsidR="00AE2922" w:rsidRPr="00B16EE1" w:rsidTr="00830E18">
        <w:trPr>
          <w:trHeight w:val="276"/>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Увеличение количества библиографических записей                             в электронных каталогах муниципальных библиотек Петропавловск-Камчатского городского округа (по сравнению с предыдущим годом)</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1,8</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1,9</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2,3</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147</w:t>
            </w:r>
          </w:p>
        </w:tc>
      </w:tr>
      <w:tr w:rsidR="00AE2922" w:rsidRPr="00B16EE1" w:rsidTr="00702C94">
        <w:trPr>
          <w:trHeight w:val="172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Доля муниципальных учреждений культуры, подключенных к локальным сетям передачи данных в общей численности муниципальных учреждений культуры</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85</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702C94">
        <w:trPr>
          <w:trHeight w:val="102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Увеличение числа посетителей муниципальных учреждений культуры  к уровню 2012 года, в %</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35</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350,0</w:t>
            </w:r>
          </w:p>
        </w:tc>
      </w:tr>
      <w:tr w:rsidR="00AE2922" w:rsidRPr="00B16EE1" w:rsidTr="00702C94">
        <w:trPr>
          <w:trHeight w:val="49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Доля детей, обучающихся в детских музыкальных, художественных школах  </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1550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1573</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1549</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1550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1559</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1563</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1586</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1590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102,6</w:t>
            </w:r>
          </w:p>
        </w:tc>
      </w:tr>
      <w:tr w:rsidR="00AE2922" w:rsidRPr="00B16EE1" w:rsidTr="00702C94">
        <w:trPr>
          <w:trHeight w:val="102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Уровень удовлетворенности населения  городского округа качеством  предоставляемых услуг в сфере культуры</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54,5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54</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53,4</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54,8</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55,5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63,1</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65,8</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69,0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126,6</w:t>
            </w:r>
          </w:p>
        </w:tc>
      </w:tr>
      <w:tr w:rsidR="00AE2922" w:rsidRPr="00B16EE1" w:rsidTr="00702C94">
        <w:trPr>
          <w:trHeight w:val="153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Доля работников учреждений культуры, прошедших повышение квалификации в  общей численности работников учреждений культуры</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23</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35</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в 5 раз</w:t>
            </w:r>
          </w:p>
        </w:tc>
      </w:tr>
      <w:tr w:rsidR="00AE2922" w:rsidRPr="00B16EE1" w:rsidTr="00702C94">
        <w:trPr>
          <w:trHeight w:val="127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Отношение средней заработной платы работников муниципальных учреждений культуры к средней заработной плате по Камчатскому краю</w:t>
            </w:r>
          </w:p>
          <w:p w:rsidR="00830E18" w:rsidRPr="00B16EE1" w:rsidRDefault="00830E18" w:rsidP="00AE2922">
            <w:pPr>
              <w:spacing w:after="0" w:line="240" w:lineRule="auto"/>
              <w:rPr>
                <w:rFonts w:ascii="Times New Roman" w:eastAsia="Times New Roman" w:hAnsi="Times New Roman" w:cs="Times New Roman"/>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68,8</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68,8</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73,7</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82,4</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390"/>
        </w:trPr>
        <w:tc>
          <w:tcPr>
            <w:tcW w:w="13920" w:type="dxa"/>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b/>
                <w:bCs/>
                <w:i/>
                <w:iCs/>
                <w:lang w:eastAsia="ru-RU"/>
              </w:rPr>
            </w:pPr>
            <w:r w:rsidRPr="00B16EE1">
              <w:rPr>
                <w:rFonts w:ascii="Times New Roman" w:eastAsia="Times New Roman" w:hAnsi="Times New Roman" w:cs="Times New Roman"/>
                <w:b/>
                <w:bCs/>
                <w:i/>
                <w:iCs/>
                <w:lang w:eastAsia="ru-RU"/>
              </w:rPr>
              <w:t>Цель «Создание условий для развития массового спорта и физкультурно-оздоровительного движения на территории городского округа»</w:t>
            </w:r>
          </w:p>
        </w:tc>
      </w:tr>
      <w:tr w:rsidR="00AE2922" w:rsidRPr="00B16EE1" w:rsidTr="00702C94">
        <w:trPr>
          <w:trHeight w:val="102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проведенных муниципальных соревнований, спортивно-массовых и физкультурных мероприятий</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130</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140</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150</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107,1</w:t>
            </w:r>
          </w:p>
        </w:tc>
      </w:tr>
      <w:tr w:rsidR="00AE2922" w:rsidRPr="00B16EE1" w:rsidTr="00702C94">
        <w:trPr>
          <w:trHeight w:val="102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жителей городского округа, принимающих участие в городских спортивно-массовых и физкультурных мероприятиях</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чел.</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5000</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6232</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6300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6300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6300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6300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6300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101,1</w:t>
            </w:r>
          </w:p>
        </w:tc>
      </w:tr>
      <w:tr w:rsidR="00AE2922" w:rsidRPr="00B16EE1" w:rsidTr="00702C94">
        <w:trPr>
          <w:trHeight w:val="76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спортсменов, получивших массовые спортивные разряды</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человек</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2134</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1703</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2200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2200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2200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129,2</w:t>
            </w:r>
          </w:p>
        </w:tc>
      </w:tr>
      <w:tr w:rsidR="00AE2922" w:rsidRPr="00B16EE1" w:rsidTr="00E94012">
        <w:trPr>
          <w:trHeight w:val="450"/>
        </w:trPr>
        <w:tc>
          <w:tcPr>
            <w:tcW w:w="13920" w:type="dxa"/>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b/>
                <w:bCs/>
                <w:i/>
                <w:iCs/>
                <w:lang w:eastAsia="ru-RU"/>
              </w:rPr>
            </w:pPr>
            <w:r w:rsidRPr="00B16EE1">
              <w:rPr>
                <w:rFonts w:ascii="Times New Roman" w:eastAsia="Times New Roman" w:hAnsi="Times New Roman" w:cs="Times New Roman"/>
                <w:b/>
                <w:bCs/>
                <w:i/>
                <w:iCs/>
                <w:lang w:eastAsia="ru-RU"/>
              </w:rPr>
              <w:t xml:space="preserve"> Цель «Создание условий для успешной социализации и эффективной самореализации молодежи, развитие потенциала молодежи»</w:t>
            </w:r>
          </w:p>
        </w:tc>
      </w:tr>
      <w:tr w:rsidR="00AE2922" w:rsidRPr="00B16EE1" w:rsidTr="00702C94">
        <w:trPr>
          <w:trHeight w:val="1275"/>
        </w:trPr>
        <w:tc>
          <w:tcPr>
            <w:tcW w:w="2693" w:type="dxa"/>
            <w:tcBorders>
              <w:top w:val="nil"/>
              <w:left w:val="single" w:sz="4" w:space="0" w:color="auto"/>
              <w:bottom w:val="single" w:sz="4" w:space="0" w:color="auto"/>
              <w:right w:val="single" w:sz="4" w:space="0" w:color="auto"/>
            </w:tcBorders>
            <w:shd w:val="clear" w:color="auto" w:fill="auto"/>
            <w:tcMar>
              <w:left w:w="51" w:type="dxa"/>
              <w:right w:w="51" w:type="dxa"/>
            </w:tcMar>
            <w:vAlign w:val="center"/>
            <w:hideMark/>
          </w:tcPr>
          <w:p w:rsidR="00AE2922" w:rsidRPr="00702C94" w:rsidRDefault="00AE2922" w:rsidP="00AE2922">
            <w:pPr>
              <w:spacing w:after="0" w:line="240" w:lineRule="auto"/>
              <w:rPr>
                <w:rFonts w:ascii="Times New Roman" w:eastAsia="Times New Roman" w:hAnsi="Times New Roman" w:cs="Times New Roman"/>
                <w:lang w:eastAsia="ru-RU"/>
              </w:rPr>
            </w:pPr>
            <w:r w:rsidRPr="00702C94">
              <w:rPr>
                <w:rFonts w:ascii="Times New Roman" w:eastAsia="Times New Roman" w:hAnsi="Times New Roman" w:cs="Times New Roman"/>
                <w:lang w:eastAsia="ru-RU"/>
              </w:rPr>
              <w:t>Количество реализованных молодежных мероприятий по направлениям молодежной политики, в том числе информационных</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80</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81</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81</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702C94">
        <w:trPr>
          <w:trHeight w:val="765"/>
        </w:trPr>
        <w:tc>
          <w:tcPr>
            <w:tcW w:w="2693" w:type="dxa"/>
            <w:tcBorders>
              <w:top w:val="nil"/>
              <w:left w:val="single" w:sz="4" w:space="0" w:color="auto"/>
              <w:bottom w:val="single" w:sz="4" w:space="0" w:color="auto"/>
              <w:right w:val="single" w:sz="4" w:space="0" w:color="auto"/>
            </w:tcBorders>
            <w:shd w:val="clear" w:color="auto" w:fill="auto"/>
            <w:tcMar>
              <w:left w:w="51" w:type="dxa"/>
              <w:right w:w="51" w:type="dxa"/>
            </w:tcMar>
            <w:vAlign w:val="center"/>
            <w:hideMark/>
          </w:tcPr>
          <w:p w:rsidR="00AE2922" w:rsidRPr="00702C94" w:rsidRDefault="00AE2922" w:rsidP="00702C94">
            <w:pPr>
              <w:spacing w:after="0" w:line="240" w:lineRule="auto"/>
              <w:rPr>
                <w:rFonts w:ascii="Times New Roman" w:eastAsia="Times New Roman" w:hAnsi="Times New Roman" w:cs="Times New Roman"/>
                <w:lang w:eastAsia="ru-RU"/>
              </w:rPr>
            </w:pPr>
            <w:r w:rsidRPr="00702C94">
              <w:rPr>
                <w:rFonts w:ascii="Times New Roman" w:eastAsia="Times New Roman" w:hAnsi="Times New Roman" w:cs="Times New Roman"/>
                <w:lang w:eastAsia="ru-RU"/>
              </w:rPr>
              <w:t xml:space="preserve">Доля мероприятий, проводимых с </w:t>
            </w:r>
            <w:r w:rsidR="00702C94">
              <w:rPr>
                <w:rFonts w:ascii="Times New Roman" w:eastAsia="Times New Roman" w:hAnsi="Times New Roman" w:cs="Times New Roman"/>
                <w:lang w:eastAsia="ru-RU"/>
              </w:rPr>
              <w:t>пр</w:t>
            </w:r>
            <w:r w:rsidRPr="00702C94">
              <w:rPr>
                <w:rFonts w:ascii="Times New Roman" w:eastAsia="Times New Roman" w:hAnsi="Times New Roman" w:cs="Times New Roman"/>
                <w:lang w:eastAsia="ru-RU"/>
              </w:rPr>
              <w:t>ивлечением молодежных организаций и объединений</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58</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117</w:t>
            </w:r>
          </w:p>
        </w:tc>
      </w:tr>
      <w:tr w:rsidR="00AE2922" w:rsidRPr="00B16EE1" w:rsidTr="00702C94">
        <w:trPr>
          <w:trHeight w:val="102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реализованных молодежных проектов и программ общественных организаций по конкурсу</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702C94">
        <w:trPr>
          <w:trHeight w:val="127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несовершеннолетних, трудоустроенных на дополнительно созданных по программе рабочих местах</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чел.</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481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484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561</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560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560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560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560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560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DB22DF">
        <w:trPr>
          <w:trHeight w:val="33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i/>
                <w:iCs/>
                <w:lang w:eastAsia="ru-RU"/>
              </w:rPr>
            </w:pPr>
            <w:r w:rsidRPr="00B16EE1">
              <w:rPr>
                <w:rFonts w:ascii="Times New Roman" w:eastAsia="Times New Roman" w:hAnsi="Times New Roman" w:cs="Times New Roman"/>
                <w:b/>
                <w:bCs/>
                <w:i/>
                <w:iCs/>
                <w:lang w:eastAsia="ru-RU"/>
              </w:rPr>
              <w:t>Цель «Повышение благосостояния и уровня жизни населения»</w:t>
            </w:r>
          </w:p>
        </w:tc>
      </w:tr>
      <w:tr w:rsidR="00AE2922" w:rsidRPr="00B16EE1" w:rsidTr="00702C94">
        <w:trPr>
          <w:trHeight w:val="55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Среднемесячная номинальная начисленная заработная плата</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руб.</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45 988</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51 563</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55 204</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59 620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64 688</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70 510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75 500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80 000</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144,9</w:t>
            </w:r>
          </w:p>
        </w:tc>
      </w:tr>
      <w:tr w:rsidR="00AE2922" w:rsidRPr="00B16EE1" w:rsidTr="00702C94">
        <w:trPr>
          <w:trHeight w:val="51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Средний размер назначенных пенсий</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руб.</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14 539</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16 119</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17 513</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18 923</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20 444</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21 984</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23 484</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24 984</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142,6</w:t>
            </w:r>
          </w:p>
        </w:tc>
      </w:tr>
      <w:tr w:rsidR="00AE2922" w:rsidRPr="00B16EE1" w:rsidTr="00702C94">
        <w:trPr>
          <w:trHeight w:val="76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граждан, получивших муниципальную социальную поддержку</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чел.</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1061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1094</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1117</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1140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1163</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1184</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1207</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1230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110,1</w:t>
            </w:r>
          </w:p>
        </w:tc>
      </w:tr>
      <w:tr w:rsidR="00AE2922" w:rsidRPr="00B16EE1" w:rsidTr="00702C94">
        <w:trPr>
          <w:trHeight w:val="51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организованных муниципальных мероприятий</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109,1</w:t>
            </w:r>
          </w:p>
        </w:tc>
      </w:tr>
      <w:tr w:rsidR="00AE2922" w:rsidRPr="00B16EE1" w:rsidTr="00E94012">
        <w:trPr>
          <w:trHeight w:val="45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i/>
                <w:iCs/>
                <w:lang w:eastAsia="ru-RU"/>
              </w:rPr>
            </w:pPr>
            <w:r w:rsidRPr="00B16EE1">
              <w:rPr>
                <w:rFonts w:ascii="Times New Roman" w:eastAsia="Times New Roman" w:hAnsi="Times New Roman" w:cs="Times New Roman"/>
                <w:b/>
                <w:bCs/>
                <w:i/>
                <w:iCs/>
                <w:lang w:eastAsia="ru-RU"/>
              </w:rPr>
              <w:t>Цель «Формирование условий для успешного функционирования рынка труда, отвечающего потребностям города»</w:t>
            </w:r>
          </w:p>
        </w:tc>
      </w:tr>
      <w:tr w:rsidR="00AE2922" w:rsidRPr="00B16EE1" w:rsidTr="00702C94">
        <w:trPr>
          <w:trHeight w:val="51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Численность занятых в экономике</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тыс. чел.</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102,9</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103,2</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103,5</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103,5</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103,8</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104,1</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104,5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105</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101,5</w:t>
            </w:r>
          </w:p>
        </w:tc>
      </w:tr>
      <w:tr w:rsidR="00AE2922" w:rsidRPr="00B16EE1" w:rsidTr="00702C94">
        <w:trPr>
          <w:trHeight w:val="76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Уровень безработицы, рассчитанной по методологии МОТ</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7,72</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7,72</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7,63</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7,46</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7,41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7,32</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7,29</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7,1</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106,8</w:t>
            </w:r>
          </w:p>
        </w:tc>
      </w:tr>
      <w:tr w:rsidR="00AE2922" w:rsidRPr="00B16EE1" w:rsidTr="00702C94">
        <w:trPr>
          <w:trHeight w:val="153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Численность незанятых граждан, зарегистрированных в органах государственной службы занятости, в расчете на одну заявленную вакансию (на конец года)</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чел.</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0,4</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0,4</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0,3</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0,2</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0,2</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0,2</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0,2</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150</w:t>
            </w:r>
          </w:p>
        </w:tc>
      </w:tr>
      <w:tr w:rsidR="00AE2922" w:rsidRPr="00B16EE1" w:rsidTr="00702C94">
        <w:trPr>
          <w:trHeight w:val="140"/>
        </w:trPr>
        <w:tc>
          <w:tcPr>
            <w:tcW w:w="2693" w:type="dxa"/>
            <w:tcBorders>
              <w:top w:val="single" w:sz="4" w:space="0" w:color="auto"/>
              <w:left w:val="single" w:sz="4" w:space="0" w:color="auto"/>
              <w:bottom w:val="single" w:sz="4" w:space="0" w:color="auto"/>
              <w:right w:val="single" w:sz="4" w:space="0" w:color="auto"/>
            </w:tcBorders>
            <w:shd w:val="clear" w:color="auto" w:fill="auto"/>
            <w:tcMar>
              <w:left w:w="51" w:type="dxa"/>
              <w:right w:w="51" w:type="dxa"/>
            </w:tcMar>
            <w:vAlign w:val="center"/>
            <w:hideMark/>
          </w:tcPr>
          <w:p w:rsidR="00AE2922" w:rsidRPr="00DB22DF" w:rsidRDefault="00AE2922" w:rsidP="00AE2922">
            <w:pPr>
              <w:spacing w:after="0" w:line="240" w:lineRule="auto"/>
              <w:rPr>
                <w:rFonts w:ascii="Times New Roman" w:eastAsia="Times New Roman" w:hAnsi="Times New Roman" w:cs="Times New Roman"/>
                <w:sz w:val="21"/>
                <w:szCs w:val="21"/>
                <w:lang w:eastAsia="ru-RU"/>
              </w:rPr>
            </w:pPr>
            <w:r w:rsidRPr="00DB22DF">
              <w:rPr>
                <w:rFonts w:ascii="Times New Roman" w:eastAsia="Times New Roman" w:hAnsi="Times New Roman" w:cs="Times New Roman"/>
                <w:sz w:val="21"/>
                <w:szCs w:val="21"/>
                <w:lang w:eastAsia="ru-RU"/>
              </w:rPr>
              <w:t>Количество проведенных мероприятий по профориентации и содействию занятости молодежи</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153</w:t>
            </w:r>
          </w:p>
        </w:tc>
      </w:tr>
      <w:tr w:rsidR="00AE2922" w:rsidRPr="00B16EE1" w:rsidTr="00E94012">
        <w:trPr>
          <w:trHeight w:val="33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i/>
                <w:iCs/>
                <w:lang w:eastAsia="ru-RU"/>
              </w:rPr>
            </w:pPr>
            <w:r w:rsidRPr="00B16EE1">
              <w:rPr>
                <w:rFonts w:ascii="Times New Roman" w:eastAsia="Times New Roman" w:hAnsi="Times New Roman" w:cs="Times New Roman"/>
                <w:b/>
                <w:bCs/>
                <w:i/>
                <w:iCs/>
                <w:lang w:eastAsia="ru-RU"/>
              </w:rPr>
              <w:t>Цель «Обеспечение личной и общественной безопасности»</w:t>
            </w:r>
          </w:p>
        </w:tc>
      </w:tr>
      <w:tr w:rsidR="00AE2922" w:rsidRPr="00B16EE1" w:rsidTr="00702C94">
        <w:trPr>
          <w:trHeight w:val="76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Число зарегистрированных ситуаций, угрожающих возникновением ЧС</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47</w:t>
            </w:r>
          </w:p>
        </w:tc>
      </w:tr>
      <w:tr w:rsidR="00AE2922" w:rsidRPr="00B16EE1" w:rsidTr="00702C94">
        <w:trPr>
          <w:trHeight w:val="51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Число зарегистрированных террористических актов</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r>
      <w:tr w:rsidR="00AE2922" w:rsidRPr="00B16EE1" w:rsidTr="00702C94">
        <w:trPr>
          <w:trHeight w:val="76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Число преступлений, совершенных на почве расовой и национальной ненависти</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43" w:type="dxa"/>
            <w:tcBorders>
              <w:top w:val="nil"/>
              <w:left w:val="nil"/>
              <w:bottom w:val="single" w:sz="4" w:space="0" w:color="auto"/>
              <w:right w:val="single" w:sz="4" w:space="0" w:color="auto"/>
            </w:tcBorders>
            <w:shd w:val="clear" w:color="auto" w:fill="auto"/>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76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Общее число зарегистрированных преступлений</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3571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3005</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3000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2800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2700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2400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2300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75</w:t>
            </w:r>
          </w:p>
        </w:tc>
      </w:tr>
      <w:tr w:rsidR="00AE2922" w:rsidRPr="00B16EE1" w:rsidTr="00702C94">
        <w:trPr>
          <w:trHeight w:val="51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Удельный вес тяжких и особо тяжких преступлений</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24,1</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19</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90</w:t>
            </w:r>
          </w:p>
        </w:tc>
      </w:tr>
      <w:tr w:rsidR="00AE2922" w:rsidRPr="00B16EE1" w:rsidTr="00702C94">
        <w:trPr>
          <w:trHeight w:val="76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Удельный вес расследованных преступлений в общем объеме находящихся  в производстве</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59,1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65,5</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65</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115</w:t>
            </w:r>
          </w:p>
        </w:tc>
      </w:tr>
      <w:tr w:rsidR="00AE2922" w:rsidRPr="00B16EE1" w:rsidTr="00702C94">
        <w:trPr>
          <w:trHeight w:val="30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Число ДТП</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352</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312</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290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280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270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80</w:t>
            </w:r>
          </w:p>
        </w:tc>
      </w:tr>
      <w:tr w:rsidR="00AE2922" w:rsidRPr="00B16EE1" w:rsidTr="00702C94">
        <w:trPr>
          <w:trHeight w:val="58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Число раненых/погибших в результате ДТП</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461/33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372/17</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350/10</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300/5</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300/5</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280/5</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280/5</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270/5</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80/50</w:t>
            </w:r>
          </w:p>
        </w:tc>
      </w:tr>
      <w:tr w:rsidR="00AE2922" w:rsidRPr="00B16EE1" w:rsidTr="00702C94">
        <w:trPr>
          <w:trHeight w:val="114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Число преступлений, совершенных несовершеннолетними или при их участии</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138</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177</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150</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85</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45</w:t>
            </w:r>
          </w:p>
        </w:tc>
      </w:tr>
      <w:tr w:rsidR="00AE2922" w:rsidRPr="00B16EE1" w:rsidTr="00702C94">
        <w:trPr>
          <w:trHeight w:val="153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Удельный вес преступлений, совершенных несовершеннолетними или при их участии в общем объеме зарегистрированных преступлений</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3,9</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5,9</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4,5</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3,5</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60</w:t>
            </w:r>
          </w:p>
        </w:tc>
      </w:tr>
      <w:tr w:rsidR="00AE2922" w:rsidRPr="00B16EE1" w:rsidTr="00E94012">
        <w:trPr>
          <w:trHeight w:val="30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i/>
                <w:iCs/>
                <w:lang w:eastAsia="ru-RU"/>
              </w:rPr>
            </w:pPr>
            <w:r w:rsidRPr="00B16EE1">
              <w:rPr>
                <w:rFonts w:ascii="Times New Roman" w:eastAsia="Times New Roman" w:hAnsi="Times New Roman" w:cs="Times New Roman"/>
                <w:b/>
                <w:bCs/>
                <w:i/>
                <w:iCs/>
                <w:lang w:eastAsia="ru-RU"/>
              </w:rPr>
              <w:t xml:space="preserve"> Цель «Охрана окружающей среды»</w:t>
            </w:r>
          </w:p>
        </w:tc>
      </w:tr>
      <w:tr w:rsidR="00AE2922" w:rsidRPr="00B16EE1" w:rsidTr="00702C94">
        <w:trPr>
          <w:trHeight w:val="51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Число бесхозных канализационных выпусков</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24</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24</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24</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16</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w:t>
            </w:r>
          </w:p>
        </w:tc>
      </w:tr>
      <w:tr w:rsidR="00AE2922" w:rsidRPr="00B16EE1" w:rsidTr="00702C94">
        <w:trPr>
          <w:trHeight w:val="97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Общая площадь ликвидированных мест несанкционированного размещения отходов</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га</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10,6</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w:t>
            </w:r>
          </w:p>
        </w:tc>
      </w:tr>
      <w:tr w:rsidR="00AE2922" w:rsidRPr="00B16EE1" w:rsidTr="00702C94">
        <w:trPr>
          <w:trHeight w:val="102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проведенных мероприятий, обеспечивающих экологическое просвещение населения</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E94012">
        <w:trPr>
          <w:trHeight w:val="30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Цель «Формирование диверсифицированной конкурентоспособной экономики города»</w:t>
            </w:r>
          </w:p>
        </w:tc>
      </w:tr>
      <w:tr w:rsidR="00AE2922" w:rsidRPr="00B16EE1" w:rsidTr="00702C94">
        <w:trPr>
          <w:trHeight w:val="102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Индекс промышленного производства (РАЗДЕЛ D:Обрабатывающие производства)</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102,5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96,2</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100,7</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100,6</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101,4</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102</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106</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115,8</w:t>
            </w:r>
          </w:p>
        </w:tc>
      </w:tr>
      <w:tr w:rsidR="00AE2922" w:rsidRPr="00B16EE1" w:rsidTr="00702C94">
        <w:trPr>
          <w:trHeight w:val="51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Объем инвестиций в основной капитал</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млрд. руб.</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28,96</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23,79</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20,97</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21,2</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24,3</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26,9</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28,7</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29,9</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142,6</w:t>
            </w:r>
          </w:p>
        </w:tc>
      </w:tr>
      <w:tr w:rsidR="00AE2922" w:rsidRPr="00B16EE1" w:rsidTr="00702C94">
        <w:trPr>
          <w:trHeight w:val="102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Индекс производства (Подраздел DA: Производство пищевых продуктов, включая напитки и табак)</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103,3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95,9</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101</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100,3</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103,5</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104,5</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106</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116,1</w:t>
            </w:r>
          </w:p>
        </w:tc>
      </w:tr>
      <w:tr w:rsidR="00AE2922" w:rsidRPr="00B16EE1" w:rsidTr="00830E18">
        <w:trPr>
          <w:trHeight w:val="56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Среднесписочная численность занятых в организациях вида деятельности обрабатывающие производства</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чел.</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9 072</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8 109</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7 081</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8 200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8 250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8 300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8 420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8 500</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120,0</w:t>
            </w:r>
          </w:p>
        </w:tc>
      </w:tr>
      <w:tr w:rsidR="00AE2922" w:rsidRPr="00B16EE1" w:rsidTr="00E94012">
        <w:trPr>
          <w:trHeight w:val="30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Доступное и комфортное жилье</w:t>
            </w:r>
          </w:p>
        </w:tc>
      </w:tr>
      <w:tr w:rsidR="00AE2922" w:rsidRPr="00B16EE1" w:rsidTr="00702C94">
        <w:trPr>
          <w:trHeight w:val="102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вновь созданных и введенных в эксплуатацию объектов инженерной инфраструктуры</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127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Площадь земельных участков, на которых построены и введены в эксплуатацию объекты инженерной инфраструктуры</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кв. м</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50000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40000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50000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50000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50000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178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детей-сирот и детей, оставшихся без попечения родителей, лиц из числа детей-сирот и детей, оставшихся без попечения родителей, обеспеченных жилыми помещениями</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чел.</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55</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42</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57</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55</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55</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55</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702C94">
        <w:trPr>
          <w:trHeight w:val="76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Наличие нормативов градостроительного проектирования</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702C94">
        <w:trPr>
          <w:trHeight w:val="765"/>
        </w:trPr>
        <w:tc>
          <w:tcPr>
            <w:tcW w:w="2693" w:type="dxa"/>
            <w:tcBorders>
              <w:top w:val="nil"/>
              <w:left w:val="single" w:sz="4" w:space="0" w:color="auto"/>
              <w:bottom w:val="single" w:sz="4" w:space="0" w:color="auto"/>
              <w:right w:val="single" w:sz="4" w:space="0" w:color="auto"/>
            </w:tcBorders>
            <w:shd w:val="clear" w:color="auto" w:fill="auto"/>
            <w:tcMar>
              <w:left w:w="51" w:type="dxa"/>
              <w:right w:w="51" w:type="dxa"/>
            </w:tcMar>
            <w:vAlign w:val="center"/>
            <w:hideMark/>
          </w:tcPr>
          <w:p w:rsidR="00AE2922" w:rsidRPr="00702C94" w:rsidRDefault="00AE2922" w:rsidP="00AE2922">
            <w:pPr>
              <w:spacing w:after="0" w:line="240" w:lineRule="auto"/>
              <w:rPr>
                <w:rFonts w:ascii="Times New Roman" w:eastAsia="Times New Roman" w:hAnsi="Times New Roman" w:cs="Times New Roman"/>
                <w:sz w:val="21"/>
                <w:szCs w:val="21"/>
                <w:lang w:eastAsia="ru-RU"/>
              </w:rPr>
            </w:pPr>
            <w:r w:rsidRPr="00702C94">
              <w:rPr>
                <w:rFonts w:ascii="Times New Roman" w:eastAsia="Times New Roman" w:hAnsi="Times New Roman" w:cs="Times New Roman"/>
                <w:sz w:val="21"/>
                <w:szCs w:val="21"/>
                <w:lang w:eastAsia="ru-RU"/>
              </w:rPr>
              <w:t>Доля объектов культурного наследия, в отношении которых установлены зоны их охраны</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702C94">
        <w:trPr>
          <w:trHeight w:val="76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Наличие актуализированного Генерального плана городского округа</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830E18">
        <w:trPr>
          <w:trHeight w:val="276"/>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Наличие актуализированных Правил землепользования и застройки</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830E18">
        <w:trPr>
          <w:trHeight w:val="102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Охват системами электронного документооборота градостроительной деятельности в городском округе</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33,3</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33,3</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33,3</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830E18">
        <w:trPr>
          <w:trHeight w:val="127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Наличие актуализированной  программы комплексного развития систем коммунальной инфраструктуры городского округа</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702C94">
        <w:trPr>
          <w:trHeight w:val="178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Наличие лесохозяйственного регламента, приведенного в соответствие с действующими градостроительными документами, уточненные границы лесов в рамках проведения лесоустройства</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702C94">
        <w:trPr>
          <w:trHeight w:val="127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Площадь новых территорий, в отношении которых разработаны и утверждены проекты планировки территорий</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га</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702C94">
        <w:trPr>
          <w:trHeight w:val="127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Площадь застроенных территорий, в отношении которых разработаны и утверждены проекты планировки территорий</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га</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170</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270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270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270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270</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702C94">
        <w:trPr>
          <w:trHeight w:val="102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EF731E">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Доля улично-дорожной сети, приведенная в соответствие с </w:t>
            </w:r>
            <w:r w:rsidR="00EF731E">
              <w:rPr>
                <w:rFonts w:ascii="Times New Roman" w:eastAsia="Times New Roman" w:hAnsi="Times New Roman" w:cs="Times New Roman"/>
                <w:lang w:eastAsia="ru-RU"/>
              </w:rPr>
              <w:t>действующими НПА</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E94012">
        <w:trPr>
          <w:trHeight w:val="30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i/>
                <w:iCs/>
                <w:lang w:eastAsia="ru-RU"/>
              </w:rPr>
            </w:pPr>
            <w:r w:rsidRPr="00B16EE1">
              <w:rPr>
                <w:rFonts w:ascii="Times New Roman" w:eastAsia="Times New Roman" w:hAnsi="Times New Roman" w:cs="Times New Roman"/>
                <w:b/>
                <w:bCs/>
                <w:i/>
                <w:iCs/>
                <w:lang w:eastAsia="ru-RU"/>
              </w:rPr>
              <w:t>Цель «Создание условий для развития въездного и внутреннего туризма»</w:t>
            </w:r>
          </w:p>
        </w:tc>
      </w:tr>
      <w:tr w:rsidR="00AE2922" w:rsidRPr="00B16EE1" w:rsidTr="00702C94">
        <w:trPr>
          <w:trHeight w:val="51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Динамика въездного туристического потока</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чел.</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39 299</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30 359</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31 052</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40 367</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52 477</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68 221</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88 687</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115 293</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39 299</w:t>
            </w:r>
          </w:p>
        </w:tc>
      </w:tr>
      <w:tr w:rsidR="00AE2922" w:rsidRPr="00B16EE1" w:rsidTr="00702C94">
        <w:trPr>
          <w:trHeight w:val="126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мероприятий, в процессе проведения которых представлен туристско-реакционный потенциал городского округа</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w:t>
            </w:r>
          </w:p>
        </w:tc>
      </w:tr>
      <w:tr w:rsidR="00AE2922" w:rsidRPr="00B16EE1" w:rsidTr="00702C94">
        <w:trPr>
          <w:trHeight w:val="115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туристов размещенных в коллективных средствах размещения городского округа</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чел.</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39299</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30359</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31052</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40367</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52477</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68221</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88687</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115293</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3,7</w:t>
            </w:r>
          </w:p>
        </w:tc>
      </w:tr>
      <w:tr w:rsidR="00AE2922" w:rsidRPr="00B16EE1" w:rsidTr="00702C94">
        <w:trPr>
          <w:trHeight w:val="51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Число гостиничных мест</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298</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298</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298</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298</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538</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750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900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w:t>
            </w:r>
          </w:p>
        </w:tc>
      </w:tr>
      <w:tr w:rsidR="00AE2922" w:rsidRPr="00B16EE1" w:rsidTr="00E94012">
        <w:trPr>
          <w:trHeight w:val="30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Цель «Развитие общественного транспорта»</w:t>
            </w:r>
          </w:p>
        </w:tc>
      </w:tr>
      <w:tr w:rsidR="00AE2922" w:rsidRPr="00B16EE1" w:rsidTr="00702C94">
        <w:trPr>
          <w:trHeight w:val="54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Число выполненных автобусами рейсов за год</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тыс. 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112,2</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114,2</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121</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123</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127</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113,8</w:t>
            </w:r>
          </w:p>
        </w:tc>
      </w:tr>
      <w:tr w:rsidR="00AE2922" w:rsidRPr="00B16EE1" w:rsidTr="00702C94">
        <w:trPr>
          <w:trHeight w:val="51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Перевезено пассажиров транспортом </w:t>
            </w:r>
            <w:r w:rsidR="00702C94">
              <w:rPr>
                <w:rFonts w:ascii="Times New Roman" w:eastAsia="Times New Roman" w:hAnsi="Times New Roman" w:cs="Times New Roman"/>
                <w:lang w:eastAsia="ru-RU"/>
              </w:rPr>
              <w:t>–</w:t>
            </w:r>
            <w:r w:rsidRPr="00B16EE1">
              <w:rPr>
                <w:rFonts w:ascii="Times New Roman" w:eastAsia="Times New Roman" w:hAnsi="Times New Roman" w:cs="Times New Roman"/>
                <w:lang w:eastAsia="ru-RU"/>
              </w:rPr>
              <w:t xml:space="preserve"> всего</w:t>
            </w:r>
          </w:p>
          <w:p w:rsidR="00702C94" w:rsidRPr="00B16EE1" w:rsidRDefault="00702C94" w:rsidP="00AE2922">
            <w:pPr>
              <w:spacing w:after="0" w:line="240" w:lineRule="auto"/>
              <w:rPr>
                <w:rFonts w:ascii="Times New Roman" w:eastAsia="Times New Roman" w:hAnsi="Times New Roman" w:cs="Times New Roman"/>
                <w:lang w:eastAsia="ru-RU"/>
              </w:rPr>
            </w:pP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тыс. человек</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42380,6</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43071,7</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44000</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44500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44800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45200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45500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46000</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106,8</w:t>
            </w:r>
          </w:p>
        </w:tc>
      </w:tr>
      <w:tr w:rsidR="00AE2922" w:rsidRPr="00B16EE1" w:rsidTr="00702C94">
        <w:trPr>
          <w:trHeight w:val="30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Число ДТП</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352</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312</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350</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230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190</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60,9</w:t>
            </w:r>
          </w:p>
        </w:tc>
      </w:tr>
      <w:tr w:rsidR="00AE2922" w:rsidRPr="00B16EE1" w:rsidTr="00702C94">
        <w:trPr>
          <w:trHeight w:val="94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Наличие стратегического документа развития транспортной системы</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да/нет</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нет</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нет</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нет</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нет</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да</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да</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да</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да</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r>
      <w:tr w:rsidR="00AE2922" w:rsidRPr="00B16EE1" w:rsidTr="00E94012">
        <w:trPr>
          <w:trHeight w:val="30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Стратегическая цель «Повышение инвестиционной привлекательности городского округа»</w:t>
            </w:r>
          </w:p>
        </w:tc>
      </w:tr>
      <w:tr w:rsidR="00AE2922" w:rsidRPr="00B16EE1" w:rsidTr="00702C94">
        <w:trPr>
          <w:trHeight w:val="102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профильных выставок и конференций, где приняли участие представители администрации города</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EF731E">
        <w:trPr>
          <w:trHeight w:val="51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Среднее время получения разрешений на строительство</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сут.</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160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EF731E">
        <w:trPr>
          <w:trHeight w:val="51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Среднее время подключения к электросетям</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сут.</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EF731E">
        <w:trPr>
          <w:trHeight w:val="102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Душевой объем инвестиций в основной капитал (за исключением бюджетных средств)</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тыс. руб. на душу населения</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130,2</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115,8</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117,0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133,6</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147,3</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157,8</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164,4</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51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Число проектов ГЧП, получивших поддержку</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51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Число проектов МЧП, получивших поддержку</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72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профильных выставок и конференций, где приняли участие представители администрации города</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76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Количество/площадь выделяемых площадок для инвестиционных проектов</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ед/га</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102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Количество/площадь используемых площадок  для реализации инвестиционных проектов</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ед/га</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102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702C94" w:rsidRDefault="00AE2922" w:rsidP="00AE2922">
            <w:pPr>
              <w:spacing w:after="0" w:line="240" w:lineRule="auto"/>
              <w:rPr>
                <w:rFonts w:ascii="Times New Roman" w:eastAsia="Times New Roman" w:hAnsi="Times New Roman" w:cs="Times New Roman"/>
                <w:sz w:val="21"/>
                <w:szCs w:val="21"/>
                <w:lang w:eastAsia="ru-RU"/>
              </w:rPr>
            </w:pPr>
            <w:r w:rsidRPr="00702C94">
              <w:rPr>
                <w:rFonts w:ascii="Times New Roman" w:eastAsia="Times New Roman" w:hAnsi="Times New Roman" w:cs="Times New Roman"/>
                <w:sz w:val="21"/>
                <w:szCs w:val="21"/>
                <w:lang w:eastAsia="ru-RU"/>
              </w:rPr>
              <w:t>Наличие цифрового контента о доступных площадок для реализации инвестиционных проектов</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51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созданных промышленных парков</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30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Цель «Стимулирование развития малого и среднего предпринимательства»</w:t>
            </w:r>
          </w:p>
        </w:tc>
      </w:tr>
      <w:tr w:rsidR="00AE2922" w:rsidRPr="00B16EE1" w:rsidTr="00EF731E">
        <w:trPr>
          <w:trHeight w:val="300"/>
        </w:trPr>
        <w:tc>
          <w:tcPr>
            <w:tcW w:w="2693" w:type="dxa"/>
            <w:tcBorders>
              <w:top w:val="nil"/>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ярмарок, выставок</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w:t>
            </w:r>
          </w:p>
        </w:tc>
      </w:tr>
      <w:tr w:rsidR="00AE2922" w:rsidRPr="00B16EE1" w:rsidTr="00EF731E">
        <w:trPr>
          <w:trHeight w:val="127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начинающих субъектов малого предпринимательства, получивших субсидию на создание собственного бизнеса</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625</w:t>
            </w:r>
          </w:p>
        </w:tc>
      </w:tr>
      <w:tr w:rsidR="00AE2922" w:rsidRPr="00B16EE1" w:rsidTr="00EF731E">
        <w:trPr>
          <w:trHeight w:val="51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Площадь помещений, переданных субъектам МСП</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кв. м</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87</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138,7</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98,7</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2000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3000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3000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3000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3000</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w:t>
            </w:r>
          </w:p>
        </w:tc>
      </w:tr>
      <w:tr w:rsidR="00AE2922" w:rsidRPr="00B16EE1" w:rsidTr="00702C94">
        <w:trPr>
          <w:trHeight w:val="76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субъектов МСП, получивших финансовую поддержку</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16</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24</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29</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4,2</w:t>
            </w:r>
          </w:p>
        </w:tc>
      </w:tr>
      <w:tr w:rsidR="00AE2922" w:rsidRPr="00B16EE1" w:rsidTr="00702C94">
        <w:trPr>
          <w:trHeight w:val="76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Объем финансовых средств, направленных на предоставление субсидий</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млн. руб.</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0,8</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2,8</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2,6</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3,1</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3,7</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4,5</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w:t>
            </w:r>
          </w:p>
        </w:tc>
      </w:tr>
      <w:tr w:rsidR="00AE2922" w:rsidRPr="00B16EE1" w:rsidTr="00702C94">
        <w:trPr>
          <w:trHeight w:val="57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Число субъектов малого и среднего предпринимательства</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2516</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3700</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3553</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7106</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8527</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10233</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12279</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14735</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4,1</w:t>
            </w:r>
          </w:p>
        </w:tc>
      </w:tr>
      <w:tr w:rsidR="00AE2922" w:rsidRPr="00B16EE1" w:rsidTr="00702C94">
        <w:trPr>
          <w:trHeight w:val="51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семинаров для субъектов МСП</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26</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5,3</w:t>
            </w:r>
          </w:p>
        </w:tc>
      </w:tr>
      <w:tr w:rsidR="00AE2922" w:rsidRPr="00B16EE1" w:rsidTr="00E94012">
        <w:trPr>
          <w:trHeight w:val="30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Цель «Развитие городского хозяйства, отвечающего потребностям региональной столицы»</w:t>
            </w:r>
          </w:p>
        </w:tc>
      </w:tr>
      <w:tr w:rsidR="00AE2922" w:rsidRPr="00B16EE1" w:rsidTr="00702C94">
        <w:trPr>
          <w:trHeight w:val="30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Износ тепловых сетей</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80</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78,9</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78,4</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77,9</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75,6</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73,3</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70,7</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89,6</w:t>
            </w:r>
          </w:p>
        </w:tc>
      </w:tr>
      <w:tr w:rsidR="00AE2922" w:rsidRPr="00B16EE1" w:rsidTr="00702C94">
        <w:trPr>
          <w:trHeight w:val="153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Доля электрической и тепловой энергии от газифицированных электростанций и котельных, от общего числа вырабатываемой электрической и тепловой энергии, %</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59</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59</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70,5</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70,5</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82</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93,5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149</w:t>
            </w:r>
          </w:p>
        </w:tc>
      </w:tr>
      <w:tr w:rsidR="00AE2922" w:rsidRPr="00B16EE1" w:rsidTr="00702C94">
        <w:trPr>
          <w:trHeight w:val="102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Удельное потребление электроэнергии муниципальными учреждениями</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кВт*час/чел</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237,1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215,9</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210</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205</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195</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190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180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83,4</w:t>
            </w:r>
          </w:p>
        </w:tc>
      </w:tr>
      <w:tr w:rsidR="00AE2922" w:rsidRPr="00B16EE1" w:rsidTr="00EF731E">
        <w:trPr>
          <w:trHeight w:val="76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Протяженность ветхих сетей водоснабжения  и водоотведения</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км</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423,9</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422</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419,2</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417,5</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417,5</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414,8</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413</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411,3</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98,1</w:t>
            </w:r>
          </w:p>
        </w:tc>
      </w:tr>
      <w:tr w:rsidR="00AE2922" w:rsidRPr="00B16EE1" w:rsidTr="00EF731E">
        <w:trPr>
          <w:trHeight w:val="51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Объем сбрасываемых неочищенных сточных вод</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тыс.  куб. м./ сутки</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74</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74</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74</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67,6</w:t>
            </w:r>
          </w:p>
        </w:tc>
      </w:tr>
      <w:tr w:rsidR="00AE2922" w:rsidRPr="00B16EE1" w:rsidTr="00EF731E">
        <w:trPr>
          <w:trHeight w:val="157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Общая протяженность установленных, реконструированных и отремонтированных линий наружного освещения</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км/год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28,71</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53,18</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r>
      <w:tr w:rsidR="00AE2922" w:rsidRPr="00B16EE1" w:rsidTr="00702C94">
        <w:trPr>
          <w:trHeight w:val="102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DB22DF" w:rsidRDefault="00AE2922" w:rsidP="00AE2922">
            <w:pPr>
              <w:spacing w:after="0" w:line="240" w:lineRule="auto"/>
              <w:rPr>
                <w:rFonts w:ascii="Times New Roman" w:eastAsia="Times New Roman" w:hAnsi="Times New Roman" w:cs="Times New Roman"/>
                <w:sz w:val="21"/>
                <w:szCs w:val="21"/>
                <w:lang w:eastAsia="ru-RU"/>
              </w:rPr>
            </w:pPr>
            <w:r w:rsidRPr="00DB22DF">
              <w:rPr>
                <w:rFonts w:ascii="Times New Roman" w:eastAsia="Times New Roman" w:hAnsi="Times New Roman" w:cs="Times New Roman"/>
                <w:sz w:val="21"/>
                <w:szCs w:val="21"/>
                <w:lang w:eastAsia="ru-RU"/>
              </w:rPr>
              <w:t>Количество реконструированных и отремонтированных подпорных стен</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ед./год</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r>
      <w:tr w:rsidR="00AE2922" w:rsidRPr="00B16EE1" w:rsidTr="00702C94">
        <w:trPr>
          <w:trHeight w:val="102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DB22DF" w:rsidRDefault="00AE2922" w:rsidP="00AE2922">
            <w:pPr>
              <w:spacing w:after="0" w:line="240" w:lineRule="auto"/>
              <w:rPr>
                <w:rFonts w:ascii="Times New Roman" w:eastAsia="Times New Roman" w:hAnsi="Times New Roman" w:cs="Times New Roman"/>
                <w:sz w:val="21"/>
                <w:szCs w:val="21"/>
                <w:lang w:eastAsia="ru-RU"/>
              </w:rPr>
            </w:pPr>
            <w:r w:rsidRPr="00DB22DF">
              <w:rPr>
                <w:rFonts w:ascii="Times New Roman" w:eastAsia="Times New Roman" w:hAnsi="Times New Roman" w:cs="Times New Roman"/>
                <w:sz w:val="21"/>
                <w:szCs w:val="21"/>
                <w:lang w:eastAsia="ru-RU"/>
              </w:rPr>
              <w:t>Количество реконструированных и отремонтированных лестничных переходов</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ед./год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24</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r>
      <w:tr w:rsidR="00AE2922" w:rsidRPr="00B16EE1" w:rsidTr="00702C94">
        <w:trPr>
          <w:trHeight w:val="76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DB22DF" w:rsidRDefault="00AE2922" w:rsidP="00AE2922">
            <w:pPr>
              <w:spacing w:after="0" w:line="240" w:lineRule="auto"/>
              <w:rPr>
                <w:rFonts w:ascii="Times New Roman" w:eastAsia="Times New Roman" w:hAnsi="Times New Roman" w:cs="Times New Roman"/>
                <w:sz w:val="21"/>
                <w:szCs w:val="21"/>
                <w:lang w:eastAsia="ru-RU"/>
              </w:rPr>
            </w:pPr>
            <w:r w:rsidRPr="00DB22DF">
              <w:rPr>
                <w:rFonts w:ascii="Times New Roman" w:eastAsia="Times New Roman" w:hAnsi="Times New Roman" w:cs="Times New Roman"/>
                <w:sz w:val="21"/>
                <w:szCs w:val="21"/>
                <w:lang w:eastAsia="ru-RU"/>
              </w:rPr>
              <w:t>Количество обустроенных и восстановленных детских площадок</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ед./год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54</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57</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r>
      <w:tr w:rsidR="00AE2922" w:rsidRPr="00B16EE1" w:rsidTr="00702C94">
        <w:trPr>
          <w:trHeight w:val="51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DB22DF" w:rsidRDefault="00AE2922" w:rsidP="00AE2922">
            <w:pPr>
              <w:spacing w:after="0" w:line="240" w:lineRule="auto"/>
              <w:rPr>
                <w:rFonts w:ascii="Times New Roman" w:eastAsia="Times New Roman" w:hAnsi="Times New Roman" w:cs="Times New Roman"/>
                <w:sz w:val="21"/>
                <w:szCs w:val="21"/>
                <w:lang w:eastAsia="ru-RU"/>
              </w:rPr>
            </w:pPr>
            <w:r w:rsidRPr="00DB22DF">
              <w:rPr>
                <w:rFonts w:ascii="Times New Roman" w:eastAsia="Times New Roman" w:hAnsi="Times New Roman" w:cs="Times New Roman"/>
                <w:sz w:val="21"/>
                <w:szCs w:val="21"/>
                <w:lang w:eastAsia="ru-RU"/>
              </w:rPr>
              <w:t>Площадь благоустроенной территории</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кв. м</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11000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15000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16 000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20000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25000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300000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2727</w:t>
            </w:r>
          </w:p>
        </w:tc>
      </w:tr>
      <w:tr w:rsidR="00AE2922" w:rsidRPr="00B16EE1" w:rsidTr="00702C94">
        <w:trPr>
          <w:trHeight w:val="51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DB22DF" w:rsidRDefault="00AE2922" w:rsidP="00AE2922">
            <w:pPr>
              <w:spacing w:after="0" w:line="240" w:lineRule="auto"/>
              <w:rPr>
                <w:rFonts w:ascii="Times New Roman" w:eastAsia="Times New Roman" w:hAnsi="Times New Roman" w:cs="Times New Roman"/>
                <w:sz w:val="21"/>
                <w:szCs w:val="21"/>
                <w:lang w:eastAsia="ru-RU"/>
              </w:rPr>
            </w:pPr>
            <w:r w:rsidRPr="00DB22DF">
              <w:rPr>
                <w:rFonts w:ascii="Times New Roman" w:eastAsia="Times New Roman" w:hAnsi="Times New Roman" w:cs="Times New Roman"/>
                <w:sz w:val="21"/>
                <w:szCs w:val="21"/>
                <w:lang w:eastAsia="ru-RU"/>
              </w:rPr>
              <w:t>Площадь благоустроенных откосов, территорий</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кв. м</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4071,2</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8 142,40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8 142,40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8 142,40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10000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123</w:t>
            </w:r>
          </w:p>
        </w:tc>
      </w:tr>
      <w:tr w:rsidR="00AE2922" w:rsidRPr="00B16EE1" w:rsidTr="00E94012">
        <w:trPr>
          <w:trHeight w:val="30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DB22DF" w:rsidRDefault="00AE2922" w:rsidP="00AE2922">
            <w:pPr>
              <w:spacing w:after="0" w:line="240" w:lineRule="auto"/>
              <w:jc w:val="center"/>
              <w:rPr>
                <w:rFonts w:ascii="Times New Roman" w:eastAsia="Times New Roman" w:hAnsi="Times New Roman" w:cs="Times New Roman"/>
                <w:b/>
                <w:bCs/>
                <w:sz w:val="21"/>
                <w:szCs w:val="21"/>
                <w:lang w:eastAsia="ru-RU"/>
              </w:rPr>
            </w:pPr>
            <w:r w:rsidRPr="00DB22DF">
              <w:rPr>
                <w:rFonts w:ascii="Times New Roman" w:eastAsia="Times New Roman" w:hAnsi="Times New Roman" w:cs="Times New Roman"/>
                <w:b/>
                <w:bCs/>
                <w:sz w:val="21"/>
                <w:szCs w:val="21"/>
                <w:lang w:eastAsia="ru-RU"/>
              </w:rPr>
              <w:t>Цель «Повышение качества дорожно-транспортной инфраструктуры»</w:t>
            </w:r>
          </w:p>
        </w:tc>
      </w:tr>
      <w:tr w:rsidR="00AE2922" w:rsidRPr="00B16EE1" w:rsidTr="00702C94">
        <w:trPr>
          <w:trHeight w:val="134"/>
        </w:trPr>
        <w:tc>
          <w:tcPr>
            <w:tcW w:w="2693" w:type="dxa"/>
            <w:tcBorders>
              <w:top w:val="nil"/>
              <w:left w:val="single" w:sz="4" w:space="0" w:color="auto"/>
              <w:bottom w:val="single" w:sz="4" w:space="0" w:color="auto"/>
              <w:right w:val="single" w:sz="4" w:space="0" w:color="auto"/>
            </w:tcBorders>
            <w:shd w:val="clear" w:color="auto" w:fill="auto"/>
            <w:tcMar>
              <w:left w:w="51" w:type="dxa"/>
              <w:right w:w="51" w:type="dxa"/>
            </w:tcMar>
            <w:vAlign w:val="center"/>
            <w:hideMark/>
          </w:tcPr>
          <w:p w:rsidR="00AE2922" w:rsidRPr="00DB22DF" w:rsidRDefault="00AE2922" w:rsidP="00AE2922">
            <w:pPr>
              <w:spacing w:after="0" w:line="240" w:lineRule="auto"/>
              <w:rPr>
                <w:rFonts w:ascii="Times New Roman" w:eastAsia="Times New Roman" w:hAnsi="Times New Roman" w:cs="Times New Roman"/>
                <w:sz w:val="21"/>
                <w:szCs w:val="21"/>
                <w:lang w:eastAsia="ru-RU"/>
              </w:rPr>
            </w:pPr>
            <w:r w:rsidRPr="00702C94">
              <w:rPr>
                <w:rFonts w:ascii="Times New Roman" w:eastAsia="Times New Roman" w:hAnsi="Times New Roman" w:cs="Times New Roman"/>
                <w:sz w:val="20"/>
                <w:szCs w:val="20"/>
                <w:lang w:eastAsia="ru-RU"/>
              </w:rPr>
              <w:t>Доля протяженности</w:t>
            </w:r>
            <w:r w:rsidRPr="00DB22DF">
              <w:rPr>
                <w:rFonts w:ascii="Times New Roman" w:eastAsia="Times New Roman" w:hAnsi="Times New Roman" w:cs="Times New Roman"/>
                <w:sz w:val="21"/>
                <w:szCs w:val="21"/>
                <w:lang w:eastAsia="ru-RU"/>
              </w:rPr>
              <w:t xml:space="preserve"> </w:t>
            </w:r>
            <w:r w:rsidRPr="00702C94">
              <w:rPr>
                <w:rFonts w:ascii="Times New Roman" w:eastAsia="Times New Roman" w:hAnsi="Times New Roman" w:cs="Times New Roman"/>
                <w:sz w:val="20"/>
                <w:szCs w:val="20"/>
                <w:lang w:eastAsia="ru-RU"/>
              </w:rPr>
              <w:t>автомобильных дорог общего пользования местного значения, не отвечающих нормативным требованиям</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4,31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13,58</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17,27</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13,14</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12,64</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10,4</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8,9</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7,6</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44</w:t>
            </w:r>
          </w:p>
        </w:tc>
      </w:tr>
      <w:tr w:rsidR="00AE2922" w:rsidRPr="00B16EE1" w:rsidTr="00702C94">
        <w:trPr>
          <w:trHeight w:val="76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Default="00AE2922" w:rsidP="00AE2922">
            <w:pPr>
              <w:spacing w:after="0" w:line="240" w:lineRule="auto"/>
              <w:rPr>
                <w:rFonts w:ascii="Times New Roman" w:eastAsia="Times New Roman" w:hAnsi="Times New Roman" w:cs="Times New Roman"/>
                <w:sz w:val="21"/>
                <w:szCs w:val="21"/>
                <w:lang w:eastAsia="ru-RU"/>
              </w:rPr>
            </w:pPr>
            <w:r w:rsidRPr="00DB22DF">
              <w:rPr>
                <w:rFonts w:ascii="Times New Roman" w:eastAsia="Times New Roman" w:hAnsi="Times New Roman" w:cs="Times New Roman"/>
                <w:sz w:val="21"/>
                <w:szCs w:val="21"/>
                <w:lang w:eastAsia="ru-RU"/>
              </w:rPr>
              <w:t>Строительство улично-дорожной сети Петропавловск-Камчатского городского округа</w:t>
            </w:r>
          </w:p>
          <w:p w:rsidR="00EF731E" w:rsidRDefault="00EF731E" w:rsidP="00AE2922">
            <w:pPr>
              <w:spacing w:after="0" w:line="240" w:lineRule="auto"/>
              <w:rPr>
                <w:rFonts w:ascii="Times New Roman" w:eastAsia="Times New Roman" w:hAnsi="Times New Roman" w:cs="Times New Roman"/>
                <w:sz w:val="21"/>
                <w:szCs w:val="21"/>
                <w:lang w:eastAsia="ru-RU"/>
              </w:rPr>
            </w:pPr>
          </w:p>
          <w:p w:rsidR="00EF731E" w:rsidRDefault="00EF731E" w:rsidP="00AE2922">
            <w:pPr>
              <w:spacing w:after="0" w:line="240" w:lineRule="auto"/>
              <w:rPr>
                <w:rFonts w:ascii="Times New Roman" w:eastAsia="Times New Roman" w:hAnsi="Times New Roman" w:cs="Times New Roman"/>
                <w:sz w:val="21"/>
                <w:szCs w:val="21"/>
                <w:lang w:eastAsia="ru-RU"/>
              </w:rPr>
            </w:pPr>
          </w:p>
          <w:p w:rsidR="00EF731E" w:rsidRPr="00DB22DF" w:rsidRDefault="00EF731E" w:rsidP="00AE2922">
            <w:pPr>
              <w:spacing w:after="0" w:line="240" w:lineRule="auto"/>
              <w:rPr>
                <w:rFonts w:ascii="Times New Roman" w:eastAsia="Times New Roman" w:hAnsi="Times New Roman" w:cs="Times New Roman"/>
                <w:sz w:val="21"/>
                <w:szCs w:val="21"/>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 Км/год.</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28,71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53,18</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r>
      <w:tr w:rsidR="00AE2922" w:rsidRPr="00B16EE1" w:rsidTr="00702C94">
        <w:trPr>
          <w:trHeight w:val="30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DB22DF" w:rsidRDefault="00AE2922" w:rsidP="00AE2922">
            <w:pPr>
              <w:spacing w:after="0" w:line="240" w:lineRule="auto"/>
              <w:jc w:val="center"/>
              <w:rPr>
                <w:rFonts w:ascii="Times New Roman" w:eastAsia="Times New Roman" w:hAnsi="Times New Roman" w:cs="Times New Roman"/>
                <w:b/>
                <w:bCs/>
                <w:sz w:val="21"/>
                <w:szCs w:val="21"/>
                <w:lang w:eastAsia="ru-RU"/>
              </w:rPr>
            </w:pPr>
            <w:r w:rsidRPr="00DB22DF">
              <w:rPr>
                <w:rFonts w:ascii="Times New Roman" w:eastAsia="Times New Roman" w:hAnsi="Times New Roman" w:cs="Times New Roman"/>
                <w:b/>
                <w:bCs/>
                <w:sz w:val="21"/>
                <w:szCs w:val="21"/>
                <w:lang w:eastAsia="ru-RU"/>
              </w:rPr>
              <w:t xml:space="preserve"> Развитие системы управления отходами</w:t>
            </w:r>
          </w:p>
        </w:tc>
      </w:tr>
      <w:tr w:rsidR="00AE2922" w:rsidRPr="00B16EE1" w:rsidTr="00702C94">
        <w:trPr>
          <w:trHeight w:val="127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DB22DF" w:rsidRDefault="00AE2922" w:rsidP="00AE2922">
            <w:pPr>
              <w:spacing w:after="0" w:line="240" w:lineRule="auto"/>
              <w:rPr>
                <w:rFonts w:ascii="Times New Roman" w:eastAsia="Times New Roman" w:hAnsi="Times New Roman" w:cs="Times New Roman"/>
                <w:sz w:val="21"/>
                <w:szCs w:val="21"/>
                <w:lang w:eastAsia="ru-RU"/>
              </w:rPr>
            </w:pPr>
            <w:r w:rsidRPr="00DB22DF">
              <w:rPr>
                <w:rFonts w:ascii="Times New Roman" w:eastAsia="Times New Roman" w:hAnsi="Times New Roman" w:cs="Times New Roman"/>
                <w:sz w:val="21"/>
                <w:szCs w:val="21"/>
                <w:lang w:eastAsia="ru-RU"/>
              </w:rPr>
              <w:t>Число полигонов ТБО, отвечающих требованиям современного природоохранного законодательства</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510"/>
        </w:trPr>
        <w:tc>
          <w:tcPr>
            <w:tcW w:w="2693" w:type="dxa"/>
            <w:tcBorders>
              <w:top w:val="nil"/>
              <w:left w:val="single" w:sz="4" w:space="0" w:color="auto"/>
              <w:bottom w:val="single" w:sz="4" w:space="0" w:color="auto"/>
              <w:right w:val="single" w:sz="4" w:space="0" w:color="auto"/>
            </w:tcBorders>
            <w:shd w:val="clear" w:color="auto" w:fill="auto"/>
            <w:tcMar>
              <w:left w:w="51" w:type="dxa"/>
              <w:right w:w="51" w:type="dxa"/>
            </w:tcMar>
            <w:vAlign w:val="center"/>
            <w:hideMark/>
          </w:tcPr>
          <w:p w:rsidR="00AE2922" w:rsidRPr="00DB22DF" w:rsidRDefault="00AE2922" w:rsidP="00DB22DF">
            <w:pPr>
              <w:spacing w:after="0" w:line="240" w:lineRule="auto"/>
              <w:rPr>
                <w:rFonts w:ascii="Times New Roman" w:eastAsia="Times New Roman" w:hAnsi="Times New Roman" w:cs="Times New Roman"/>
                <w:sz w:val="21"/>
                <w:szCs w:val="21"/>
                <w:lang w:eastAsia="ru-RU"/>
              </w:rPr>
            </w:pPr>
            <w:r w:rsidRPr="00DB22DF">
              <w:rPr>
                <w:rFonts w:ascii="Times New Roman" w:eastAsia="Times New Roman" w:hAnsi="Times New Roman" w:cs="Times New Roman"/>
                <w:sz w:val="21"/>
                <w:szCs w:val="21"/>
                <w:lang w:eastAsia="ru-RU"/>
              </w:rPr>
              <w:t>Число</w:t>
            </w:r>
            <w:r w:rsidR="00DB22DF" w:rsidRPr="00DB22DF">
              <w:rPr>
                <w:rFonts w:ascii="Times New Roman" w:eastAsia="Times New Roman" w:hAnsi="Times New Roman" w:cs="Times New Roman"/>
                <w:sz w:val="21"/>
                <w:szCs w:val="21"/>
                <w:lang w:eastAsia="ru-RU"/>
              </w:rPr>
              <w:t xml:space="preserve"> </w:t>
            </w:r>
            <w:r w:rsidRPr="00DB22DF">
              <w:rPr>
                <w:rFonts w:ascii="Times New Roman" w:eastAsia="Times New Roman" w:hAnsi="Times New Roman" w:cs="Times New Roman"/>
                <w:sz w:val="21"/>
                <w:szCs w:val="21"/>
                <w:lang w:eastAsia="ru-RU"/>
              </w:rPr>
              <w:t>мусоросортировочных и перерабатывающих станций</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424"/>
        </w:trPr>
        <w:tc>
          <w:tcPr>
            <w:tcW w:w="2693" w:type="dxa"/>
            <w:tcBorders>
              <w:top w:val="nil"/>
              <w:left w:val="single" w:sz="4" w:space="0" w:color="auto"/>
              <w:bottom w:val="single" w:sz="4" w:space="0" w:color="auto"/>
              <w:right w:val="single" w:sz="4" w:space="0" w:color="auto"/>
            </w:tcBorders>
            <w:shd w:val="clear" w:color="auto" w:fill="auto"/>
            <w:tcMar>
              <w:left w:w="51" w:type="dxa"/>
              <w:right w:w="51" w:type="dxa"/>
            </w:tcMar>
            <w:vAlign w:val="center"/>
            <w:hideMark/>
          </w:tcPr>
          <w:p w:rsidR="00AE2922" w:rsidRPr="00B16EE1" w:rsidRDefault="00AE2922" w:rsidP="00DB22DF">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Количество нормативно-правовых актов, методических </w:t>
            </w:r>
            <w:r w:rsidR="00DB22DF">
              <w:rPr>
                <w:rFonts w:ascii="Times New Roman" w:eastAsia="Times New Roman" w:hAnsi="Times New Roman" w:cs="Times New Roman"/>
                <w:lang w:eastAsia="ru-RU"/>
              </w:rPr>
              <w:t>м</w:t>
            </w:r>
            <w:r w:rsidRPr="00B16EE1">
              <w:rPr>
                <w:rFonts w:ascii="Times New Roman" w:eastAsia="Times New Roman" w:hAnsi="Times New Roman" w:cs="Times New Roman"/>
                <w:lang w:eastAsia="ru-RU"/>
              </w:rPr>
              <w:t>атериалов, муниципальных программ</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102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Доля лицензированных управляющих компаний в общем числе управляющих компаний</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76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собираемости платежей за жилищно-коммунальные услуги</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1634"/>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Доля паспортизированных объектов инженерной инфраструктуры жилищно-коммунального хозяйства в общем числе таких объектов</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129"/>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Цель «Эффективное общественное и муниципальное управление»</w:t>
            </w:r>
          </w:p>
        </w:tc>
      </w:tr>
      <w:tr w:rsidR="00AE2922" w:rsidRPr="00B16EE1" w:rsidTr="00702C94">
        <w:trPr>
          <w:trHeight w:val="134"/>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отремонтированных объектов недвижимости казны</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102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объектов недвижимости, в отношении которых проведены кадастровые работы</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26</w:t>
            </w:r>
          </w:p>
        </w:tc>
        <w:tc>
          <w:tcPr>
            <w:tcW w:w="10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39</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39</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153%</w:t>
            </w:r>
          </w:p>
        </w:tc>
      </w:tr>
      <w:tr w:rsidR="00AE2922" w:rsidRPr="00B16EE1" w:rsidTr="00702C94">
        <w:trPr>
          <w:trHeight w:val="76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731E" w:rsidRDefault="00EF731E" w:rsidP="00AE2922">
            <w:pPr>
              <w:spacing w:after="0" w:line="240" w:lineRule="auto"/>
              <w:rPr>
                <w:rFonts w:ascii="Times New Roman" w:eastAsia="Times New Roman" w:hAnsi="Times New Roman" w:cs="Times New Roman"/>
                <w:lang w:eastAsia="ru-RU"/>
              </w:rPr>
            </w:pPr>
          </w:p>
          <w:p w:rsidR="00AE2922"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линейных объектов, в отношении которых проведены кадастровые работы</w:t>
            </w:r>
          </w:p>
          <w:p w:rsidR="00702C94" w:rsidRPr="00B16EE1" w:rsidRDefault="00702C94" w:rsidP="00AE2922">
            <w:pPr>
              <w:spacing w:after="0" w:line="240" w:lineRule="auto"/>
              <w:rPr>
                <w:rFonts w:ascii="Times New Roman" w:eastAsia="Times New Roman" w:hAnsi="Times New Roman" w:cs="Times New Roman"/>
                <w:lang w:eastAsia="ru-RU"/>
              </w:rPr>
            </w:pP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23</w:t>
            </w:r>
          </w:p>
        </w:tc>
        <w:tc>
          <w:tcPr>
            <w:tcW w:w="1077"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35</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73</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73</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73</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217%</w:t>
            </w:r>
          </w:p>
        </w:tc>
      </w:tr>
      <w:tr w:rsidR="00AE2922" w:rsidRPr="00B16EE1" w:rsidTr="00702C94">
        <w:trPr>
          <w:trHeight w:val="102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2C94"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Количество объектов имущества, в отношении которых проведена оценка рыночной </w:t>
            </w:r>
          </w:p>
          <w:p w:rsidR="00AE2922" w:rsidRDefault="00EF731E"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w:t>
            </w:r>
            <w:r w:rsidR="00AE2922" w:rsidRPr="00B16EE1">
              <w:rPr>
                <w:rFonts w:ascii="Times New Roman" w:eastAsia="Times New Roman" w:hAnsi="Times New Roman" w:cs="Times New Roman"/>
                <w:lang w:eastAsia="ru-RU"/>
              </w:rPr>
              <w:t>тоимости</w:t>
            </w:r>
          </w:p>
          <w:p w:rsidR="00EF731E" w:rsidRPr="00B16EE1" w:rsidRDefault="00EF731E" w:rsidP="00AE2922">
            <w:pPr>
              <w:spacing w:after="0" w:line="240" w:lineRule="auto"/>
              <w:rPr>
                <w:rFonts w:ascii="Times New Roman" w:eastAsia="Times New Roman" w:hAnsi="Times New Roman" w:cs="Times New Roman"/>
                <w:lang w:eastAsia="ru-RU"/>
              </w:rPr>
            </w:pP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w:t>
            </w:r>
          </w:p>
        </w:tc>
        <w:tc>
          <w:tcPr>
            <w:tcW w:w="1077"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118%</w:t>
            </w:r>
          </w:p>
        </w:tc>
      </w:tr>
      <w:tr w:rsidR="00AE2922" w:rsidRPr="00B16EE1" w:rsidTr="00702C94">
        <w:trPr>
          <w:trHeight w:val="102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Объем поступлений от использования муниципального имущества в бюджет городского округа</w:t>
            </w:r>
          </w:p>
          <w:p w:rsidR="00702C94" w:rsidRPr="00B16EE1" w:rsidRDefault="00702C94" w:rsidP="00AE2922">
            <w:pPr>
              <w:spacing w:after="0" w:line="240" w:lineRule="auto"/>
              <w:rPr>
                <w:rFonts w:ascii="Times New Roman" w:eastAsia="Times New Roman" w:hAnsi="Times New Roman" w:cs="Times New Roman"/>
                <w:lang w:eastAsia="ru-RU"/>
              </w:rPr>
            </w:pP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млн. руб</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136,36</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107,421</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85,147</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85,01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81,057</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84%</w:t>
            </w:r>
          </w:p>
        </w:tc>
      </w:tr>
      <w:tr w:rsidR="00AE2922" w:rsidRPr="00B16EE1" w:rsidTr="00702C94">
        <w:trPr>
          <w:trHeight w:val="127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Доля доходов от использования муниципального имущества в общем объеме неналоговых доходов бюджета городского округа</w:t>
            </w:r>
          </w:p>
          <w:p w:rsidR="00702C94" w:rsidRPr="00B16EE1" w:rsidRDefault="00702C94" w:rsidP="00AE2922">
            <w:pPr>
              <w:spacing w:after="0" w:line="240" w:lineRule="auto"/>
              <w:rPr>
                <w:rFonts w:ascii="Times New Roman" w:eastAsia="Times New Roman" w:hAnsi="Times New Roman" w:cs="Times New Roman"/>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51,9</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52</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53,1</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55</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555</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55</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58</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58</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111%</w:t>
            </w:r>
          </w:p>
        </w:tc>
      </w:tr>
      <w:tr w:rsidR="00AE2922" w:rsidRPr="00B16EE1" w:rsidTr="00702C94">
        <w:trPr>
          <w:trHeight w:val="153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Наличие отчетов об эффективности использования муниципальным имуществом на официальном сайте администрации городского округа</w:t>
            </w:r>
          </w:p>
          <w:p w:rsidR="00702C94" w:rsidRPr="00B16EE1" w:rsidRDefault="00702C94" w:rsidP="00AE2922">
            <w:pPr>
              <w:spacing w:after="0" w:line="240" w:lineRule="auto"/>
              <w:rPr>
                <w:rFonts w:ascii="Times New Roman" w:eastAsia="Times New Roman" w:hAnsi="Times New Roman" w:cs="Times New Roman"/>
                <w:lang w:eastAsia="ru-RU"/>
              </w:rPr>
            </w:pP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нет в наличии</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есть в наличии</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есть в наличии</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есть в наличии</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есть в наличии</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есть в наличии</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есть в наличии</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есть в наличии</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30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i/>
                <w:iCs/>
                <w:lang w:eastAsia="ru-RU"/>
              </w:rPr>
            </w:pPr>
            <w:r w:rsidRPr="00B16EE1">
              <w:rPr>
                <w:rFonts w:ascii="Times New Roman" w:eastAsia="Times New Roman" w:hAnsi="Times New Roman" w:cs="Times New Roman"/>
                <w:b/>
                <w:bCs/>
                <w:i/>
                <w:iCs/>
                <w:lang w:eastAsia="ru-RU"/>
              </w:rPr>
              <w:t>Тактическая цель  «Обеспечение сбалансированности и устойчивости муниципального бюджета»</w:t>
            </w:r>
          </w:p>
        </w:tc>
      </w:tr>
      <w:tr w:rsidR="00AE2922" w:rsidRPr="00B16EE1" w:rsidTr="00702C94">
        <w:trPr>
          <w:trHeight w:val="127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Объем исполненных расходных обязательств, подлежащих финансированию за счет средств бюджета городского округа</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93,7</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98,6</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96</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≥95</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≥95</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≥95</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≥95</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≥95</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153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Исполнение бюджета городского округа по доходам без учета безвозмездных поступлений от бюджетов бюджетной системы РФ в отчетном финансовом году</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97,1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100,2</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99,5</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≥95</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≥95</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153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Эффективность использования средств бюджета городского округа, перечисляемых МУПам (отношение объема прибыли к объему безвозмездных перечислений) </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0,56</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0,12</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0,2</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0,2</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0,2</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0,2</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0,2</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0,2</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153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Обеспечение доступа населения городского округа к информации об осуществлении публично-правовыми образованиями бюджетных полномочий (публичность)</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229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Отношение объема муниципального долга к доходам бюджета Петропавловск-Камчатского городского округа без учета безвозмездных поступлений и поступлений налоговых доходов по дополнительным нормативам отчислений</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43,4</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41,3</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43,5</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49</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255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Доля расходов на обслуживание муниципального долга в общем объеме расходов Петропавловск-Камчатского городского округа за исключением объема расходов, которые осуществляются за счет субвенций, предоставляемых из бюджетов бюджетной системы Российской Федерации</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3,6</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4,1</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E94012">
        <w:trPr>
          <w:trHeight w:val="30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i/>
                <w:iCs/>
                <w:lang w:eastAsia="ru-RU"/>
              </w:rPr>
            </w:pPr>
            <w:r w:rsidRPr="00B16EE1">
              <w:rPr>
                <w:rFonts w:ascii="Times New Roman" w:eastAsia="Times New Roman" w:hAnsi="Times New Roman" w:cs="Times New Roman"/>
                <w:b/>
                <w:bCs/>
                <w:i/>
                <w:iCs/>
                <w:lang w:eastAsia="ru-RU"/>
              </w:rPr>
              <w:t>Тактическая цель «Повышение эффективности деятельности органов местного самоуправления»</w:t>
            </w:r>
          </w:p>
        </w:tc>
      </w:tr>
      <w:tr w:rsidR="00AE2922" w:rsidRPr="00B16EE1" w:rsidTr="00702C94">
        <w:trPr>
          <w:trHeight w:val="97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Доля специалистов, прошедших курсы повышения квалификации, переподготовки</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702C94">
        <w:trPr>
          <w:trHeight w:val="102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Удовлетворенность населения открытостью органов местного самоуправления городского округа </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both"/>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процентов от числа опрошенных</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38,9</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40,7</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56,1</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57</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57</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60</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107</w:t>
            </w:r>
          </w:p>
        </w:tc>
      </w:tr>
      <w:tr w:rsidR="00AE2922" w:rsidRPr="00B16EE1" w:rsidTr="00702C94">
        <w:trPr>
          <w:trHeight w:val="51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зарегистрированных ТОС</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200%</w:t>
            </w:r>
          </w:p>
        </w:tc>
      </w:tr>
      <w:tr w:rsidR="00AE2922" w:rsidRPr="00B16EE1" w:rsidTr="00702C94">
        <w:trPr>
          <w:trHeight w:val="102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Доля муниципальных услуг, оказываемых населению городского округа в электронной форме</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34,1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500%</w:t>
            </w:r>
          </w:p>
        </w:tc>
      </w:tr>
      <w:tr w:rsidR="00AE2922" w:rsidRPr="00B16EE1" w:rsidTr="00702C94">
        <w:trPr>
          <w:trHeight w:val="153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Доля органов администрации Петропавловск-Камчатского городского округа и муниципальных учреждений, участвующих в едином электронном документообороте</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769</w:t>
            </w:r>
          </w:p>
        </w:tc>
      </w:tr>
      <w:tr w:rsidR="00AE2922" w:rsidRPr="00B16EE1" w:rsidTr="00702C94">
        <w:trPr>
          <w:trHeight w:val="204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муниципальных служащих, предоставивших неверные сведения об имуществе и доходах, в процентах от общего количества муниципальных служащих, обязанных предоставлять такие сведения</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702C94" w:rsidRPr="00B16EE1" w:rsidTr="00702C94">
        <w:trPr>
          <w:trHeight w:val="1880"/>
        </w:trPr>
        <w:tc>
          <w:tcPr>
            <w:tcW w:w="2693" w:type="dxa"/>
            <w:tcBorders>
              <w:top w:val="single" w:sz="4" w:space="0" w:color="auto"/>
              <w:left w:val="single" w:sz="4" w:space="0" w:color="auto"/>
              <w:bottom w:val="single" w:sz="4" w:space="0" w:color="auto"/>
              <w:right w:val="single" w:sz="4" w:space="0" w:color="auto"/>
            </w:tcBorders>
            <w:shd w:val="clear" w:color="auto" w:fill="auto"/>
            <w:tcMar>
              <w:left w:w="51" w:type="dxa"/>
              <w:right w:w="51" w:type="dxa"/>
            </w:tcMar>
            <w:vAlign w:val="center"/>
            <w:hideMark/>
          </w:tcPr>
          <w:p w:rsidR="00702C94" w:rsidRPr="00B16EE1" w:rsidRDefault="00702C94" w:rsidP="00DB22DF">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Наличие документов стратегического планирования (стратегии социально-</w:t>
            </w:r>
            <w:r>
              <w:rPr>
                <w:rFonts w:ascii="Times New Roman" w:eastAsia="Times New Roman" w:hAnsi="Times New Roman" w:cs="Times New Roman"/>
                <w:lang w:eastAsia="ru-RU"/>
              </w:rPr>
              <w:t>э</w:t>
            </w:r>
            <w:r w:rsidRPr="00B16EE1">
              <w:rPr>
                <w:rFonts w:ascii="Times New Roman" w:eastAsia="Times New Roman" w:hAnsi="Times New Roman" w:cs="Times New Roman"/>
                <w:lang w:eastAsia="ru-RU"/>
              </w:rPr>
              <w:t>кономического развития, муниципальных программ, бюджетного прогноза)</w:t>
            </w:r>
          </w:p>
        </w:tc>
        <w:tc>
          <w:tcPr>
            <w:tcW w:w="1740" w:type="dxa"/>
            <w:tcBorders>
              <w:top w:val="single" w:sz="4" w:space="0" w:color="auto"/>
              <w:left w:val="nil"/>
              <w:bottom w:val="single" w:sz="4" w:space="0" w:color="auto"/>
              <w:right w:val="single" w:sz="4" w:space="0" w:color="auto"/>
            </w:tcBorders>
            <w:shd w:val="clear" w:color="auto" w:fill="auto"/>
            <w:tcMar>
              <w:left w:w="51" w:type="dxa"/>
              <w:right w:w="51" w:type="dxa"/>
            </w:tcMar>
            <w:hideMark/>
          </w:tcPr>
          <w:p w:rsidR="00702C94" w:rsidRPr="00702C94" w:rsidRDefault="00702C94" w:rsidP="00702C94">
            <w:pPr>
              <w:spacing w:after="0" w:line="240" w:lineRule="auto"/>
              <w:jc w:val="center"/>
              <w:rPr>
                <w:rFonts w:ascii="Times New Roman" w:eastAsia="Times New Roman" w:hAnsi="Times New Roman" w:cs="Times New Roman"/>
                <w:lang w:eastAsia="ru-RU"/>
              </w:rPr>
            </w:pPr>
            <w:r w:rsidRPr="00702C94">
              <w:rPr>
                <w:rFonts w:ascii="Times New Roman" w:eastAsia="Times New Roman" w:hAnsi="Times New Roman" w:cs="Times New Roman"/>
                <w:lang w:eastAsia="ru-RU"/>
              </w:rPr>
              <w:t xml:space="preserve">0 – утверждены не все документы стратегического планирования;      1-утверждены все необходимые документы </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2C94" w:rsidRPr="00B16EE1" w:rsidRDefault="00702C94"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2C94" w:rsidRPr="00B16EE1" w:rsidRDefault="00702C94"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2C94" w:rsidRPr="00B16EE1" w:rsidRDefault="00702C94"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2C94" w:rsidRPr="00B16EE1" w:rsidRDefault="00702C94"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2C94" w:rsidRPr="00B16EE1" w:rsidRDefault="00702C94"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2C94" w:rsidRPr="00B16EE1" w:rsidRDefault="00702C94"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2C94" w:rsidRPr="00B16EE1" w:rsidRDefault="00702C94"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2C94" w:rsidRPr="00B16EE1" w:rsidRDefault="00702C94"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2C94" w:rsidRPr="00B16EE1" w:rsidRDefault="00702C94" w:rsidP="00AE2922">
            <w:pPr>
              <w:spacing w:after="0" w:line="240" w:lineRule="auto"/>
              <w:jc w:val="center"/>
              <w:rPr>
                <w:rFonts w:ascii="Times New Roman" w:eastAsia="Times New Roman" w:hAnsi="Times New Roman" w:cs="Times New Roman"/>
                <w:lang w:eastAsia="ru-RU"/>
              </w:rPr>
            </w:pPr>
          </w:p>
        </w:tc>
      </w:tr>
    </w:tbl>
    <w:p w:rsidR="00AE2922" w:rsidRPr="00B16EE1" w:rsidRDefault="00AE2922" w:rsidP="00AE2922">
      <w:pPr>
        <w:spacing w:after="0"/>
        <w:rPr>
          <w:rFonts w:ascii="Times New Roman" w:hAnsi="Times New Roman" w:cs="Times New Roman"/>
          <w:sz w:val="18"/>
          <w:szCs w:val="18"/>
        </w:rPr>
        <w:sectPr w:rsidR="00AE2922" w:rsidRPr="00B16EE1" w:rsidSect="00702C94">
          <w:footerReference w:type="default" r:id="rId30"/>
          <w:pgSz w:w="16838" w:h="11906" w:orient="landscape"/>
          <w:pgMar w:top="851" w:right="1134" w:bottom="851" w:left="1134" w:header="709" w:footer="709" w:gutter="0"/>
          <w:cols w:space="708"/>
          <w:docGrid w:linePitch="360"/>
        </w:sectPr>
      </w:pPr>
    </w:p>
    <w:p w:rsidR="00AE2922" w:rsidRPr="00B16EE1" w:rsidRDefault="00AE2922" w:rsidP="00B41D08"/>
    <w:sectPr w:rsidR="00AE2922" w:rsidRPr="00B16EE1" w:rsidSect="00AE2922">
      <w:pgSz w:w="11906" w:h="16838"/>
      <w:pgMar w:top="567" w:right="567" w:bottom="284"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504E" w:rsidRDefault="0052504E" w:rsidP="00AE2922">
      <w:pPr>
        <w:spacing w:after="0" w:line="240" w:lineRule="auto"/>
      </w:pPr>
      <w:r>
        <w:separator/>
      </w:r>
    </w:p>
  </w:endnote>
  <w:endnote w:type="continuationSeparator" w:id="0">
    <w:p w:rsidR="0052504E" w:rsidRDefault="0052504E" w:rsidP="00AE29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S ??">
    <w:altName w:val="MS Mincho"/>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80"/>
    <w:family w:val="auto"/>
    <w:notTrueType/>
    <w:pitch w:val="default"/>
    <w:sig w:usb0="00000203" w:usb1="08070000" w:usb2="00000010" w:usb3="00000000" w:csb0="00020005"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Calibri Light">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F51" w:rsidRPr="00D82196" w:rsidRDefault="00F03AAB">
    <w:pPr>
      <w:pStyle w:val="a5"/>
      <w:jc w:val="center"/>
      <w:rPr>
        <w:rFonts w:ascii="Times New Roman" w:hAnsi="Times New Roman" w:cs="Times New Roman"/>
      </w:rPr>
    </w:pPr>
    <w:r w:rsidRPr="00D82196">
      <w:rPr>
        <w:rFonts w:ascii="Times New Roman" w:hAnsi="Times New Roman" w:cs="Times New Roman"/>
      </w:rPr>
      <w:fldChar w:fldCharType="begin"/>
    </w:r>
    <w:r w:rsidR="00D90F51" w:rsidRPr="00D82196">
      <w:rPr>
        <w:rFonts w:ascii="Times New Roman" w:hAnsi="Times New Roman" w:cs="Times New Roman"/>
      </w:rPr>
      <w:instrText>PAGE   \* MERGEFORMAT</w:instrText>
    </w:r>
    <w:r w:rsidRPr="00D82196">
      <w:rPr>
        <w:rFonts w:ascii="Times New Roman" w:hAnsi="Times New Roman" w:cs="Times New Roman"/>
      </w:rPr>
      <w:fldChar w:fldCharType="separate"/>
    </w:r>
    <w:r w:rsidR="007C0FDB">
      <w:rPr>
        <w:rFonts w:ascii="Times New Roman" w:hAnsi="Times New Roman" w:cs="Times New Roman"/>
        <w:noProof/>
      </w:rPr>
      <w:t>2</w:t>
    </w:r>
    <w:r w:rsidRPr="00D82196">
      <w:rPr>
        <w:rFonts w:ascii="Times New Roman" w:hAnsi="Times New Roman" w:cs="Times New Roman"/>
        <w:noProof/>
      </w:rPr>
      <w:fldChar w:fldCharType="end"/>
    </w:r>
  </w:p>
  <w:p w:rsidR="00D90F51" w:rsidRDefault="00D90F51" w:rsidP="00AE2922">
    <w:pPr>
      <w:pStyle w:val="a5"/>
      <w:ind w:firstLine="70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F51" w:rsidRDefault="00F03AAB" w:rsidP="00AE2922">
    <w:pPr>
      <w:pStyle w:val="a5"/>
      <w:framePr w:wrap="around" w:vAnchor="text" w:hAnchor="margin" w:xAlign="center" w:y="1"/>
      <w:rPr>
        <w:rStyle w:val="af9"/>
      </w:rPr>
    </w:pPr>
    <w:r>
      <w:rPr>
        <w:rStyle w:val="af9"/>
      </w:rPr>
      <w:fldChar w:fldCharType="begin"/>
    </w:r>
    <w:r w:rsidR="00D90F51">
      <w:rPr>
        <w:rStyle w:val="af9"/>
      </w:rPr>
      <w:instrText xml:space="preserve">PAGE  </w:instrText>
    </w:r>
    <w:r>
      <w:rPr>
        <w:rStyle w:val="af9"/>
      </w:rPr>
      <w:fldChar w:fldCharType="end"/>
    </w:r>
  </w:p>
  <w:p w:rsidR="00D90F51" w:rsidRDefault="00D90F51">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F51" w:rsidRDefault="00F03AAB" w:rsidP="00AE2922">
    <w:pPr>
      <w:pStyle w:val="a5"/>
      <w:framePr w:wrap="around" w:vAnchor="text" w:hAnchor="margin" w:xAlign="center" w:y="1"/>
      <w:rPr>
        <w:rStyle w:val="af9"/>
      </w:rPr>
    </w:pPr>
    <w:r>
      <w:rPr>
        <w:rStyle w:val="af9"/>
      </w:rPr>
      <w:fldChar w:fldCharType="begin"/>
    </w:r>
    <w:r w:rsidR="00D90F51">
      <w:rPr>
        <w:rStyle w:val="af9"/>
      </w:rPr>
      <w:instrText xml:space="preserve">PAGE  </w:instrText>
    </w:r>
    <w:r>
      <w:rPr>
        <w:rStyle w:val="af9"/>
      </w:rPr>
      <w:fldChar w:fldCharType="separate"/>
    </w:r>
    <w:r w:rsidR="00B25CBD">
      <w:rPr>
        <w:rStyle w:val="af9"/>
        <w:noProof/>
      </w:rPr>
      <w:t>132</w:t>
    </w:r>
    <w:r>
      <w:rPr>
        <w:rStyle w:val="af9"/>
      </w:rPr>
      <w:fldChar w:fldCharType="end"/>
    </w:r>
  </w:p>
  <w:p w:rsidR="00D90F51" w:rsidRPr="003816B7" w:rsidRDefault="00D90F51">
    <w:pPr>
      <w:pStyle w:val="a5"/>
      <w:rPr>
        <w:rFonts w:ascii="Times New Roman" w:hAnsi="Times New Roman" w:cs="Times New Roman"/>
        <w:sz w:val="28"/>
        <w:szCs w:val="2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8425872"/>
      <w:docPartObj>
        <w:docPartGallery w:val="Page Numbers (Bottom of Page)"/>
        <w:docPartUnique/>
      </w:docPartObj>
    </w:sdtPr>
    <w:sdtContent>
      <w:p w:rsidR="00D90F51" w:rsidRDefault="00F03AAB">
        <w:pPr>
          <w:pStyle w:val="a5"/>
          <w:jc w:val="center"/>
        </w:pPr>
        <w:r>
          <w:fldChar w:fldCharType="begin"/>
        </w:r>
        <w:r w:rsidR="00D90F51">
          <w:instrText xml:space="preserve"> PAGE   \* MERGEFORMAT </w:instrText>
        </w:r>
        <w:r>
          <w:fldChar w:fldCharType="separate"/>
        </w:r>
        <w:r w:rsidR="00A80190">
          <w:rPr>
            <w:noProof/>
          </w:rPr>
          <w:t>354</w:t>
        </w:r>
        <w:r>
          <w:rPr>
            <w:noProof/>
          </w:rPr>
          <w:fldChar w:fldCharType="end"/>
        </w:r>
      </w:p>
    </w:sdtContent>
  </w:sdt>
  <w:p w:rsidR="00D90F51" w:rsidRDefault="00D90F5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504E" w:rsidRDefault="0052504E" w:rsidP="00AE2922">
      <w:pPr>
        <w:spacing w:after="0" w:line="240" w:lineRule="auto"/>
      </w:pPr>
      <w:r>
        <w:separator/>
      </w:r>
    </w:p>
  </w:footnote>
  <w:footnote w:type="continuationSeparator" w:id="0">
    <w:p w:rsidR="0052504E" w:rsidRDefault="0052504E" w:rsidP="00AE2922">
      <w:pPr>
        <w:spacing w:after="0" w:line="240" w:lineRule="auto"/>
      </w:pPr>
      <w:r>
        <w:continuationSeparator/>
      </w:r>
    </w:p>
  </w:footnote>
  <w:footnote w:id="1">
    <w:p w:rsidR="00D90F51" w:rsidRPr="004E44B4" w:rsidRDefault="00D90F51" w:rsidP="00AE2922">
      <w:pPr>
        <w:pStyle w:val="a9"/>
        <w:spacing w:after="0"/>
        <w:rPr>
          <w:rFonts w:ascii="Times New Roman" w:hAnsi="Times New Roman" w:cs="Times New Roman"/>
        </w:rPr>
      </w:pPr>
      <w:r w:rsidRPr="004E44B4">
        <w:rPr>
          <w:rStyle w:val="ab"/>
          <w:rFonts w:ascii="Times New Roman" w:hAnsi="Times New Roman" w:cs="Times New Roman"/>
        </w:rPr>
        <w:footnoteRef/>
      </w:r>
      <w:r w:rsidRPr="004E44B4">
        <w:rPr>
          <w:rFonts w:ascii="Times New Roman" w:hAnsi="Times New Roman" w:cs="Times New Roman"/>
        </w:rPr>
        <w:t xml:space="preserve"> в текущих ценах</w:t>
      </w:r>
    </w:p>
  </w:footnote>
  <w:footnote w:id="2">
    <w:p w:rsidR="00D90F51" w:rsidRPr="004E44B4" w:rsidRDefault="00D90F51" w:rsidP="00AE2922">
      <w:pPr>
        <w:pStyle w:val="a9"/>
        <w:spacing w:after="0"/>
        <w:rPr>
          <w:rFonts w:ascii="Times New Roman" w:hAnsi="Times New Roman" w:cs="Times New Roman"/>
        </w:rPr>
      </w:pPr>
      <w:r w:rsidRPr="004E44B4">
        <w:rPr>
          <w:rStyle w:val="ab"/>
          <w:rFonts w:ascii="Times New Roman" w:hAnsi="Times New Roman" w:cs="Times New Roman"/>
        </w:rPr>
        <w:footnoteRef/>
      </w:r>
      <w:r w:rsidRPr="004E44B4">
        <w:rPr>
          <w:rFonts w:ascii="Times New Roman" w:hAnsi="Times New Roman" w:cs="Times New Roman"/>
        </w:rPr>
        <w:t xml:space="preserve"> в текущих ценах</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9665622"/>
    <w:lvl w:ilvl="0">
      <w:start w:val="1"/>
      <w:numFmt w:val="decimal"/>
      <w:pStyle w:val="5"/>
      <w:lvlText w:val="%1."/>
      <w:lvlJc w:val="left"/>
      <w:pPr>
        <w:tabs>
          <w:tab w:val="num" w:pos="1492"/>
        </w:tabs>
        <w:ind w:left="1492" w:hanging="360"/>
      </w:pPr>
    </w:lvl>
  </w:abstractNum>
  <w:abstractNum w:abstractNumId="1">
    <w:nsid w:val="00D528FC"/>
    <w:multiLevelType w:val="multilevel"/>
    <w:tmpl w:val="5B2E84A8"/>
    <w:lvl w:ilvl="0">
      <w:start w:val="1"/>
      <w:numFmt w:val="decimal"/>
      <w:lvlText w:val="%1."/>
      <w:lvlJc w:val="left"/>
      <w:pPr>
        <w:ind w:left="360" w:hanging="360"/>
      </w:pPr>
      <w:rPr>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CB4752C"/>
    <w:multiLevelType w:val="hybridMultilevel"/>
    <w:tmpl w:val="DB4458A6"/>
    <w:lvl w:ilvl="0" w:tplc="04190001">
      <w:start w:val="1"/>
      <w:numFmt w:val="bullet"/>
      <w:lvlText w:val=""/>
      <w:lvlJc w:val="left"/>
      <w:pPr>
        <w:tabs>
          <w:tab w:val="num" w:pos="2149"/>
        </w:tabs>
        <w:ind w:left="2149" w:hanging="360"/>
      </w:pPr>
      <w:rPr>
        <w:rFonts w:ascii="Symbol" w:hAnsi="Symbol" w:hint="default"/>
      </w:rPr>
    </w:lvl>
    <w:lvl w:ilvl="1" w:tplc="7DB86E68">
      <w:start w:val="1"/>
      <w:numFmt w:val="bullet"/>
      <w:lvlText w:val=""/>
      <w:lvlJc w:val="left"/>
      <w:pPr>
        <w:tabs>
          <w:tab w:val="num" w:pos="2148"/>
        </w:tabs>
        <w:ind w:left="2148" w:hanging="360"/>
      </w:pPr>
      <w:rPr>
        <w:rFonts w:ascii="Symbol" w:hAnsi="Symbol" w:hint="default"/>
        <w:color w:val="000000" w:themeColor="text1"/>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
    <w:nsid w:val="13E01DB6"/>
    <w:multiLevelType w:val="hybridMultilevel"/>
    <w:tmpl w:val="0202663C"/>
    <w:lvl w:ilvl="0" w:tplc="84B22D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9867B9"/>
    <w:multiLevelType w:val="hybridMultilevel"/>
    <w:tmpl w:val="F9E20D32"/>
    <w:lvl w:ilvl="0" w:tplc="84B22D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DD7B6C"/>
    <w:multiLevelType w:val="hybridMultilevel"/>
    <w:tmpl w:val="71F8ADF8"/>
    <w:lvl w:ilvl="0" w:tplc="4F76B0E8">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EB9456F"/>
    <w:multiLevelType w:val="hybridMultilevel"/>
    <w:tmpl w:val="D3ACFE14"/>
    <w:lvl w:ilvl="0" w:tplc="84B22D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E55A20"/>
    <w:multiLevelType w:val="hybridMultilevel"/>
    <w:tmpl w:val="E57ED8D0"/>
    <w:lvl w:ilvl="0" w:tplc="04190001">
      <w:start w:val="1"/>
      <w:numFmt w:val="bullet"/>
      <w:lvlText w:val=""/>
      <w:lvlJc w:val="left"/>
      <w:pPr>
        <w:tabs>
          <w:tab w:val="num" w:pos="2149"/>
        </w:tabs>
        <w:ind w:left="2149" w:hanging="360"/>
      </w:pPr>
      <w:rPr>
        <w:rFonts w:ascii="Symbol" w:hAnsi="Symbol" w:hint="default"/>
      </w:rPr>
    </w:lvl>
    <w:lvl w:ilvl="1" w:tplc="7DB86E68">
      <w:start w:val="1"/>
      <w:numFmt w:val="bullet"/>
      <w:lvlText w:val=""/>
      <w:lvlJc w:val="left"/>
      <w:pPr>
        <w:tabs>
          <w:tab w:val="num" w:pos="2148"/>
        </w:tabs>
        <w:ind w:left="2148" w:hanging="360"/>
      </w:pPr>
      <w:rPr>
        <w:rFonts w:ascii="Symbol" w:hAnsi="Symbol" w:hint="default"/>
        <w:color w:val="000000" w:themeColor="text1"/>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8">
    <w:nsid w:val="238E3184"/>
    <w:multiLevelType w:val="hybridMultilevel"/>
    <w:tmpl w:val="ADECA7F4"/>
    <w:lvl w:ilvl="0" w:tplc="84B22D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9A6BD5"/>
    <w:multiLevelType w:val="hybridMultilevel"/>
    <w:tmpl w:val="65FE1B22"/>
    <w:lvl w:ilvl="0" w:tplc="5136D31A">
      <w:start w:val="1"/>
      <w:numFmt w:val="bullet"/>
      <w:pStyle w:val="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C52CAE"/>
    <w:multiLevelType w:val="hybridMultilevel"/>
    <w:tmpl w:val="A2F87F70"/>
    <w:lvl w:ilvl="0" w:tplc="4F76B0E8">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1">
    <w:nsid w:val="28D82715"/>
    <w:multiLevelType w:val="hybridMultilevel"/>
    <w:tmpl w:val="37EA69FC"/>
    <w:lvl w:ilvl="0" w:tplc="04190001">
      <w:start w:val="1"/>
      <w:numFmt w:val="bullet"/>
      <w:lvlText w:val=""/>
      <w:lvlJc w:val="left"/>
      <w:pPr>
        <w:tabs>
          <w:tab w:val="num" w:pos="1080"/>
        </w:tabs>
        <w:ind w:left="1080" w:hanging="360"/>
      </w:pPr>
      <w:rPr>
        <w:rFonts w:ascii="Symbol" w:hAnsi="Symbol" w:hint="default"/>
      </w:rPr>
    </w:lvl>
    <w:lvl w:ilvl="1" w:tplc="7320040E">
      <w:start w:val="1"/>
      <w:numFmt w:val="bullet"/>
      <w:lvlText w:val=""/>
      <w:lvlJc w:val="left"/>
      <w:pPr>
        <w:tabs>
          <w:tab w:val="num" w:pos="2160"/>
        </w:tabs>
        <w:ind w:left="2160" w:hanging="360"/>
      </w:pPr>
      <w:rPr>
        <w:rFonts w:ascii="Symbol" w:hAnsi="Symbol"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2">
    <w:nsid w:val="2F3E0A68"/>
    <w:multiLevelType w:val="hybridMultilevel"/>
    <w:tmpl w:val="4BD8FAF8"/>
    <w:lvl w:ilvl="0" w:tplc="04190001">
      <w:start w:val="1"/>
      <w:numFmt w:val="bullet"/>
      <w:lvlText w:val=""/>
      <w:lvlJc w:val="left"/>
      <w:pPr>
        <w:tabs>
          <w:tab w:val="num" w:pos="2149"/>
        </w:tabs>
        <w:ind w:left="2149" w:hanging="360"/>
      </w:pPr>
      <w:rPr>
        <w:rFonts w:ascii="Symbol" w:hAnsi="Symbol" w:hint="default"/>
      </w:rPr>
    </w:lvl>
    <w:lvl w:ilvl="1" w:tplc="7DB86E68">
      <w:start w:val="1"/>
      <w:numFmt w:val="bullet"/>
      <w:lvlText w:val=""/>
      <w:lvlJc w:val="left"/>
      <w:pPr>
        <w:tabs>
          <w:tab w:val="num" w:pos="2148"/>
        </w:tabs>
        <w:ind w:left="2148" w:hanging="360"/>
      </w:pPr>
      <w:rPr>
        <w:rFonts w:ascii="Symbol" w:hAnsi="Symbol" w:hint="default"/>
        <w:color w:val="000000" w:themeColor="text1"/>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3">
    <w:nsid w:val="3DF94C57"/>
    <w:multiLevelType w:val="hybridMultilevel"/>
    <w:tmpl w:val="F822E77C"/>
    <w:lvl w:ilvl="0" w:tplc="7DB86E68">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DFF0F45"/>
    <w:multiLevelType w:val="hybridMultilevel"/>
    <w:tmpl w:val="D5383C60"/>
    <w:lvl w:ilvl="0" w:tplc="4F76B0E8">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5">
    <w:nsid w:val="41812FE3"/>
    <w:multiLevelType w:val="hybridMultilevel"/>
    <w:tmpl w:val="C0760290"/>
    <w:lvl w:ilvl="0" w:tplc="38C89E02">
      <w:start w:val="1"/>
      <w:numFmt w:val="bullet"/>
      <w:lvlText w:val=""/>
      <w:lvlJc w:val="left"/>
      <w:pPr>
        <w:ind w:left="720" w:hanging="360"/>
      </w:pPr>
      <w:rPr>
        <w:rFonts w:ascii="Symbol" w:hAnsi="Symbol" w:hint="default"/>
      </w:rPr>
    </w:lvl>
    <w:lvl w:ilvl="1" w:tplc="20909460" w:tentative="1">
      <w:start w:val="1"/>
      <w:numFmt w:val="bullet"/>
      <w:lvlText w:val="o"/>
      <w:lvlJc w:val="left"/>
      <w:pPr>
        <w:ind w:left="1440" w:hanging="360"/>
      </w:pPr>
      <w:rPr>
        <w:rFonts w:ascii="Courier New" w:hAnsi="Courier New" w:hint="default"/>
      </w:rPr>
    </w:lvl>
    <w:lvl w:ilvl="2" w:tplc="99D4FD48" w:tentative="1">
      <w:start w:val="1"/>
      <w:numFmt w:val="bullet"/>
      <w:lvlText w:val=""/>
      <w:lvlJc w:val="left"/>
      <w:pPr>
        <w:ind w:left="2160" w:hanging="360"/>
      </w:pPr>
      <w:rPr>
        <w:rFonts w:ascii="Wingdings" w:hAnsi="Wingdings" w:hint="default"/>
      </w:rPr>
    </w:lvl>
    <w:lvl w:ilvl="3" w:tplc="5CAEFCF2" w:tentative="1">
      <w:start w:val="1"/>
      <w:numFmt w:val="bullet"/>
      <w:lvlText w:val=""/>
      <w:lvlJc w:val="left"/>
      <w:pPr>
        <w:ind w:left="2880" w:hanging="360"/>
      </w:pPr>
      <w:rPr>
        <w:rFonts w:ascii="Symbol" w:hAnsi="Symbol" w:hint="default"/>
      </w:rPr>
    </w:lvl>
    <w:lvl w:ilvl="4" w:tplc="5462C5AA" w:tentative="1">
      <w:start w:val="1"/>
      <w:numFmt w:val="bullet"/>
      <w:lvlText w:val="o"/>
      <w:lvlJc w:val="left"/>
      <w:pPr>
        <w:ind w:left="3600" w:hanging="360"/>
      </w:pPr>
      <w:rPr>
        <w:rFonts w:ascii="Courier New" w:hAnsi="Courier New" w:hint="default"/>
      </w:rPr>
    </w:lvl>
    <w:lvl w:ilvl="5" w:tplc="C41626DC" w:tentative="1">
      <w:start w:val="1"/>
      <w:numFmt w:val="bullet"/>
      <w:lvlText w:val=""/>
      <w:lvlJc w:val="left"/>
      <w:pPr>
        <w:ind w:left="4320" w:hanging="360"/>
      </w:pPr>
      <w:rPr>
        <w:rFonts w:ascii="Wingdings" w:hAnsi="Wingdings" w:hint="default"/>
      </w:rPr>
    </w:lvl>
    <w:lvl w:ilvl="6" w:tplc="2E7CB7B6" w:tentative="1">
      <w:start w:val="1"/>
      <w:numFmt w:val="bullet"/>
      <w:lvlText w:val=""/>
      <w:lvlJc w:val="left"/>
      <w:pPr>
        <w:ind w:left="5040" w:hanging="360"/>
      </w:pPr>
      <w:rPr>
        <w:rFonts w:ascii="Symbol" w:hAnsi="Symbol" w:hint="default"/>
      </w:rPr>
    </w:lvl>
    <w:lvl w:ilvl="7" w:tplc="484849DC" w:tentative="1">
      <w:start w:val="1"/>
      <w:numFmt w:val="bullet"/>
      <w:lvlText w:val="o"/>
      <w:lvlJc w:val="left"/>
      <w:pPr>
        <w:ind w:left="5760" w:hanging="360"/>
      </w:pPr>
      <w:rPr>
        <w:rFonts w:ascii="Courier New" w:hAnsi="Courier New" w:hint="default"/>
      </w:rPr>
    </w:lvl>
    <w:lvl w:ilvl="8" w:tplc="DD905876" w:tentative="1">
      <w:start w:val="1"/>
      <w:numFmt w:val="bullet"/>
      <w:lvlText w:val=""/>
      <w:lvlJc w:val="left"/>
      <w:pPr>
        <w:ind w:left="6480" w:hanging="360"/>
      </w:pPr>
      <w:rPr>
        <w:rFonts w:ascii="Wingdings" w:hAnsi="Wingdings" w:hint="default"/>
      </w:rPr>
    </w:lvl>
  </w:abstractNum>
  <w:abstractNum w:abstractNumId="16">
    <w:nsid w:val="44314E93"/>
    <w:multiLevelType w:val="hybridMultilevel"/>
    <w:tmpl w:val="E6EECF2A"/>
    <w:lvl w:ilvl="0" w:tplc="1C3A5B98">
      <w:start w:val="2"/>
      <w:numFmt w:val="decimal"/>
      <w:lvlText w:val="%1."/>
      <w:lvlJc w:val="left"/>
      <w:pPr>
        <w:ind w:left="928" w:hanging="360"/>
      </w:pPr>
      <w:rPr>
        <w:rFonts w:hint="default"/>
        <w:b w:val="0"/>
      </w:rPr>
    </w:lvl>
    <w:lvl w:ilvl="1" w:tplc="5F6AE008" w:tentative="1">
      <w:start w:val="1"/>
      <w:numFmt w:val="lowerLetter"/>
      <w:lvlText w:val="%2."/>
      <w:lvlJc w:val="left"/>
      <w:pPr>
        <w:ind w:left="1724" w:hanging="360"/>
      </w:pPr>
    </w:lvl>
    <w:lvl w:ilvl="2" w:tplc="46A0BC86" w:tentative="1">
      <w:start w:val="1"/>
      <w:numFmt w:val="lowerRoman"/>
      <w:lvlText w:val="%3."/>
      <w:lvlJc w:val="right"/>
      <w:pPr>
        <w:ind w:left="2444" w:hanging="180"/>
      </w:pPr>
    </w:lvl>
    <w:lvl w:ilvl="3" w:tplc="15944620" w:tentative="1">
      <w:start w:val="1"/>
      <w:numFmt w:val="decimal"/>
      <w:lvlText w:val="%4."/>
      <w:lvlJc w:val="left"/>
      <w:pPr>
        <w:ind w:left="3164" w:hanging="360"/>
      </w:pPr>
    </w:lvl>
    <w:lvl w:ilvl="4" w:tplc="8BCA46A2" w:tentative="1">
      <w:start w:val="1"/>
      <w:numFmt w:val="lowerLetter"/>
      <w:lvlText w:val="%5."/>
      <w:lvlJc w:val="left"/>
      <w:pPr>
        <w:ind w:left="3884" w:hanging="360"/>
      </w:pPr>
    </w:lvl>
    <w:lvl w:ilvl="5" w:tplc="37A4F392" w:tentative="1">
      <w:start w:val="1"/>
      <w:numFmt w:val="lowerRoman"/>
      <w:lvlText w:val="%6."/>
      <w:lvlJc w:val="right"/>
      <w:pPr>
        <w:ind w:left="4604" w:hanging="180"/>
      </w:pPr>
    </w:lvl>
    <w:lvl w:ilvl="6" w:tplc="E9367D9A" w:tentative="1">
      <w:start w:val="1"/>
      <w:numFmt w:val="decimal"/>
      <w:lvlText w:val="%7."/>
      <w:lvlJc w:val="left"/>
      <w:pPr>
        <w:ind w:left="5324" w:hanging="360"/>
      </w:pPr>
    </w:lvl>
    <w:lvl w:ilvl="7" w:tplc="200E2074" w:tentative="1">
      <w:start w:val="1"/>
      <w:numFmt w:val="lowerLetter"/>
      <w:lvlText w:val="%8."/>
      <w:lvlJc w:val="left"/>
      <w:pPr>
        <w:ind w:left="6044" w:hanging="360"/>
      </w:pPr>
    </w:lvl>
    <w:lvl w:ilvl="8" w:tplc="6D525F42" w:tentative="1">
      <w:start w:val="1"/>
      <w:numFmt w:val="lowerRoman"/>
      <w:lvlText w:val="%9."/>
      <w:lvlJc w:val="right"/>
      <w:pPr>
        <w:ind w:left="6764" w:hanging="180"/>
      </w:pPr>
    </w:lvl>
  </w:abstractNum>
  <w:abstractNum w:abstractNumId="17">
    <w:nsid w:val="46B66C9D"/>
    <w:multiLevelType w:val="multilevel"/>
    <w:tmpl w:val="3DD6BEF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48483EEF"/>
    <w:multiLevelType w:val="hybridMultilevel"/>
    <w:tmpl w:val="71380352"/>
    <w:lvl w:ilvl="0" w:tplc="0CEAB19A">
      <w:start w:val="1"/>
      <w:numFmt w:val="bullet"/>
      <w:lvlText w:val=""/>
      <w:lvlJc w:val="left"/>
      <w:pPr>
        <w:tabs>
          <w:tab w:val="num" w:pos="1068"/>
        </w:tabs>
        <w:ind w:left="1068" w:hanging="360"/>
      </w:pPr>
      <w:rPr>
        <w:rFonts w:ascii="Symbol" w:hAnsi="Symbol" w:hint="default"/>
      </w:rPr>
    </w:lvl>
    <w:lvl w:ilvl="1" w:tplc="04190019">
      <w:start w:val="1"/>
      <w:numFmt w:val="bullet"/>
      <w:lvlText w:val="o"/>
      <w:lvlJc w:val="left"/>
      <w:pPr>
        <w:tabs>
          <w:tab w:val="num" w:pos="1788"/>
        </w:tabs>
        <w:ind w:left="1788" w:hanging="360"/>
      </w:pPr>
      <w:rPr>
        <w:rFonts w:ascii="Courier New" w:hAnsi="Courier New" w:hint="default"/>
      </w:rPr>
    </w:lvl>
    <w:lvl w:ilvl="2" w:tplc="0419001B">
      <w:start w:val="1"/>
      <w:numFmt w:val="bullet"/>
      <w:lvlText w:val=""/>
      <w:lvlJc w:val="left"/>
      <w:pPr>
        <w:tabs>
          <w:tab w:val="num" w:pos="2508"/>
        </w:tabs>
        <w:ind w:left="2508" w:hanging="360"/>
      </w:pPr>
      <w:rPr>
        <w:rFonts w:ascii="Wingdings" w:hAnsi="Wingdings" w:hint="default"/>
      </w:rPr>
    </w:lvl>
    <w:lvl w:ilvl="3" w:tplc="0419000F">
      <w:start w:val="1"/>
      <w:numFmt w:val="bullet"/>
      <w:lvlText w:val=""/>
      <w:lvlJc w:val="left"/>
      <w:pPr>
        <w:tabs>
          <w:tab w:val="num" w:pos="3228"/>
        </w:tabs>
        <w:ind w:left="3228" w:hanging="360"/>
      </w:pPr>
      <w:rPr>
        <w:rFonts w:ascii="Symbol" w:hAnsi="Symbol" w:hint="default"/>
      </w:rPr>
    </w:lvl>
    <w:lvl w:ilvl="4" w:tplc="04190019">
      <w:start w:val="1"/>
      <w:numFmt w:val="bullet"/>
      <w:lvlText w:val="o"/>
      <w:lvlJc w:val="left"/>
      <w:pPr>
        <w:tabs>
          <w:tab w:val="num" w:pos="3948"/>
        </w:tabs>
        <w:ind w:left="3948" w:hanging="360"/>
      </w:pPr>
      <w:rPr>
        <w:rFonts w:ascii="Courier New" w:hAnsi="Courier New" w:hint="default"/>
      </w:rPr>
    </w:lvl>
    <w:lvl w:ilvl="5" w:tplc="0419001B">
      <w:start w:val="1"/>
      <w:numFmt w:val="bullet"/>
      <w:lvlText w:val=""/>
      <w:lvlJc w:val="left"/>
      <w:pPr>
        <w:tabs>
          <w:tab w:val="num" w:pos="4668"/>
        </w:tabs>
        <w:ind w:left="4668" w:hanging="360"/>
      </w:pPr>
      <w:rPr>
        <w:rFonts w:ascii="Wingdings" w:hAnsi="Wingdings" w:hint="default"/>
      </w:rPr>
    </w:lvl>
    <w:lvl w:ilvl="6" w:tplc="0419000F">
      <w:start w:val="1"/>
      <w:numFmt w:val="bullet"/>
      <w:lvlText w:val=""/>
      <w:lvlJc w:val="left"/>
      <w:pPr>
        <w:tabs>
          <w:tab w:val="num" w:pos="5388"/>
        </w:tabs>
        <w:ind w:left="5388" w:hanging="360"/>
      </w:pPr>
      <w:rPr>
        <w:rFonts w:ascii="Symbol" w:hAnsi="Symbol" w:hint="default"/>
      </w:rPr>
    </w:lvl>
    <w:lvl w:ilvl="7" w:tplc="04190019">
      <w:start w:val="1"/>
      <w:numFmt w:val="bullet"/>
      <w:lvlText w:val="o"/>
      <w:lvlJc w:val="left"/>
      <w:pPr>
        <w:tabs>
          <w:tab w:val="num" w:pos="6108"/>
        </w:tabs>
        <w:ind w:left="6108" w:hanging="360"/>
      </w:pPr>
      <w:rPr>
        <w:rFonts w:ascii="Courier New" w:hAnsi="Courier New" w:hint="default"/>
      </w:rPr>
    </w:lvl>
    <w:lvl w:ilvl="8" w:tplc="0419001B">
      <w:start w:val="1"/>
      <w:numFmt w:val="bullet"/>
      <w:lvlText w:val=""/>
      <w:lvlJc w:val="left"/>
      <w:pPr>
        <w:tabs>
          <w:tab w:val="num" w:pos="6828"/>
        </w:tabs>
        <w:ind w:left="6828" w:hanging="360"/>
      </w:pPr>
      <w:rPr>
        <w:rFonts w:ascii="Wingdings" w:hAnsi="Wingdings" w:hint="default"/>
      </w:rPr>
    </w:lvl>
  </w:abstractNum>
  <w:abstractNum w:abstractNumId="19">
    <w:nsid w:val="4A7C44AE"/>
    <w:multiLevelType w:val="multilevel"/>
    <w:tmpl w:val="6B42434A"/>
    <w:lvl w:ilvl="0">
      <w:start w:val="1"/>
      <w:numFmt w:val="russianLower"/>
      <w:pStyle w:val="-"/>
      <w:lvlText w:val="%1)"/>
      <w:lvlJc w:val="left"/>
      <w:pPr>
        <w:ind w:left="360" w:hanging="360"/>
      </w:pPr>
      <w:rPr>
        <w:rFonts w:hint="default"/>
      </w:rPr>
    </w:lvl>
    <w:lvl w:ilvl="1">
      <w:start w:val="1"/>
      <w:numFmt w:val="decimal"/>
      <w:pStyle w:val="-2"/>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4E624EDD"/>
    <w:multiLevelType w:val="hybridMultilevel"/>
    <w:tmpl w:val="9E84A23A"/>
    <w:lvl w:ilvl="0" w:tplc="4D08B4C0">
      <w:start w:val="1"/>
      <w:numFmt w:val="bullet"/>
      <w:lvlText w:val=""/>
      <w:lvlJc w:val="left"/>
      <w:pPr>
        <w:tabs>
          <w:tab w:val="num" w:pos="1440"/>
        </w:tabs>
        <w:ind w:left="1440" w:hanging="360"/>
      </w:pPr>
      <w:rPr>
        <w:rFonts w:ascii="Symbol" w:hAnsi="Symbol" w:hint="default"/>
      </w:rPr>
    </w:lvl>
    <w:lvl w:ilvl="1" w:tplc="04190003">
      <w:start w:val="1"/>
      <w:numFmt w:val="bullet"/>
      <w:lvlText w:val=""/>
      <w:lvlJc w:val="left"/>
      <w:pPr>
        <w:tabs>
          <w:tab w:val="num" w:pos="2148"/>
        </w:tabs>
        <w:ind w:left="2148" w:hanging="360"/>
      </w:pPr>
      <w:rPr>
        <w:rFonts w:ascii="Symbol" w:hAnsi="Symbol" w:hint="default"/>
        <w:color w:val="000000" w:themeColor="text1"/>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50521C1A"/>
    <w:multiLevelType w:val="hybridMultilevel"/>
    <w:tmpl w:val="82D0E402"/>
    <w:lvl w:ilvl="0" w:tplc="D2DE2094">
      <w:start w:val="1"/>
      <w:numFmt w:val="bullet"/>
      <w:lvlText w:val=""/>
      <w:lvlJc w:val="left"/>
      <w:pPr>
        <w:tabs>
          <w:tab w:val="num" w:pos="1080"/>
        </w:tabs>
        <w:ind w:left="1080" w:hanging="360"/>
      </w:pPr>
      <w:rPr>
        <w:rFonts w:ascii="Symbol" w:hAnsi="Symbol" w:hint="default"/>
      </w:rPr>
    </w:lvl>
    <w:lvl w:ilvl="1" w:tplc="338003F2">
      <w:start w:val="1"/>
      <w:numFmt w:val="bullet"/>
      <w:lvlText w:val="o"/>
      <w:lvlJc w:val="left"/>
      <w:pPr>
        <w:tabs>
          <w:tab w:val="num" w:pos="1800"/>
        </w:tabs>
        <w:ind w:left="1800" w:hanging="360"/>
      </w:pPr>
      <w:rPr>
        <w:rFonts w:ascii="Courier New" w:hAnsi="Courier New" w:hint="default"/>
      </w:rPr>
    </w:lvl>
    <w:lvl w:ilvl="2" w:tplc="D7B8660C">
      <w:start w:val="1"/>
      <w:numFmt w:val="bullet"/>
      <w:lvlText w:val=""/>
      <w:lvlJc w:val="left"/>
      <w:pPr>
        <w:tabs>
          <w:tab w:val="num" w:pos="2520"/>
        </w:tabs>
        <w:ind w:left="2520" w:hanging="360"/>
      </w:pPr>
      <w:rPr>
        <w:rFonts w:ascii="Wingdings" w:hAnsi="Wingdings" w:hint="default"/>
      </w:rPr>
    </w:lvl>
    <w:lvl w:ilvl="3" w:tplc="3156137C">
      <w:start w:val="1"/>
      <w:numFmt w:val="bullet"/>
      <w:lvlText w:val=""/>
      <w:lvlJc w:val="left"/>
      <w:pPr>
        <w:tabs>
          <w:tab w:val="num" w:pos="3240"/>
        </w:tabs>
        <w:ind w:left="3240" w:hanging="360"/>
      </w:pPr>
      <w:rPr>
        <w:rFonts w:ascii="Symbol" w:hAnsi="Symbol" w:hint="default"/>
      </w:rPr>
    </w:lvl>
    <w:lvl w:ilvl="4" w:tplc="F40C02DC">
      <w:start w:val="1"/>
      <w:numFmt w:val="bullet"/>
      <w:lvlText w:val="o"/>
      <w:lvlJc w:val="left"/>
      <w:pPr>
        <w:tabs>
          <w:tab w:val="num" w:pos="3960"/>
        </w:tabs>
        <w:ind w:left="3960" w:hanging="360"/>
      </w:pPr>
      <w:rPr>
        <w:rFonts w:ascii="Courier New" w:hAnsi="Courier New" w:hint="default"/>
      </w:rPr>
    </w:lvl>
    <w:lvl w:ilvl="5" w:tplc="229E6982">
      <w:start w:val="1"/>
      <w:numFmt w:val="bullet"/>
      <w:lvlText w:val=""/>
      <w:lvlJc w:val="left"/>
      <w:pPr>
        <w:tabs>
          <w:tab w:val="num" w:pos="4680"/>
        </w:tabs>
        <w:ind w:left="4680" w:hanging="360"/>
      </w:pPr>
      <w:rPr>
        <w:rFonts w:ascii="Wingdings" w:hAnsi="Wingdings" w:hint="default"/>
      </w:rPr>
    </w:lvl>
    <w:lvl w:ilvl="6" w:tplc="2F2AA7BE">
      <w:start w:val="1"/>
      <w:numFmt w:val="bullet"/>
      <w:lvlText w:val=""/>
      <w:lvlJc w:val="left"/>
      <w:pPr>
        <w:tabs>
          <w:tab w:val="num" w:pos="5400"/>
        </w:tabs>
        <w:ind w:left="5400" w:hanging="360"/>
      </w:pPr>
      <w:rPr>
        <w:rFonts w:ascii="Symbol" w:hAnsi="Symbol" w:hint="default"/>
      </w:rPr>
    </w:lvl>
    <w:lvl w:ilvl="7" w:tplc="C91815C4">
      <w:start w:val="1"/>
      <w:numFmt w:val="bullet"/>
      <w:lvlText w:val="o"/>
      <w:lvlJc w:val="left"/>
      <w:pPr>
        <w:tabs>
          <w:tab w:val="num" w:pos="6120"/>
        </w:tabs>
        <w:ind w:left="6120" w:hanging="360"/>
      </w:pPr>
      <w:rPr>
        <w:rFonts w:ascii="Courier New" w:hAnsi="Courier New" w:hint="default"/>
      </w:rPr>
    </w:lvl>
    <w:lvl w:ilvl="8" w:tplc="7BB2BBFC">
      <w:start w:val="1"/>
      <w:numFmt w:val="bullet"/>
      <w:lvlText w:val=""/>
      <w:lvlJc w:val="left"/>
      <w:pPr>
        <w:tabs>
          <w:tab w:val="num" w:pos="6840"/>
        </w:tabs>
        <w:ind w:left="6840" w:hanging="360"/>
      </w:pPr>
      <w:rPr>
        <w:rFonts w:ascii="Wingdings" w:hAnsi="Wingdings" w:hint="default"/>
      </w:rPr>
    </w:lvl>
  </w:abstractNum>
  <w:abstractNum w:abstractNumId="22">
    <w:nsid w:val="514C1AD3"/>
    <w:multiLevelType w:val="hybridMultilevel"/>
    <w:tmpl w:val="79AC2556"/>
    <w:lvl w:ilvl="0" w:tplc="4F76B0E8">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3">
    <w:nsid w:val="51F60555"/>
    <w:multiLevelType w:val="hybridMultilevel"/>
    <w:tmpl w:val="653C3A54"/>
    <w:lvl w:ilvl="0" w:tplc="2E20E14E">
      <w:start w:val="1"/>
      <w:numFmt w:val="bullet"/>
      <w:lvlText w:val=""/>
      <w:lvlJc w:val="left"/>
      <w:pPr>
        <w:tabs>
          <w:tab w:val="num" w:pos="2149"/>
        </w:tabs>
        <w:ind w:left="2149" w:hanging="360"/>
      </w:pPr>
      <w:rPr>
        <w:rFonts w:ascii="Symbol" w:hAnsi="Symbol" w:hint="default"/>
        <w:color w:val="000000" w:themeColor="text1"/>
      </w:rPr>
    </w:lvl>
    <w:lvl w:ilvl="1" w:tplc="20B07346">
      <w:start w:val="1"/>
      <w:numFmt w:val="bullet"/>
      <w:lvlText w:val=""/>
      <w:lvlJc w:val="left"/>
      <w:pPr>
        <w:tabs>
          <w:tab w:val="num" w:pos="2148"/>
        </w:tabs>
        <w:ind w:left="2148" w:hanging="360"/>
      </w:pPr>
      <w:rPr>
        <w:rFonts w:ascii="Symbol" w:hAnsi="Symbol" w:hint="default"/>
        <w:color w:val="000000" w:themeColor="text1"/>
      </w:rPr>
    </w:lvl>
    <w:lvl w:ilvl="2" w:tplc="9D508746">
      <w:start w:val="1"/>
      <w:numFmt w:val="bullet"/>
      <w:lvlText w:val=""/>
      <w:lvlJc w:val="left"/>
      <w:pPr>
        <w:tabs>
          <w:tab w:val="num" w:pos="2869"/>
        </w:tabs>
        <w:ind w:left="2869" w:hanging="360"/>
      </w:pPr>
      <w:rPr>
        <w:rFonts w:ascii="Wingdings" w:hAnsi="Wingdings" w:hint="default"/>
      </w:rPr>
    </w:lvl>
    <w:lvl w:ilvl="3" w:tplc="04E2B342">
      <w:start w:val="1"/>
      <w:numFmt w:val="bullet"/>
      <w:lvlText w:val=""/>
      <w:lvlJc w:val="left"/>
      <w:pPr>
        <w:tabs>
          <w:tab w:val="num" w:pos="3589"/>
        </w:tabs>
        <w:ind w:left="3589" w:hanging="360"/>
      </w:pPr>
      <w:rPr>
        <w:rFonts w:ascii="Symbol" w:hAnsi="Symbol" w:hint="default"/>
      </w:rPr>
    </w:lvl>
    <w:lvl w:ilvl="4" w:tplc="6888AFB0">
      <w:start w:val="1"/>
      <w:numFmt w:val="bullet"/>
      <w:lvlText w:val="o"/>
      <w:lvlJc w:val="left"/>
      <w:pPr>
        <w:tabs>
          <w:tab w:val="num" w:pos="4309"/>
        </w:tabs>
        <w:ind w:left="4309" w:hanging="360"/>
      </w:pPr>
      <w:rPr>
        <w:rFonts w:ascii="Courier New" w:hAnsi="Courier New" w:hint="default"/>
      </w:rPr>
    </w:lvl>
    <w:lvl w:ilvl="5" w:tplc="A18ACBA6">
      <w:start w:val="1"/>
      <w:numFmt w:val="bullet"/>
      <w:lvlText w:val=""/>
      <w:lvlJc w:val="left"/>
      <w:pPr>
        <w:tabs>
          <w:tab w:val="num" w:pos="5029"/>
        </w:tabs>
        <w:ind w:left="5029" w:hanging="360"/>
      </w:pPr>
      <w:rPr>
        <w:rFonts w:ascii="Wingdings" w:hAnsi="Wingdings" w:hint="default"/>
      </w:rPr>
    </w:lvl>
    <w:lvl w:ilvl="6" w:tplc="1F9CEFBC">
      <w:start w:val="1"/>
      <w:numFmt w:val="bullet"/>
      <w:lvlText w:val=""/>
      <w:lvlJc w:val="left"/>
      <w:pPr>
        <w:tabs>
          <w:tab w:val="num" w:pos="5749"/>
        </w:tabs>
        <w:ind w:left="5749" w:hanging="360"/>
      </w:pPr>
      <w:rPr>
        <w:rFonts w:ascii="Symbol" w:hAnsi="Symbol" w:hint="default"/>
      </w:rPr>
    </w:lvl>
    <w:lvl w:ilvl="7" w:tplc="C47C71EC">
      <w:start w:val="1"/>
      <w:numFmt w:val="bullet"/>
      <w:lvlText w:val="o"/>
      <w:lvlJc w:val="left"/>
      <w:pPr>
        <w:tabs>
          <w:tab w:val="num" w:pos="6469"/>
        </w:tabs>
        <w:ind w:left="6469" w:hanging="360"/>
      </w:pPr>
      <w:rPr>
        <w:rFonts w:ascii="Courier New" w:hAnsi="Courier New" w:hint="default"/>
      </w:rPr>
    </w:lvl>
    <w:lvl w:ilvl="8" w:tplc="0E4E4D38">
      <w:start w:val="1"/>
      <w:numFmt w:val="bullet"/>
      <w:lvlText w:val=""/>
      <w:lvlJc w:val="left"/>
      <w:pPr>
        <w:tabs>
          <w:tab w:val="num" w:pos="7189"/>
        </w:tabs>
        <w:ind w:left="7189" w:hanging="360"/>
      </w:pPr>
      <w:rPr>
        <w:rFonts w:ascii="Wingdings" w:hAnsi="Wingdings" w:hint="default"/>
      </w:rPr>
    </w:lvl>
  </w:abstractNum>
  <w:abstractNum w:abstractNumId="24">
    <w:nsid w:val="551122BE"/>
    <w:multiLevelType w:val="hybridMultilevel"/>
    <w:tmpl w:val="0734CC48"/>
    <w:lvl w:ilvl="0" w:tplc="4D08B4C0">
      <w:start w:val="1"/>
      <w:numFmt w:val="bullet"/>
      <w:lvlText w:val=""/>
      <w:lvlJc w:val="left"/>
      <w:pPr>
        <w:tabs>
          <w:tab w:val="num" w:pos="1440"/>
        </w:tabs>
        <w:ind w:left="1440" w:hanging="360"/>
      </w:pPr>
      <w:rPr>
        <w:rFonts w:ascii="Symbol" w:hAnsi="Symbol" w:hint="default"/>
      </w:rPr>
    </w:lvl>
    <w:lvl w:ilvl="1" w:tplc="04190003">
      <w:start w:val="1"/>
      <w:numFmt w:val="bullet"/>
      <w:lvlText w:val=""/>
      <w:lvlJc w:val="left"/>
      <w:pPr>
        <w:tabs>
          <w:tab w:val="num" w:pos="2160"/>
        </w:tabs>
        <w:ind w:left="216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585462BB"/>
    <w:multiLevelType w:val="hybridMultilevel"/>
    <w:tmpl w:val="8D268876"/>
    <w:lvl w:ilvl="0" w:tplc="7DB86E68">
      <w:start w:val="1"/>
      <w:numFmt w:val="bullet"/>
      <w:lvlText w:val=""/>
      <w:lvlJc w:val="left"/>
      <w:pPr>
        <w:ind w:left="720" w:hanging="360"/>
      </w:pPr>
      <w:rPr>
        <w:rFonts w:ascii="Symbol" w:hAnsi="Symbol" w:hint="default"/>
        <w:color w:val="000000" w:themeColor="text1"/>
      </w:rPr>
    </w:lvl>
    <w:lvl w:ilvl="1" w:tplc="7DB86E68"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8AD1CE4"/>
    <w:multiLevelType w:val="hybridMultilevel"/>
    <w:tmpl w:val="1D0EFC0A"/>
    <w:lvl w:ilvl="0" w:tplc="04190001">
      <w:start w:val="1"/>
      <w:numFmt w:val="decimal"/>
      <w:pStyle w:val="-0"/>
      <w:lvlText w:val="%1."/>
      <w:lvlJc w:val="left"/>
      <w:pPr>
        <w:ind w:left="1080" w:hanging="360"/>
      </w:pPr>
    </w:lvl>
    <w:lvl w:ilvl="1" w:tplc="7320040E"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27">
    <w:nsid w:val="61B8248B"/>
    <w:multiLevelType w:val="hybridMultilevel"/>
    <w:tmpl w:val="773E26C6"/>
    <w:lvl w:ilvl="0" w:tplc="7E4CCB7E">
      <w:start w:val="1"/>
      <w:numFmt w:val="bullet"/>
      <w:lvlText w:val=""/>
      <w:lvlJc w:val="left"/>
      <w:pPr>
        <w:tabs>
          <w:tab w:val="num" w:pos="1080"/>
        </w:tabs>
        <w:ind w:left="1080" w:hanging="360"/>
      </w:pPr>
      <w:rPr>
        <w:rFonts w:ascii="Symbol" w:hAnsi="Symbol" w:hint="default"/>
      </w:rPr>
    </w:lvl>
    <w:lvl w:ilvl="1" w:tplc="4CF4A5E2">
      <w:start w:val="1"/>
      <w:numFmt w:val="lowerLetter"/>
      <w:lvlText w:val="%2."/>
      <w:lvlJc w:val="left"/>
      <w:pPr>
        <w:tabs>
          <w:tab w:val="num" w:pos="2149"/>
        </w:tabs>
        <w:ind w:left="2149" w:hanging="360"/>
      </w:pPr>
      <w:rPr>
        <w:rFonts w:cs="Times New Roman"/>
      </w:rPr>
    </w:lvl>
    <w:lvl w:ilvl="2" w:tplc="415E13E0">
      <w:start w:val="1"/>
      <w:numFmt w:val="lowerRoman"/>
      <w:lvlText w:val="%3."/>
      <w:lvlJc w:val="right"/>
      <w:pPr>
        <w:tabs>
          <w:tab w:val="num" w:pos="2869"/>
        </w:tabs>
        <w:ind w:left="2869" w:hanging="180"/>
      </w:pPr>
      <w:rPr>
        <w:rFonts w:cs="Times New Roman"/>
      </w:rPr>
    </w:lvl>
    <w:lvl w:ilvl="3" w:tplc="F2AC4A2E">
      <w:start w:val="1"/>
      <w:numFmt w:val="decimal"/>
      <w:lvlText w:val="%4."/>
      <w:lvlJc w:val="left"/>
      <w:pPr>
        <w:tabs>
          <w:tab w:val="num" w:pos="3589"/>
        </w:tabs>
        <w:ind w:left="3589" w:hanging="360"/>
      </w:pPr>
      <w:rPr>
        <w:rFonts w:cs="Times New Roman"/>
      </w:rPr>
    </w:lvl>
    <w:lvl w:ilvl="4" w:tplc="4C281112">
      <w:start w:val="1"/>
      <w:numFmt w:val="lowerLetter"/>
      <w:lvlText w:val="%5."/>
      <w:lvlJc w:val="left"/>
      <w:pPr>
        <w:tabs>
          <w:tab w:val="num" w:pos="4309"/>
        </w:tabs>
        <w:ind w:left="4309" w:hanging="360"/>
      </w:pPr>
      <w:rPr>
        <w:rFonts w:cs="Times New Roman"/>
      </w:rPr>
    </w:lvl>
    <w:lvl w:ilvl="5" w:tplc="388837E4">
      <w:start w:val="1"/>
      <w:numFmt w:val="lowerRoman"/>
      <w:lvlText w:val="%6."/>
      <w:lvlJc w:val="right"/>
      <w:pPr>
        <w:tabs>
          <w:tab w:val="num" w:pos="5029"/>
        </w:tabs>
        <w:ind w:left="5029" w:hanging="180"/>
      </w:pPr>
      <w:rPr>
        <w:rFonts w:cs="Times New Roman"/>
      </w:rPr>
    </w:lvl>
    <w:lvl w:ilvl="6" w:tplc="A3FEF1FC">
      <w:start w:val="1"/>
      <w:numFmt w:val="decimal"/>
      <w:lvlText w:val="%7."/>
      <w:lvlJc w:val="left"/>
      <w:pPr>
        <w:tabs>
          <w:tab w:val="num" w:pos="5749"/>
        </w:tabs>
        <w:ind w:left="5749" w:hanging="360"/>
      </w:pPr>
      <w:rPr>
        <w:rFonts w:cs="Times New Roman"/>
      </w:rPr>
    </w:lvl>
    <w:lvl w:ilvl="7" w:tplc="F2B82DBC">
      <w:start w:val="1"/>
      <w:numFmt w:val="lowerLetter"/>
      <w:lvlText w:val="%8."/>
      <w:lvlJc w:val="left"/>
      <w:pPr>
        <w:tabs>
          <w:tab w:val="num" w:pos="6469"/>
        </w:tabs>
        <w:ind w:left="6469" w:hanging="360"/>
      </w:pPr>
      <w:rPr>
        <w:rFonts w:cs="Times New Roman"/>
      </w:rPr>
    </w:lvl>
    <w:lvl w:ilvl="8" w:tplc="0108058E">
      <w:start w:val="1"/>
      <w:numFmt w:val="lowerRoman"/>
      <w:lvlText w:val="%9."/>
      <w:lvlJc w:val="right"/>
      <w:pPr>
        <w:tabs>
          <w:tab w:val="num" w:pos="7189"/>
        </w:tabs>
        <w:ind w:left="7189" w:hanging="180"/>
      </w:pPr>
      <w:rPr>
        <w:rFonts w:cs="Times New Roman"/>
      </w:rPr>
    </w:lvl>
  </w:abstractNum>
  <w:abstractNum w:abstractNumId="28">
    <w:nsid w:val="67225DF4"/>
    <w:multiLevelType w:val="hybridMultilevel"/>
    <w:tmpl w:val="9A5059CE"/>
    <w:lvl w:ilvl="0" w:tplc="A8A89F52">
      <w:start w:val="1"/>
      <w:numFmt w:val="bullet"/>
      <w:lvlText w:val=""/>
      <w:lvlJc w:val="left"/>
      <w:pPr>
        <w:tabs>
          <w:tab w:val="num" w:pos="1429"/>
        </w:tabs>
        <w:ind w:left="1429" w:hanging="360"/>
      </w:pPr>
      <w:rPr>
        <w:rFonts w:ascii="Symbol" w:hAnsi="Symbol" w:hint="default"/>
      </w:rPr>
    </w:lvl>
    <w:lvl w:ilvl="1" w:tplc="8CE25D7E">
      <w:start w:val="1"/>
      <w:numFmt w:val="bullet"/>
      <w:lvlText w:val=""/>
      <w:lvlJc w:val="left"/>
      <w:pPr>
        <w:tabs>
          <w:tab w:val="num" w:pos="2149"/>
        </w:tabs>
        <w:ind w:left="2149" w:hanging="360"/>
      </w:pPr>
      <w:rPr>
        <w:rFonts w:ascii="Symbol" w:hAnsi="Symbol" w:hint="default"/>
      </w:rPr>
    </w:lvl>
    <w:lvl w:ilvl="2" w:tplc="0770BD54">
      <w:start w:val="1"/>
      <w:numFmt w:val="bullet"/>
      <w:lvlText w:val=""/>
      <w:lvlJc w:val="left"/>
      <w:pPr>
        <w:tabs>
          <w:tab w:val="num" w:pos="2869"/>
        </w:tabs>
        <w:ind w:left="2869" w:hanging="360"/>
      </w:pPr>
      <w:rPr>
        <w:rFonts w:ascii="Wingdings" w:hAnsi="Wingdings" w:hint="default"/>
      </w:rPr>
    </w:lvl>
    <w:lvl w:ilvl="3" w:tplc="BDC49C2E">
      <w:start w:val="1"/>
      <w:numFmt w:val="bullet"/>
      <w:lvlText w:val=""/>
      <w:lvlJc w:val="left"/>
      <w:pPr>
        <w:tabs>
          <w:tab w:val="num" w:pos="3589"/>
        </w:tabs>
        <w:ind w:left="3589" w:hanging="360"/>
      </w:pPr>
      <w:rPr>
        <w:rFonts w:ascii="Symbol" w:hAnsi="Symbol" w:hint="default"/>
      </w:rPr>
    </w:lvl>
    <w:lvl w:ilvl="4" w:tplc="FB4E751E">
      <w:start w:val="1"/>
      <w:numFmt w:val="bullet"/>
      <w:lvlText w:val="o"/>
      <w:lvlJc w:val="left"/>
      <w:pPr>
        <w:tabs>
          <w:tab w:val="num" w:pos="4309"/>
        </w:tabs>
        <w:ind w:left="4309" w:hanging="360"/>
      </w:pPr>
      <w:rPr>
        <w:rFonts w:ascii="Courier New" w:hAnsi="Courier New" w:hint="default"/>
      </w:rPr>
    </w:lvl>
    <w:lvl w:ilvl="5" w:tplc="828EF158">
      <w:start w:val="1"/>
      <w:numFmt w:val="bullet"/>
      <w:lvlText w:val=""/>
      <w:lvlJc w:val="left"/>
      <w:pPr>
        <w:tabs>
          <w:tab w:val="num" w:pos="5029"/>
        </w:tabs>
        <w:ind w:left="5029" w:hanging="360"/>
      </w:pPr>
      <w:rPr>
        <w:rFonts w:ascii="Wingdings" w:hAnsi="Wingdings" w:hint="default"/>
      </w:rPr>
    </w:lvl>
    <w:lvl w:ilvl="6" w:tplc="55DA1C12">
      <w:start w:val="1"/>
      <w:numFmt w:val="bullet"/>
      <w:lvlText w:val=""/>
      <w:lvlJc w:val="left"/>
      <w:pPr>
        <w:tabs>
          <w:tab w:val="num" w:pos="5749"/>
        </w:tabs>
        <w:ind w:left="5749" w:hanging="360"/>
      </w:pPr>
      <w:rPr>
        <w:rFonts w:ascii="Symbol" w:hAnsi="Symbol" w:hint="default"/>
      </w:rPr>
    </w:lvl>
    <w:lvl w:ilvl="7" w:tplc="5686D314">
      <w:start w:val="1"/>
      <w:numFmt w:val="bullet"/>
      <w:lvlText w:val="o"/>
      <w:lvlJc w:val="left"/>
      <w:pPr>
        <w:tabs>
          <w:tab w:val="num" w:pos="6469"/>
        </w:tabs>
        <w:ind w:left="6469" w:hanging="360"/>
      </w:pPr>
      <w:rPr>
        <w:rFonts w:ascii="Courier New" w:hAnsi="Courier New" w:hint="default"/>
      </w:rPr>
    </w:lvl>
    <w:lvl w:ilvl="8" w:tplc="4F48F192">
      <w:start w:val="1"/>
      <w:numFmt w:val="bullet"/>
      <w:lvlText w:val=""/>
      <w:lvlJc w:val="left"/>
      <w:pPr>
        <w:tabs>
          <w:tab w:val="num" w:pos="7189"/>
        </w:tabs>
        <w:ind w:left="7189" w:hanging="360"/>
      </w:pPr>
      <w:rPr>
        <w:rFonts w:ascii="Wingdings" w:hAnsi="Wingdings" w:hint="default"/>
      </w:rPr>
    </w:lvl>
  </w:abstractNum>
  <w:abstractNum w:abstractNumId="29">
    <w:nsid w:val="69121DA2"/>
    <w:multiLevelType w:val="hybridMultilevel"/>
    <w:tmpl w:val="313C18F6"/>
    <w:lvl w:ilvl="0" w:tplc="4D08B4C0">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0">
    <w:nsid w:val="6EA32573"/>
    <w:multiLevelType w:val="hybridMultilevel"/>
    <w:tmpl w:val="5962598E"/>
    <w:lvl w:ilvl="0" w:tplc="0419000F">
      <w:start w:val="1"/>
      <w:numFmt w:val="bullet"/>
      <w:pStyle w:val="2"/>
      <w:lvlText w:val=""/>
      <w:lvlJc w:val="left"/>
      <w:pPr>
        <w:ind w:left="1060" w:hanging="360"/>
      </w:pPr>
      <w:rPr>
        <w:rFonts w:ascii="Symbol" w:hAnsi="Symbol" w:hint="default"/>
        <w:color w:val="1F497D"/>
        <w:sz w:val="24"/>
      </w:rPr>
    </w:lvl>
    <w:lvl w:ilvl="1" w:tplc="4F76B0E8">
      <w:start w:val="1"/>
      <w:numFmt w:val="bullet"/>
      <w:lvlText w:val="o"/>
      <w:lvlJc w:val="left"/>
      <w:pPr>
        <w:ind w:left="1780" w:hanging="360"/>
      </w:pPr>
      <w:rPr>
        <w:rFonts w:ascii="Courier New" w:hAnsi="Courier New" w:cs="Courier New" w:hint="default"/>
      </w:rPr>
    </w:lvl>
    <w:lvl w:ilvl="2" w:tplc="0419001B">
      <w:start w:val="1"/>
      <w:numFmt w:val="bullet"/>
      <w:lvlText w:val=""/>
      <w:lvlJc w:val="left"/>
      <w:pPr>
        <w:ind w:left="2500" w:hanging="360"/>
      </w:pPr>
      <w:rPr>
        <w:rFonts w:ascii="Wingdings" w:hAnsi="Wingdings" w:hint="default"/>
      </w:rPr>
    </w:lvl>
    <w:lvl w:ilvl="3" w:tplc="0419000F">
      <w:start w:val="1"/>
      <w:numFmt w:val="bullet"/>
      <w:lvlText w:val=""/>
      <w:lvlJc w:val="left"/>
      <w:pPr>
        <w:ind w:left="3220" w:hanging="360"/>
      </w:pPr>
      <w:rPr>
        <w:rFonts w:ascii="Symbol" w:hAnsi="Symbol" w:hint="default"/>
      </w:rPr>
    </w:lvl>
    <w:lvl w:ilvl="4" w:tplc="04190019">
      <w:start w:val="1"/>
      <w:numFmt w:val="bullet"/>
      <w:lvlText w:val="o"/>
      <w:lvlJc w:val="left"/>
      <w:pPr>
        <w:ind w:left="3940" w:hanging="360"/>
      </w:pPr>
      <w:rPr>
        <w:rFonts w:ascii="Courier New" w:hAnsi="Courier New" w:cs="Courier New" w:hint="default"/>
      </w:rPr>
    </w:lvl>
    <w:lvl w:ilvl="5" w:tplc="0419001B">
      <w:start w:val="1"/>
      <w:numFmt w:val="bullet"/>
      <w:lvlText w:val=""/>
      <w:lvlJc w:val="left"/>
      <w:pPr>
        <w:ind w:left="4660" w:hanging="360"/>
      </w:pPr>
      <w:rPr>
        <w:rFonts w:ascii="Wingdings" w:hAnsi="Wingdings" w:hint="default"/>
      </w:rPr>
    </w:lvl>
    <w:lvl w:ilvl="6" w:tplc="0419000F">
      <w:start w:val="1"/>
      <w:numFmt w:val="bullet"/>
      <w:lvlText w:val=""/>
      <w:lvlJc w:val="left"/>
      <w:pPr>
        <w:ind w:left="5380" w:hanging="360"/>
      </w:pPr>
      <w:rPr>
        <w:rFonts w:ascii="Symbol" w:hAnsi="Symbol" w:hint="default"/>
      </w:rPr>
    </w:lvl>
    <w:lvl w:ilvl="7" w:tplc="04190019">
      <w:start w:val="1"/>
      <w:numFmt w:val="bullet"/>
      <w:lvlText w:val="o"/>
      <w:lvlJc w:val="left"/>
      <w:pPr>
        <w:ind w:left="6100" w:hanging="360"/>
      </w:pPr>
      <w:rPr>
        <w:rFonts w:ascii="Courier New" w:hAnsi="Courier New" w:cs="Courier New" w:hint="default"/>
      </w:rPr>
    </w:lvl>
    <w:lvl w:ilvl="8" w:tplc="0419001B">
      <w:start w:val="1"/>
      <w:numFmt w:val="bullet"/>
      <w:lvlText w:val=""/>
      <w:lvlJc w:val="left"/>
      <w:pPr>
        <w:ind w:left="6820" w:hanging="360"/>
      </w:pPr>
      <w:rPr>
        <w:rFonts w:ascii="Wingdings" w:hAnsi="Wingdings" w:hint="default"/>
      </w:rPr>
    </w:lvl>
  </w:abstractNum>
  <w:abstractNum w:abstractNumId="31">
    <w:nsid w:val="6F8D4101"/>
    <w:multiLevelType w:val="hybridMultilevel"/>
    <w:tmpl w:val="30104F00"/>
    <w:lvl w:ilvl="0" w:tplc="4F76B0E8">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1789"/>
        </w:tabs>
        <w:ind w:left="1789" w:hanging="360"/>
      </w:pPr>
      <w:rPr>
        <w:rFonts w:ascii="Courier New" w:hAnsi="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32">
    <w:nsid w:val="7D546579"/>
    <w:multiLevelType w:val="hybridMultilevel"/>
    <w:tmpl w:val="64047948"/>
    <w:lvl w:ilvl="0" w:tplc="198A11F6">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1"/>
  </w:num>
  <w:num w:numId="3">
    <w:abstractNumId w:val="32"/>
  </w:num>
  <w:num w:numId="4">
    <w:abstractNumId w:val="9"/>
  </w:num>
  <w:num w:numId="5">
    <w:abstractNumId w:val="1"/>
  </w:num>
  <w:num w:numId="6">
    <w:abstractNumId w:val="18"/>
  </w:num>
  <w:num w:numId="7">
    <w:abstractNumId w:val="27"/>
  </w:num>
  <w:num w:numId="8">
    <w:abstractNumId w:val="28"/>
  </w:num>
  <w:num w:numId="9">
    <w:abstractNumId w:val="31"/>
  </w:num>
  <w:num w:numId="10">
    <w:abstractNumId w:val="22"/>
  </w:num>
  <w:num w:numId="11">
    <w:abstractNumId w:val="2"/>
  </w:num>
  <w:num w:numId="12">
    <w:abstractNumId w:val="20"/>
  </w:num>
  <w:num w:numId="13">
    <w:abstractNumId w:val="23"/>
  </w:num>
  <w:num w:numId="14">
    <w:abstractNumId w:val="12"/>
  </w:num>
  <w:num w:numId="15">
    <w:abstractNumId w:val="7"/>
  </w:num>
  <w:num w:numId="16">
    <w:abstractNumId w:val="15"/>
  </w:num>
  <w:num w:numId="17">
    <w:abstractNumId w:val="6"/>
  </w:num>
  <w:num w:numId="18">
    <w:abstractNumId w:val="25"/>
  </w:num>
  <w:num w:numId="19">
    <w:abstractNumId w:val="13"/>
  </w:num>
  <w:num w:numId="20">
    <w:abstractNumId w:val="16"/>
  </w:num>
  <w:num w:numId="21">
    <w:abstractNumId w:val="8"/>
  </w:num>
  <w:num w:numId="22">
    <w:abstractNumId w:val="5"/>
  </w:num>
  <w:num w:numId="23">
    <w:abstractNumId w:val="14"/>
  </w:num>
  <w:num w:numId="24">
    <w:abstractNumId w:val="21"/>
  </w:num>
  <w:num w:numId="25">
    <w:abstractNumId w:val="29"/>
  </w:num>
  <w:num w:numId="26">
    <w:abstractNumId w:val="10"/>
  </w:num>
  <w:num w:numId="27">
    <w:abstractNumId w:val="17"/>
  </w:num>
  <w:num w:numId="28">
    <w:abstractNumId w:val="3"/>
  </w:num>
  <w:num w:numId="29">
    <w:abstractNumId w:val="4"/>
  </w:num>
  <w:num w:numId="30">
    <w:abstractNumId w:val="19"/>
  </w:num>
  <w:num w:numId="31">
    <w:abstractNumId w:val="0"/>
  </w:num>
  <w:num w:numId="32">
    <w:abstractNumId w:val="26"/>
  </w:num>
  <w:num w:numId="33">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467D9"/>
    <w:rsid w:val="000244F4"/>
    <w:rsid w:val="00024D66"/>
    <w:rsid w:val="000313EE"/>
    <w:rsid w:val="000325C3"/>
    <w:rsid w:val="0004064E"/>
    <w:rsid w:val="00041941"/>
    <w:rsid w:val="00043D88"/>
    <w:rsid w:val="00044CF8"/>
    <w:rsid w:val="00054931"/>
    <w:rsid w:val="00055B0F"/>
    <w:rsid w:val="000657E9"/>
    <w:rsid w:val="000705AF"/>
    <w:rsid w:val="00076736"/>
    <w:rsid w:val="00090034"/>
    <w:rsid w:val="00093D7F"/>
    <w:rsid w:val="00097F99"/>
    <w:rsid w:val="000A0B9D"/>
    <w:rsid w:val="000A13AF"/>
    <w:rsid w:val="000A4113"/>
    <w:rsid w:val="000A6CC3"/>
    <w:rsid w:val="000B0D04"/>
    <w:rsid w:val="000B48D0"/>
    <w:rsid w:val="000B4924"/>
    <w:rsid w:val="000B6F7A"/>
    <w:rsid w:val="000B7529"/>
    <w:rsid w:val="000D4428"/>
    <w:rsid w:val="000F0053"/>
    <w:rsid w:val="000F7467"/>
    <w:rsid w:val="00101082"/>
    <w:rsid w:val="00102964"/>
    <w:rsid w:val="00102AF6"/>
    <w:rsid w:val="00106F84"/>
    <w:rsid w:val="00113E68"/>
    <w:rsid w:val="00116B3B"/>
    <w:rsid w:val="00125681"/>
    <w:rsid w:val="00127451"/>
    <w:rsid w:val="00127B4C"/>
    <w:rsid w:val="00127E45"/>
    <w:rsid w:val="00130339"/>
    <w:rsid w:val="00134BB1"/>
    <w:rsid w:val="00140133"/>
    <w:rsid w:val="0014456C"/>
    <w:rsid w:val="00152959"/>
    <w:rsid w:val="0015397D"/>
    <w:rsid w:val="0015462A"/>
    <w:rsid w:val="00157554"/>
    <w:rsid w:val="00162142"/>
    <w:rsid w:val="001656E7"/>
    <w:rsid w:val="00171CBB"/>
    <w:rsid w:val="00177A58"/>
    <w:rsid w:val="00181E5A"/>
    <w:rsid w:val="00182FB8"/>
    <w:rsid w:val="001843FC"/>
    <w:rsid w:val="00193A8F"/>
    <w:rsid w:val="00193E11"/>
    <w:rsid w:val="00195F13"/>
    <w:rsid w:val="001A20B7"/>
    <w:rsid w:val="001A58B3"/>
    <w:rsid w:val="001A67C7"/>
    <w:rsid w:val="001B0E7C"/>
    <w:rsid w:val="001B149D"/>
    <w:rsid w:val="001B22C9"/>
    <w:rsid w:val="001B241A"/>
    <w:rsid w:val="001B3AB2"/>
    <w:rsid w:val="001C58DF"/>
    <w:rsid w:val="001C5E64"/>
    <w:rsid w:val="001D0F9F"/>
    <w:rsid w:val="001D121C"/>
    <w:rsid w:val="001E0EC2"/>
    <w:rsid w:val="001F37F7"/>
    <w:rsid w:val="002005D8"/>
    <w:rsid w:val="00223359"/>
    <w:rsid w:val="002331D5"/>
    <w:rsid w:val="00233B0C"/>
    <w:rsid w:val="002375D2"/>
    <w:rsid w:val="00244BD0"/>
    <w:rsid w:val="002471BD"/>
    <w:rsid w:val="00251E2A"/>
    <w:rsid w:val="002528C8"/>
    <w:rsid w:val="002556E8"/>
    <w:rsid w:val="00260F90"/>
    <w:rsid w:val="00261A67"/>
    <w:rsid w:val="002640C8"/>
    <w:rsid w:val="002706A7"/>
    <w:rsid w:val="00276AC9"/>
    <w:rsid w:val="00283583"/>
    <w:rsid w:val="002A41BC"/>
    <w:rsid w:val="002B3263"/>
    <w:rsid w:val="002B430A"/>
    <w:rsid w:val="002B531F"/>
    <w:rsid w:val="002B6B26"/>
    <w:rsid w:val="002C1B18"/>
    <w:rsid w:val="002C522C"/>
    <w:rsid w:val="002D0FF2"/>
    <w:rsid w:val="002E44FB"/>
    <w:rsid w:val="002E5345"/>
    <w:rsid w:val="002E5A1A"/>
    <w:rsid w:val="002F1169"/>
    <w:rsid w:val="00306942"/>
    <w:rsid w:val="003116BD"/>
    <w:rsid w:val="00314398"/>
    <w:rsid w:val="00315592"/>
    <w:rsid w:val="0032087F"/>
    <w:rsid w:val="00330DAC"/>
    <w:rsid w:val="00331066"/>
    <w:rsid w:val="00350ED5"/>
    <w:rsid w:val="00351F6C"/>
    <w:rsid w:val="003561C9"/>
    <w:rsid w:val="00356594"/>
    <w:rsid w:val="00356A8E"/>
    <w:rsid w:val="00356B26"/>
    <w:rsid w:val="00365C2F"/>
    <w:rsid w:val="00370AB4"/>
    <w:rsid w:val="003716F0"/>
    <w:rsid w:val="00374E33"/>
    <w:rsid w:val="00376805"/>
    <w:rsid w:val="00392128"/>
    <w:rsid w:val="003A39B9"/>
    <w:rsid w:val="003A6A40"/>
    <w:rsid w:val="003A7C51"/>
    <w:rsid w:val="003A7F34"/>
    <w:rsid w:val="003B7431"/>
    <w:rsid w:val="003B7F69"/>
    <w:rsid w:val="003C50A5"/>
    <w:rsid w:val="003D556C"/>
    <w:rsid w:val="003E1CCC"/>
    <w:rsid w:val="003E1FE5"/>
    <w:rsid w:val="003E7EA6"/>
    <w:rsid w:val="003F5A36"/>
    <w:rsid w:val="003F5BBD"/>
    <w:rsid w:val="003F6EF3"/>
    <w:rsid w:val="00403989"/>
    <w:rsid w:val="0041096C"/>
    <w:rsid w:val="00416252"/>
    <w:rsid w:val="004169EA"/>
    <w:rsid w:val="00434508"/>
    <w:rsid w:val="00435020"/>
    <w:rsid w:val="00440048"/>
    <w:rsid w:val="00440F3C"/>
    <w:rsid w:val="00441513"/>
    <w:rsid w:val="00446036"/>
    <w:rsid w:val="00447D4E"/>
    <w:rsid w:val="00461455"/>
    <w:rsid w:val="00463106"/>
    <w:rsid w:val="00466213"/>
    <w:rsid w:val="00490D9E"/>
    <w:rsid w:val="004916AC"/>
    <w:rsid w:val="004A1B87"/>
    <w:rsid w:val="004A27F5"/>
    <w:rsid w:val="004A3792"/>
    <w:rsid w:val="004B2966"/>
    <w:rsid w:val="004B3F7E"/>
    <w:rsid w:val="004B6479"/>
    <w:rsid w:val="004C28D0"/>
    <w:rsid w:val="004C685A"/>
    <w:rsid w:val="004C7F69"/>
    <w:rsid w:val="004D269C"/>
    <w:rsid w:val="004D5FED"/>
    <w:rsid w:val="004D77CA"/>
    <w:rsid w:val="00504752"/>
    <w:rsid w:val="00505832"/>
    <w:rsid w:val="0052504E"/>
    <w:rsid w:val="00531EDA"/>
    <w:rsid w:val="00534A29"/>
    <w:rsid w:val="00540E55"/>
    <w:rsid w:val="00544270"/>
    <w:rsid w:val="00546728"/>
    <w:rsid w:val="00552C4D"/>
    <w:rsid w:val="00554F2B"/>
    <w:rsid w:val="00564F25"/>
    <w:rsid w:val="00576F63"/>
    <w:rsid w:val="005800D0"/>
    <w:rsid w:val="005806A4"/>
    <w:rsid w:val="005879F2"/>
    <w:rsid w:val="005917EE"/>
    <w:rsid w:val="0059461C"/>
    <w:rsid w:val="00595FE9"/>
    <w:rsid w:val="005A23D5"/>
    <w:rsid w:val="005A313B"/>
    <w:rsid w:val="005A404D"/>
    <w:rsid w:val="005A451D"/>
    <w:rsid w:val="005B17D1"/>
    <w:rsid w:val="005B456B"/>
    <w:rsid w:val="005B666D"/>
    <w:rsid w:val="005B7A6B"/>
    <w:rsid w:val="005C20E0"/>
    <w:rsid w:val="005E5851"/>
    <w:rsid w:val="005E6B3C"/>
    <w:rsid w:val="005F34E8"/>
    <w:rsid w:val="00600C25"/>
    <w:rsid w:val="006021C3"/>
    <w:rsid w:val="006052AE"/>
    <w:rsid w:val="006106AB"/>
    <w:rsid w:val="0061383F"/>
    <w:rsid w:val="0061659F"/>
    <w:rsid w:val="006314ED"/>
    <w:rsid w:val="00641247"/>
    <w:rsid w:val="00646170"/>
    <w:rsid w:val="00653F67"/>
    <w:rsid w:val="00661C0F"/>
    <w:rsid w:val="0066276F"/>
    <w:rsid w:val="0066481E"/>
    <w:rsid w:val="0068189D"/>
    <w:rsid w:val="0068470D"/>
    <w:rsid w:val="00687B57"/>
    <w:rsid w:val="00690CBA"/>
    <w:rsid w:val="00692C6A"/>
    <w:rsid w:val="006950D2"/>
    <w:rsid w:val="00695F59"/>
    <w:rsid w:val="006A1D07"/>
    <w:rsid w:val="006B00CA"/>
    <w:rsid w:val="006B46E3"/>
    <w:rsid w:val="006B5C63"/>
    <w:rsid w:val="006B61EF"/>
    <w:rsid w:val="006C06A1"/>
    <w:rsid w:val="006C18DA"/>
    <w:rsid w:val="006C3CF1"/>
    <w:rsid w:val="006D193C"/>
    <w:rsid w:val="006D551B"/>
    <w:rsid w:val="006E0EF1"/>
    <w:rsid w:val="006E3061"/>
    <w:rsid w:val="006F3F82"/>
    <w:rsid w:val="006F6AC5"/>
    <w:rsid w:val="00702C94"/>
    <w:rsid w:val="00714786"/>
    <w:rsid w:val="00721F54"/>
    <w:rsid w:val="007237A6"/>
    <w:rsid w:val="0074352F"/>
    <w:rsid w:val="007467D9"/>
    <w:rsid w:val="0075676F"/>
    <w:rsid w:val="00786E31"/>
    <w:rsid w:val="007913F1"/>
    <w:rsid w:val="00794F78"/>
    <w:rsid w:val="00796209"/>
    <w:rsid w:val="007A1C6D"/>
    <w:rsid w:val="007A24A4"/>
    <w:rsid w:val="007A3065"/>
    <w:rsid w:val="007B04C1"/>
    <w:rsid w:val="007B343D"/>
    <w:rsid w:val="007B3B4A"/>
    <w:rsid w:val="007C0FDB"/>
    <w:rsid w:val="007C7BE7"/>
    <w:rsid w:val="007F296E"/>
    <w:rsid w:val="007F310C"/>
    <w:rsid w:val="007F513B"/>
    <w:rsid w:val="007F7603"/>
    <w:rsid w:val="0080647D"/>
    <w:rsid w:val="0083025E"/>
    <w:rsid w:val="00830E18"/>
    <w:rsid w:val="00832367"/>
    <w:rsid w:val="008348B1"/>
    <w:rsid w:val="008504E1"/>
    <w:rsid w:val="00862C09"/>
    <w:rsid w:val="00863A89"/>
    <w:rsid w:val="00863CC4"/>
    <w:rsid w:val="0087296B"/>
    <w:rsid w:val="00884EE0"/>
    <w:rsid w:val="008946B5"/>
    <w:rsid w:val="00894CF6"/>
    <w:rsid w:val="00897E10"/>
    <w:rsid w:val="008A0261"/>
    <w:rsid w:val="008A2FBE"/>
    <w:rsid w:val="008B2595"/>
    <w:rsid w:val="008B3A2F"/>
    <w:rsid w:val="008B7D62"/>
    <w:rsid w:val="008C4072"/>
    <w:rsid w:val="008C4331"/>
    <w:rsid w:val="008D00F4"/>
    <w:rsid w:val="008D61E6"/>
    <w:rsid w:val="008E02E9"/>
    <w:rsid w:val="008F1DB5"/>
    <w:rsid w:val="008F1FCA"/>
    <w:rsid w:val="008F52B9"/>
    <w:rsid w:val="00903482"/>
    <w:rsid w:val="0090434E"/>
    <w:rsid w:val="009471E1"/>
    <w:rsid w:val="00954EF9"/>
    <w:rsid w:val="00961E83"/>
    <w:rsid w:val="00962B75"/>
    <w:rsid w:val="00962DE7"/>
    <w:rsid w:val="009702C3"/>
    <w:rsid w:val="00970622"/>
    <w:rsid w:val="0098238C"/>
    <w:rsid w:val="00992DEA"/>
    <w:rsid w:val="00994BE0"/>
    <w:rsid w:val="00997232"/>
    <w:rsid w:val="009D25FD"/>
    <w:rsid w:val="009E4484"/>
    <w:rsid w:val="009E5BAE"/>
    <w:rsid w:val="009E6C5D"/>
    <w:rsid w:val="009E6DA6"/>
    <w:rsid w:val="00A2761B"/>
    <w:rsid w:val="00A27647"/>
    <w:rsid w:val="00A30A78"/>
    <w:rsid w:val="00A44E32"/>
    <w:rsid w:val="00A45410"/>
    <w:rsid w:val="00A46EEB"/>
    <w:rsid w:val="00A5109C"/>
    <w:rsid w:val="00A62092"/>
    <w:rsid w:val="00A659F8"/>
    <w:rsid w:val="00A70D78"/>
    <w:rsid w:val="00A75C87"/>
    <w:rsid w:val="00A8010D"/>
    <w:rsid w:val="00A80190"/>
    <w:rsid w:val="00A87580"/>
    <w:rsid w:val="00A9220B"/>
    <w:rsid w:val="00A932AC"/>
    <w:rsid w:val="00A93BE3"/>
    <w:rsid w:val="00AA30EA"/>
    <w:rsid w:val="00AB392D"/>
    <w:rsid w:val="00AB460E"/>
    <w:rsid w:val="00AB66FE"/>
    <w:rsid w:val="00AC6DA5"/>
    <w:rsid w:val="00AD38B7"/>
    <w:rsid w:val="00AE1ED2"/>
    <w:rsid w:val="00AE221D"/>
    <w:rsid w:val="00AE2922"/>
    <w:rsid w:val="00AE3722"/>
    <w:rsid w:val="00AE6A23"/>
    <w:rsid w:val="00AE7076"/>
    <w:rsid w:val="00AF1DAF"/>
    <w:rsid w:val="00AF213F"/>
    <w:rsid w:val="00B0390C"/>
    <w:rsid w:val="00B03DC4"/>
    <w:rsid w:val="00B07419"/>
    <w:rsid w:val="00B114A7"/>
    <w:rsid w:val="00B116F6"/>
    <w:rsid w:val="00B158A4"/>
    <w:rsid w:val="00B1617A"/>
    <w:rsid w:val="00B16EE1"/>
    <w:rsid w:val="00B20803"/>
    <w:rsid w:val="00B25CBD"/>
    <w:rsid w:val="00B3584E"/>
    <w:rsid w:val="00B36D4A"/>
    <w:rsid w:val="00B41D08"/>
    <w:rsid w:val="00B421D3"/>
    <w:rsid w:val="00B43E3B"/>
    <w:rsid w:val="00B45C5E"/>
    <w:rsid w:val="00B47677"/>
    <w:rsid w:val="00B50AA2"/>
    <w:rsid w:val="00B62930"/>
    <w:rsid w:val="00B6572B"/>
    <w:rsid w:val="00B70C21"/>
    <w:rsid w:val="00B7353F"/>
    <w:rsid w:val="00B8321A"/>
    <w:rsid w:val="00B927DB"/>
    <w:rsid w:val="00BA0D3F"/>
    <w:rsid w:val="00BA1ECF"/>
    <w:rsid w:val="00BB3A92"/>
    <w:rsid w:val="00BC0179"/>
    <w:rsid w:val="00BC1646"/>
    <w:rsid w:val="00BC5ECC"/>
    <w:rsid w:val="00BD3B50"/>
    <w:rsid w:val="00C03F6C"/>
    <w:rsid w:val="00C04190"/>
    <w:rsid w:val="00C04981"/>
    <w:rsid w:val="00C10CDB"/>
    <w:rsid w:val="00C14530"/>
    <w:rsid w:val="00C27710"/>
    <w:rsid w:val="00C314F5"/>
    <w:rsid w:val="00C31F6B"/>
    <w:rsid w:val="00C330B4"/>
    <w:rsid w:val="00C3473B"/>
    <w:rsid w:val="00C34E8F"/>
    <w:rsid w:val="00C40973"/>
    <w:rsid w:val="00C431A2"/>
    <w:rsid w:val="00C4411D"/>
    <w:rsid w:val="00C46A6D"/>
    <w:rsid w:val="00C51116"/>
    <w:rsid w:val="00C53447"/>
    <w:rsid w:val="00C576A4"/>
    <w:rsid w:val="00C627FF"/>
    <w:rsid w:val="00C65A30"/>
    <w:rsid w:val="00C73EE0"/>
    <w:rsid w:val="00C769FB"/>
    <w:rsid w:val="00C76D9A"/>
    <w:rsid w:val="00C811E3"/>
    <w:rsid w:val="00C82E48"/>
    <w:rsid w:val="00C9096E"/>
    <w:rsid w:val="00C915D9"/>
    <w:rsid w:val="00C93DB7"/>
    <w:rsid w:val="00C942CA"/>
    <w:rsid w:val="00C95F82"/>
    <w:rsid w:val="00C96CC9"/>
    <w:rsid w:val="00CA0749"/>
    <w:rsid w:val="00CA7E82"/>
    <w:rsid w:val="00CB3B9E"/>
    <w:rsid w:val="00CC41F9"/>
    <w:rsid w:val="00CC494A"/>
    <w:rsid w:val="00CD5693"/>
    <w:rsid w:val="00CD62D5"/>
    <w:rsid w:val="00D07BFA"/>
    <w:rsid w:val="00D12C73"/>
    <w:rsid w:val="00D24632"/>
    <w:rsid w:val="00D25721"/>
    <w:rsid w:val="00D317D9"/>
    <w:rsid w:val="00D37149"/>
    <w:rsid w:val="00D37A3C"/>
    <w:rsid w:val="00D423BA"/>
    <w:rsid w:val="00D425A1"/>
    <w:rsid w:val="00D46C5B"/>
    <w:rsid w:val="00D6096D"/>
    <w:rsid w:val="00D6455F"/>
    <w:rsid w:val="00D64948"/>
    <w:rsid w:val="00D718CF"/>
    <w:rsid w:val="00D8218E"/>
    <w:rsid w:val="00D85304"/>
    <w:rsid w:val="00D87CE9"/>
    <w:rsid w:val="00D9096F"/>
    <w:rsid w:val="00D90F51"/>
    <w:rsid w:val="00D97E65"/>
    <w:rsid w:val="00DA0A79"/>
    <w:rsid w:val="00DA0B88"/>
    <w:rsid w:val="00DA402C"/>
    <w:rsid w:val="00DA7866"/>
    <w:rsid w:val="00DB22DF"/>
    <w:rsid w:val="00DB3CE6"/>
    <w:rsid w:val="00DB58DA"/>
    <w:rsid w:val="00DB7ABE"/>
    <w:rsid w:val="00DC2C13"/>
    <w:rsid w:val="00DC59E8"/>
    <w:rsid w:val="00DD11A4"/>
    <w:rsid w:val="00DD43B8"/>
    <w:rsid w:val="00DD4628"/>
    <w:rsid w:val="00DD4E93"/>
    <w:rsid w:val="00DD7B16"/>
    <w:rsid w:val="00DE052B"/>
    <w:rsid w:val="00DE645E"/>
    <w:rsid w:val="00E03FB3"/>
    <w:rsid w:val="00E078A7"/>
    <w:rsid w:val="00E12958"/>
    <w:rsid w:val="00E15257"/>
    <w:rsid w:val="00E16ADF"/>
    <w:rsid w:val="00E272BB"/>
    <w:rsid w:val="00E327E8"/>
    <w:rsid w:val="00E32C11"/>
    <w:rsid w:val="00E35482"/>
    <w:rsid w:val="00E42D5B"/>
    <w:rsid w:val="00E4448C"/>
    <w:rsid w:val="00E67F78"/>
    <w:rsid w:val="00E74A84"/>
    <w:rsid w:val="00E76FD9"/>
    <w:rsid w:val="00E93362"/>
    <w:rsid w:val="00E94012"/>
    <w:rsid w:val="00EB0335"/>
    <w:rsid w:val="00EB1305"/>
    <w:rsid w:val="00EC55C2"/>
    <w:rsid w:val="00EC5A0A"/>
    <w:rsid w:val="00EC6CEB"/>
    <w:rsid w:val="00ED1381"/>
    <w:rsid w:val="00ED378C"/>
    <w:rsid w:val="00ED6D64"/>
    <w:rsid w:val="00EE3CD1"/>
    <w:rsid w:val="00EF0AB4"/>
    <w:rsid w:val="00EF511D"/>
    <w:rsid w:val="00EF661A"/>
    <w:rsid w:val="00EF731E"/>
    <w:rsid w:val="00F027B8"/>
    <w:rsid w:val="00F03AAB"/>
    <w:rsid w:val="00F05C1D"/>
    <w:rsid w:val="00F15868"/>
    <w:rsid w:val="00F22039"/>
    <w:rsid w:val="00F24E5C"/>
    <w:rsid w:val="00F26DB4"/>
    <w:rsid w:val="00F359F9"/>
    <w:rsid w:val="00F447A4"/>
    <w:rsid w:val="00F46600"/>
    <w:rsid w:val="00F4741A"/>
    <w:rsid w:val="00F478E7"/>
    <w:rsid w:val="00F54289"/>
    <w:rsid w:val="00F5532D"/>
    <w:rsid w:val="00F80572"/>
    <w:rsid w:val="00F810CE"/>
    <w:rsid w:val="00F84302"/>
    <w:rsid w:val="00F8495A"/>
    <w:rsid w:val="00F84ADB"/>
    <w:rsid w:val="00F87261"/>
    <w:rsid w:val="00FA5D80"/>
    <w:rsid w:val="00FB00CA"/>
    <w:rsid w:val="00FB11E7"/>
    <w:rsid w:val="00FB1D8D"/>
    <w:rsid w:val="00FC428D"/>
    <w:rsid w:val="00FD1661"/>
    <w:rsid w:val="00FE2D9A"/>
    <w:rsid w:val="00FE37D0"/>
    <w:rsid w:val="00FE46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0622"/>
  </w:style>
  <w:style w:type="paragraph" w:styleId="1">
    <w:name w:val="heading 1"/>
    <w:basedOn w:val="a0"/>
    <w:next w:val="a0"/>
    <w:link w:val="10"/>
    <w:uiPriority w:val="9"/>
    <w:qFormat/>
    <w:rsid w:val="00AE2922"/>
    <w:pPr>
      <w:keepNext/>
      <w:keepLines/>
      <w:spacing w:before="480" w:after="0" w:line="276" w:lineRule="auto"/>
      <w:outlineLvl w:val="0"/>
    </w:pPr>
    <w:rPr>
      <w:rFonts w:ascii="Times New Roman" w:eastAsiaTheme="majorEastAsia" w:hAnsi="Times New Roman" w:cstheme="majorBidi"/>
      <w:b/>
      <w:bCs/>
      <w:sz w:val="30"/>
      <w:szCs w:val="28"/>
    </w:rPr>
  </w:style>
  <w:style w:type="paragraph" w:styleId="20">
    <w:name w:val="heading 2"/>
    <w:aliases w:val="H2,H21,Numbered text 3,h2,H22,H23,H24,H211,H25,H212,H221,H231,H241,H2111,H26,H213,H222,H232,H242,H2112,H27,H214,H28,H29,H210,H215,H216,H217,H218,H219,H220,H2110,H223,H2113,H224,H225,H226,H227,H228,H229,H230,H233,H234,H235"/>
    <w:basedOn w:val="a0"/>
    <w:link w:val="21"/>
    <w:uiPriority w:val="9"/>
    <w:qFormat/>
    <w:rsid w:val="00AE2922"/>
    <w:pPr>
      <w:spacing w:before="75" w:after="75" w:line="240" w:lineRule="auto"/>
      <w:ind w:left="150" w:right="75"/>
      <w:outlineLvl w:val="1"/>
    </w:pPr>
    <w:rPr>
      <w:rFonts w:ascii="Times New Roman" w:eastAsia="Times New Roman" w:hAnsi="Times New Roman" w:cs="Times New Roman"/>
      <w:b/>
      <w:bCs/>
      <w:sz w:val="29"/>
      <w:szCs w:val="21"/>
      <w:lang w:eastAsia="ru-RU"/>
    </w:rPr>
  </w:style>
  <w:style w:type="paragraph" w:styleId="3">
    <w:name w:val="heading 3"/>
    <w:basedOn w:val="a0"/>
    <w:next w:val="a0"/>
    <w:link w:val="30"/>
    <w:uiPriority w:val="9"/>
    <w:unhideWhenUsed/>
    <w:qFormat/>
    <w:rsid w:val="00AE2922"/>
    <w:pPr>
      <w:keepNext/>
      <w:keepLines/>
      <w:spacing w:before="200" w:after="0" w:line="276" w:lineRule="auto"/>
      <w:outlineLvl w:val="2"/>
    </w:pPr>
    <w:rPr>
      <w:rFonts w:ascii="Times New Roman" w:eastAsiaTheme="majorEastAsia" w:hAnsi="Times New Roman" w:cstheme="majorBidi"/>
      <w:b/>
      <w:bCs/>
      <w:sz w:val="28"/>
    </w:rPr>
  </w:style>
  <w:style w:type="paragraph" w:styleId="4">
    <w:name w:val="heading 4"/>
    <w:basedOn w:val="a0"/>
    <w:next w:val="a0"/>
    <w:link w:val="40"/>
    <w:autoRedefine/>
    <w:uiPriority w:val="9"/>
    <w:unhideWhenUsed/>
    <w:qFormat/>
    <w:rsid w:val="00AE2922"/>
    <w:pPr>
      <w:keepNext/>
      <w:keepLines/>
      <w:spacing w:after="0" w:line="360" w:lineRule="auto"/>
      <w:ind w:left="1572" w:hanging="864"/>
      <w:jc w:val="both"/>
      <w:outlineLvl w:val="3"/>
    </w:pPr>
    <w:rPr>
      <w:rFonts w:ascii="Times New Roman" w:eastAsia="Times New Roman" w:hAnsi="Times New Roman" w:cs="Times New Roman"/>
      <w:bCs/>
      <w:iCs/>
      <w:sz w:val="28"/>
      <w:szCs w:val="20"/>
    </w:rPr>
  </w:style>
  <w:style w:type="paragraph" w:styleId="50">
    <w:name w:val="heading 5"/>
    <w:basedOn w:val="a0"/>
    <w:next w:val="a0"/>
    <w:link w:val="51"/>
    <w:uiPriority w:val="9"/>
    <w:unhideWhenUsed/>
    <w:rsid w:val="00AE2922"/>
    <w:pPr>
      <w:keepNext/>
      <w:keepLines/>
      <w:spacing w:before="200" w:after="0" w:line="360" w:lineRule="auto"/>
      <w:ind w:left="1008" w:hanging="1008"/>
      <w:jc w:val="both"/>
      <w:outlineLvl w:val="4"/>
    </w:pPr>
    <w:rPr>
      <w:rFonts w:ascii="Cambria" w:eastAsia="Times New Roman" w:hAnsi="Cambria" w:cs="Times New Roman"/>
      <w:color w:val="243F60"/>
      <w:sz w:val="28"/>
      <w:szCs w:val="20"/>
    </w:rPr>
  </w:style>
  <w:style w:type="paragraph" w:styleId="6">
    <w:name w:val="heading 6"/>
    <w:basedOn w:val="a0"/>
    <w:next w:val="a0"/>
    <w:link w:val="60"/>
    <w:uiPriority w:val="9"/>
    <w:unhideWhenUsed/>
    <w:qFormat/>
    <w:rsid w:val="00AE2922"/>
    <w:pPr>
      <w:keepNext/>
      <w:keepLines/>
      <w:spacing w:before="200" w:after="0" w:line="360" w:lineRule="auto"/>
      <w:ind w:left="1152" w:hanging="1152"/>
      <w:jc w:val="both"/>
      <w:outlineLvl w:val="5"/>
    </w:pPr>
    <w:rPr>
      <w:rFonts w:ascii="Cambria" w:eastAsia="Times New Roman" w:hAnsi="Cambria" w:cs="Times New Roman"/>
      <w:i/>
      <w:iCs/>
      <w:color w:val="243F60"/>
      <w:sz w:val="28"/>
      <w:szCs w:val="20"/>
    </w:rPr>
  </w:style>
  <w:style w:type="paragraph" w:styleId="7">
    <w:name w:val="heading 7"/>
    <w:basedOn w:val="a0"/>
    <w:next w:val="a0"/>
    <w:link w:val="70"/>
    <w:uiPriority w:val="99"/>
    <w:qFormat/>
    <w:rsid w:val="00AE2922"/>
    <w:pPr>
      <w:keepNext/>
      <w:widowControl w:val="0"/>
      <w:tabs>
        <w:tab w:val="left" w:pos="4395"/>
      </w:tabs>
      <w:autoSpaceDE w:val="0"/>
      <w:autoSpaceDN w:val="0"/>
      <w:spacing w:after="220" w:line="360" w:lineRule="auto"/>
      <w:ind w:left="1296" w:hanging="1296"/>
      <w:jc w:val="both"/>
      <w:outlineLvl w:val="6"/>
    </w:pPr>
    <w:rPr>
      <w:rFonts w:ascii="Times New Roman" w:eastAsia="Times New Roman" w:hAnsi="Times New Roman" w:cs="Times New Roman"/>
      <w:sz w:val="26"/>
      <w:szCs w:val="26"/>
      <w:lang w:eastAsia="ru-RU"/>
    </w:rPr>
  </w:style>
  <w:style w:type="paragraph" w:styleId="8">
    <w:name w:val="heading 8"/>
    <w:basedOn w:val="a0"/>
    <w:next w:val="a0"/>
    <w:link w:val="80"/>
    <w:uiPriority w:val="99"/>
    <w:qFormat/>
    <w:rsid w:val="00AE2922"/>
    <w:pPr>
      <w:keepNext/>
      <w:widowControl w:val="0"/>
      <w:tabs>
        <w:tab w:val="left" w:pos="1418"/>
      </w:tabs>
      <w:autoSpaceDE w:val="0"/>
      <w:autoSpaceDN w:val="0"/>
      <w:spacing w:after="0" w:line="360" w:lineRule="auto"/>
      <w:ind w:left="1440" w:hanging="1440"/>
      <w:jc w:val="both"/>
      <w:outlineLvl w:val="7"/>
    </w:pPr>
    <w:rPr>
      <w:rFonts w:ascii="Times New Roman" w:eastAsia="Times New Roman" w:hAnsi="Times New Roman" w:cs="Times New Roman"/>
      <w:sz w:val="26"/>
      <w:szCs w:val="26"/>
      <w:lang w:eastAsia="ru-RU"/>
    </w:rPr>
  </w:style>
  <w:style w:type="paragraph" w:styleId="9">
    <w:name w:val="heading 9"/>
    <w:basedOn w:val="a0"/>
    <w:next w:val="a0"/>
    <w:link w:val="90"/>
    <w:uiPriority w:val="99"/>
    <w:qFormat/>
    <w:rsid w:val="00AE2922"/>
    <w:pPr>
      <w:keepNext/>
      <w:widowControl w:val="0"/>
      <w:tabs>
        <w:tab w:val="left" w:pos="1418"/>
      </w:tabs>
      <w:autoSpaceDE w:val="0"/>
      <w:autoSpaceDN w:val="0"/>
      <w:spacing w:after="0" w:line="360" w:lineRule="auto"/>
      <w:ind w:left="1584" w:hanging="1584"/>
      <w:jc w:val="center"/>
      <w:outlineLvl w:val="8"/>
    </w:pPr>
    <w:rPr>
      <w:rFonts w:ascii="Times New Roman" w:eastAsia="Times New Roman" w:hAnsi="Times New Roman" w:cs="Times New Roman"/>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AE2922"/>
    <w:rPr>
      <w:rFonts w:ascii="Times New Roman" w:eastAsiaTheme="majorEastAsia" w:hAnsi="Times New Roman" w:cstheme="majorBidi"/>
      <w:b/>
      <w:bCs/>
      <w:sz w:val="30"/>
      <w:szCs w:val="28"/>
    </w:rPr>
  </w:style>
  <w:style w:type="character" w:customStyle="1" w:styleId="21">
    <w:name w:val="Заголовок 2 Знак"/>
    <w:aliases w:val="H2 Знак,H21 Знак,Numbered text 3 Знак,h2 Знак,H22 Знак,H23 Знак,H24 Знак,H211 Знак,H25 Знак,H212 Знак,H221 Знак,H231 Знак,H241 Знак,H2111 Знак,H26 Знак,H213 Знак,H222 Знак,H232 Знак,H242 Знак,H2112 Знак,H27 Знак,H214 Знак,H28 Знак"/>
    <w:basedOn w:val="a1"/>
    <w:link w:val="20"/>
    <w:uiPriority w:val="9"/>
    <w:rsid w:val="00AE2922"/>
    <w:rPr>
      <w:rFonts w:ascii="Times New Roman" w:eastAsia="Times New Roman" w:hAnsi="Times New Roman" w:cs="Times New Roman"/>
      <w:b/>
      <w:bCs/>
      <w:sz w:val="29"/>
      <w:szCs w:val="21"/>
      <w:lang w:eastAsia="ru-RU"/>
    </w:rPr>
  </w:style>
  <w:style w:type="character" w:customStyle="1" w:styleId="30">
    <w:name w:val="Заголовок 3 Знак"/>
    <w:basedOn w:val="a1"/>
    <w:link w:val="3"/>
    <w:uiPriority w:val="9"/>
    <w:rsid w:val="00AE2922"/>
    <w:rPr>
      <w:rFonts w:ascii="Times New Roman" w:eastAsiaTheme="majorEastAsia" w:hAnsi="Times New Roman" w:cstheme="majorBidi"/>
      <w:b/>
      <w:bCs/>
      <w:sz w:val="28"/>
    </w:rPr>
  </w:style>
  <w:style w:type="character" w:customStyle="1" w:styleId="40">
    <w:name w:val="Заголовок 4 Знак"/>
    <w:basedOn w:val="a1"/>
    <w:link w:val="4"/>
    <w:uiPriority w:val="9"/>
    <w:rsid w:val="00AE2922"/>
    <w:rPr>
      <w:rFonts w:ascii="Times New Roman" w:eastAsia="Times New Roman" w:hAnsi="Times New Roman" w:cs="Times New Roman"/>
      <w:bCs/>
      <w:iCs/>
      <w:sz w:val="28"/>
      <w:szCs w:val="20"/>
    </w:rPr>
  </w:style>
  <w:style w:type="character" w:customStyle="1" w:styleId="51">
    <w:name w:val="Заголовок 5 Знак"/>
    <w:basedOn w:val="a1"/>
    <w:link w:val="50"/>
    <w:uiPriority w:val="9"/>
    <w:rsid w:val="00AE2922"/>
    <w:rPr>
      <w:rFonts w:ascii="Cambria" w:eastAsia="Times New Roman" w:hAnsi="Cambria" w:cs="Times New Roman"/>
      <w:color w:val="243F60"/>
      <w:sz w:val="28"/>
      <w:szCs w:val="20"/>
    </w:rPr>
  </w:style>
  <w:style w:type="character" w:customStyle="1" w:styleId="60">
    <w:name w:val="Заголовок 6 Знак"/>
    <w:basedOn w:val="a1"/>
    <w:link w:val="6"/>
    <w:uiPriority w:val="9"/>
    <w:rsid w:val="00AE2922"/>
    <w:rPr>
      <w:rFonts w:ascii="Cambria" w:eastAsia="Times New Roman" w:hAnsi="Cambria" w:cs="Times New Roman"/>
      <w:i/>
      <w:iCs/>
      <w:color w:val="243F60"/>
      <w:sz w:val="28"/>
      <w:szCs w:val="20"/>
    </w:rPr>
  </w:style>
  <w:style w:type="character" w:customStyle="1" w:styleId="70">
    <w:name w:val="Заголовок 7 Знак"/>
    <w:basedOn w:val="a1"/>
    <w:link w:val="7"/>
    <w:uiPriority w:val="99"/>
    <w:rsid w:val="00AE2922"/>
    <w:rPr>
      <w:rFonts w:ascii="Times New Roman" w:eastAsia="Times New Roman" w:hAnsi="Times New Roman" w:cs="Times New Roman"/>
      <w:sz w:val="26"/>
      <w:szCs w:val="26"/>
      <w:lang w:eastAsia="ru-RU"/>
    </w:rPr>
  </w:style>
  <w:style w:type="character" w:customStyle="1" w:styleId="80">
    <w:name w:val="Заголовок 8 Знак"/>
    <w:basedOn w:val="a1"/>
    <w:link w:val="8"/>
    <w:uiPriority w:val="99"/>
    <w:rsid w:val="00AE2922"/>
    <w:rPr>
      <w:rFonts w:ascii="Times New Roman" w:eastAsia="Times New Roman" w:hAnsi="Times New Roman" w:cs="Times New Roman"/>
      <w:sz w:val="26"/>
      <w:szCs w:val="26"/>
      <w:lang w:eastAsia="ru-RU"/>
    </w:rPr>
  </w:style>
  <w:style w:type="character" w:customStyle="1" w:styleId="90">
    <w:name w:val="Заголовок 9 Знак"/>
    <w:basedOn w:val="a1"/>
    <w:link w:val="9"/>
    <w:uiPriority w:val="99"/>
    <w:rsid w:val="00AE2922"/>
    <w:rPr>
      <w:rFonts w:ascii="Times New Roman" w:eastAsia="Times New Roman" w:hAnsi="Times New Roman" w:cs="Times New Roman"/>
      <w:sz w:val="26"/>
      <w:szCs w:val="26"/>
      <w:lang w:eastAsia="ru-RU"/>
    </w:rPr>
  </w:style>
  <w:style w:type="paragraph" w:customStyle="1" w:styleId="11">
    <w:name w:val="Список. марк. у1"/>
    <w:basedOn w:val="a0"/>
    <w:autoRedefine/>
    <w:qFormat/>
    <w:rsid w:val="00AE2922"/>
    <w:pPr>
      <w:spacing w:after="0" w:line="240" w:lineRule="auto"/>
      <w:ind w:firstLine="709"/>
      <w:contextualSpacing/>
      <w:jc w:val="both"/>
    </w:pPr>
    <w:rPr>
      <w:rFonts w:ascii="Times New Roman" w:eastAsia="Calibri" w:hAnsi="Times New Roman" w:cs="Times New Roman"/>
      <w:sz w:val="28"/>
      <w:szCs w:val="24"/>
    </w:rPr>
  </w:style>
  <w:style w:type="paragraph" w:customStyle="1" w:styleId="a4">
    <w:name w:val="Прижатый влево"/>
    <w:basedOn w:val="a0"/>
    <w:next w:val="a0"/>
    <w:uiPriority w:val="99"/>
    <w:rsid w:val="00AE2922"/>
    <w:pPr>
      <w:widowControl w:val="0"/>
      <w:autoSpaceDE w:val="0"/>
      <w:autoSpaceDN w:val="0"/>
      <w:adjustRightInd w:val="0"/>
      <w:spacing w:after="0" w:line="240" w:lineRule="auto"/>
      <w:jc w:val="both"/>
    </w:pPr>
    <w:rPr>
      <w:rFonts w:ascii="Arial" w:eastAsia="Calibri" w:hAnsi="Arial" w:cs="Arial"/>
      <w:sz w:val="28"/>
      <w:szCs w:val="20"/>
    </w:rPr>
  </w:style>
  <w:style w:type="paragraph" w:styleId="a5">
    <w:name w:val="footer"/>
    <w:basedOn w:val="a0"/>
    <w:link w:val="a6"/>
    <w:uiPriority w:val="99"/>
    <w:unhideWhenUsed/>
    <w:rsid w:val="00AE2922"/>
    <w:pPr>
      <w:tabs>
        <w:tab w:val="center" w:pos="4677"/>
        <w:tab w:val="right" w:pos="9355"/>
      </w:tabs>
      <w:spacing w:after="0" w:line="240" w:lineRule="auto"/>
    </w:pPr>
  </w:style>
  <w:style w:type="character" w:customStyle="1" w:styleId="a6">
    <w:name w:val="Нижний колонтитул Знак"/>
    <w:basedOn w:val="a1"/>
    <w:link w:val="a5"/>
    <w:uiPriority w:val="99"/>
    <w:rsid w:val="00AE2922"/>
  </w:style>
  <w:style w:type="paragraph" w:customStyle="1" w:styleId="110">
    <w:name w:val="Знак Знак1 Знак Знак Знак1 Знак Знак Знак Знак Знак Знак"/>
    <w:basedOn w:val="a0"/>
    <w:uiPriority w:val="99"/>
    <w:rsid w:val="00AE2922"/>
    <w:pPr>
      <w:spacing w:line="240" w:lineRule="exact"/>
    </w:pPr>
    <w:rPr>
      <w:rFonts w:ascii="Verdana" w:eastAsia="Times New Roman" w:hAnsi="Verdana" w:cs="Verdana"/>
      <w:sz w:val="24"/>
      <w:szCs w:val="24"/>
      <w:lang w:val="en-US"/>
    </w:rPr>
  </w:style>
  <w:style w:type="paragraph" w:customStyle="1" w:styleId="ConsPlusCell">
    <w:name w:val="ConsPlusCell"/>
    <w:uiPriority w:val="99"/>
    <w:rsid w:val="00AE2922"/>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rmal">
    <w:name w:val="ConsPlusNormal"/>
    <w:link w:val="ConsPlusNormal0"/>
    <w:rsid w:val="00AE292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AE2922"/>
    <w:rPr>
      <w:rFonts w:ascii="Arial" w:eastAsia="Times New Roman" w:hAnsi="Arial" w:cs="Arial"/>
      <w:sz w:val="20"/>
      <w:szCs w:val="20"/>
      <w:lang w:eastAsia="ru-RU"/>
    </w:rPr>
  </w:style>
  <w:style w:type="paragraph" w:styleId="31">
    <w:name w:val="Body Text Indent 3"/>
    <w:basedOn w:val="a0"/>
    <w:link w:val="32"/>
    <w:uiPriority w:val="99"/>
    <w:rsid w:val="00AE2922"/>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uiPriority w:val="99"/>
    <w:rsid w:val="00AE2922"/>
    <w:rPr>
      <w:rFonts w:ascii="Times New Roman" w:eastAsia="Times New Roman" w:hAnsi="Times New Roman" w:cs="Times New Roman"/>
      <w:sz w:val="16"/>
      <w:szCs w:val="16"/>
      <w:lang w:eastAsia="ru-RU"/>
    </w:rPr>
  </w:style>
  <w:style w:type="paragraph" w:customStyle="1" w:styleId="-235">
    <w:name w:val="Стиль Основной текст с отступом + Справа:  -235 см Междустр.интер..."/>
    <w:basedOn w:val="a7"/>
    <w:rsid w:val="00AE2922"/>
    <w:pPr>
      <w:spacing w:after="0" w:line="360" w:lineRule="exact"/>
      <w:ind w:left="0" w:firstLine="567"/>
      <w:jc w:val="both"/>
    </w:pPr>
    <w:rPr>
      <w:rFonts w:ascii="Times New Roman" w:eastAsia="Times New Roman" w:hAnsi="Times New Roman" w:cs="Times New Roman"/>
      <w:sz w:val="28"/>
      <w:szCs w:val="28"/>
      <w:lang w:eastAsia="ru-RU"/>
    </w:rPr>
  </w:style>
  <w:style w:type="paragraph" w:styleId="22">
    <w:name w:val="Body Text Indent 2"/>
    <w:basedOn w:val="a0"/>
    <w:link w:val="23"/>
    <w:uiPriority w:val="99"/>
    <w:rsid w:val="00AE2922"/>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1"/>
    <w:link w:val="22"/>
    <w:uiPriority w:val="99"/>
    <w:rsid w:val="00AE2922"/>
    <w:rPr>
      <w:rFonts w:ascii="Times New Roman" w:eastAsia="Times New Roman" w:hAnsi="Times New Roman" w:cs="Times New Roman"/>
      <w:sz w:val="24"/>
      <w:szCs w:val="24"/>
      <w:lang w:eastAsia="ru-RU"/>
    </w:rPr>
  </w:style>
  <w:style w:type="paragraph" w:styleId="a7">
    <w:name w:val="Body Text Indent"/>
    <w:basedOn w:val="a0"/>
    <w:link w:val="a8"/>
    <w:unhideWhenUsed/>
    <w:rsid w:val="00AE2922"/>
    <w:pPr>
      <w:spacing w:after="120" w:line="276" w:lineRule="auto"/>
      <w:ind w:left="283"/>
    </w:pPr>
  </w:style>
  <w:style w:type="character" w:customStyle="1" w:styleId="a8">
    <w:name w:val="Основной текст с отступом Знак"/>
    <w:basedOn w:val="a1"/>
    <w:link w:val="a7"/>
    <w:rsid w:val="00AE2922"/>
  </w:style>
  <w:style w:type="paragraph" w:styleId="a9">
    <w:name w:val="footnote text"/>
    <w:aliases w:val="single space,footnote text,Footnote Text Char1 Char,Footnote Text Char Char Char,Footnote Text Char1 Char Char Char,Footnote Text Char Char Char Char Char,Footnote Text Char1 Char Char Char Char Char,Table_Footnote_last,Текст сноски-FN"/>
    <w:basedOn w:val="a0"/>
    <w:link w:val="aa"/>
    <w:uiPriority w:val="99"/>
    <w:rsid w:val="00AE2922"/>
    <w:pPr>
      <w:spacing w:after="200" w:line="276" w:lineRule="auto"/>
    </w:pPr>
    <w:rPr>
      <w:sz w:val="20"/>
    </w:rPr>
  </w:style>
  <w:style w:type="character" w:customStyle="1" w:styleId="aa">
    <w:name w:val="Текст сноски Знак"/>
    <w:aliases w:val="single space Знак,footnote text Знак,Footnote Text Char1 Char Знак,Footnote Text Char Char Char Знак,Footnote Text Char1 Char Char Char Знак,Footnote Text Char Char Char Char Char Знак,Footnote Text Char1 Char Char Char Char Char Знак"/>
    <w:basedOn w:val="a1"/>
    <w:link w:val="a9"/>
    <w:uiPriority w:val="99"/>
    <w:rsid w:val="00AE2922"/>
    <w:rPr>
      <w:sz w:val="20"/>
    </w:rPr>
  </w:style>
  <w:style w:type="character" w:styleId="ab">
    <w:name w:val="footnote reference"/>
    <w:aliases w:val="Знак сноски-FN,Ciae niinee-FN,Знак сноски 1,SUPERS"/>
    <w:uiPriority w:val="99"/>
    <w:rsid w:val="00AE2922"/>
    <w:rPr>
      <w:vertAlign w:val="superscript"/>
    </w:rPr>
  </w:style>
  <w:style w:type="character" w:styleId="ac">
    <w:name w:val="Hyperlink"/>
    <w:uiPriority w:val="99"/>
    <w:rsid w:val="00AE2922"/>
    <w:rPr>
      <w:color w:val="0000FF"/>
      <w:u w:val="single"/>
    </w:rPr>
  </w:style>
  <w:style w:type="paragraph" w:styleId="ad">
    <w:name w:val="Balloon Text"/>
    <w:basedOn w:val="a0"/>
    <w:link w:val="ae"/>
    <w:uiPriority w:val="99"/>
    <w:semiHidden/>
    <w:unhideWhenUsed/>
    <w:rsid w:val="00AE2922"/>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rsid w:val="00AE2922"/>
    <w:rPr>
      <w:rFonts w:ascii="Tahoma" w:hAnsi="Tahoma" w:cs="Tahoma"/>
      <w:sz w:val="16"/>
      <w:szCs w:val="16"/>
    </w:rPr>
  </w:style>
  <w:style w:type="table" w:styleId="af">
    <w:name w:val="Table Grid"/>
    <w:basedOn w:val="a2"/>
    <w:uiPriority w:val="59"/>
    <w:rsid w:val="00AE2922"/>
    <w:pPr>
      <w:spacing w:after="0" w:line="240" w:lineRule="auto"/>
    </w:pPr>
    <w:rPr>
      <w:rFonts w:ascii="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2">
    <w:name w:val="Обычный1"/>
    <w:uiPriority w:val="99"/>
    <w:rsid w:val="00AE2922"/>
    <w:pPr>
      <w:spacing w:after="0" w:line="240" w:lineRule="auto"/>
    </w:pPr>
    <w:rPr>
      <w:rFonts w:ascii="Times New Roman" w:eastAsia="Times New Roman" w:hAnsi="Times New Roman" w:cs="Times New Roman"/>
      <w:sz w:val="20"/>
      <w:szCs w:val="20"/>
      <w:lang w:val="en-AU" w:eastAsia="ru-RU"/>
    </w:rPr>
  </w:style>
  <w:style w:type="paragraph" w:customStyle="1" w:styleId="13">
    <w:name w:val="Без интервала1"/>
    <w:rsid w:val="00AE2922"/>
    <w:pPr>
      <w:spacing w:after="0" w:line="240" w:lineRule="auto"/>
    </w:pPr>
    <w:rPr>
      <w:rFonts w:ascii="Calibri" w:eastAsia="Times New Roman" w:hAnsi="Calibri" w:cs="Times New Roman"/>
      <w:lang w:eastAsia="ru-RU"/>
    </w:rPr>
  </w:style>
  <w:style w:type="paragraph" w:styleId="af0">
    <w:name w:val="List Paragraph"/>
    <w:basedOn w:val="a0"/>
    <w:link w:val="af1"/>
    <w:uiPriority w:val="99"/>
    <w:qFormat/>
    <w:rsid w:val="00AE2922"/>
    <w:pPr>
      <w:spacing w:after="200" w:line="276" w:lineRule="auto"/>
      <w:ind w:left="720"/>
      <w:contextualSpacing/>
    </w:pPr>
    <w:rPr>
      <w:rFonts w:ascii="Calibri" w:eastAsia="Times New Roman" w:hAnsi="Calibri" w:cs="Times New Roman"/>
      <w:lang w:eastAsia="ru-RU"/>
    </w:rPr>
  </w:style>
  <w:style w:type="paragraph" w:styleId="af2">
    <w:name w:val="Body Text"/>
    <w:basedOn w:val="a0"/>
    <w:link w:val="af3"/>
    <w:unhideWhenUsed/>
    <w:rsid w:val="00AE2922"/>
    <w:pPr>
      <w:spacing w:after="120" w:line="276" w:lineRule="auto"/>
    </w:pPr>
  </w:style>
  <w:style w:type="character" w:customStyle="1" w:styleId="af3">
    <w:name w:val="Основной текст Знак"/>
    <w:basedOn w:val="a1"/>
    <w:link w:val="af2"/>
    <w:rsid w:val="00AE2922"/>
  </w:style>
  <w:style w:type="character" w:customStyle="1" w:styleId="af4">
    <w:name w:val="Без интервала Знак"/>
    <w:basedOn w:val="a1"/>
    <w:link w:val="af5"/>
    <w:locked/>
    <w:rsid w:val="00AE2922"/>
    <w:rPr>
      <w:rFonts w:ascii="Calibri" w:hAnsi="Calibri"/>
    </w:rPr>
  </w:style>
  <w:style w:type="paragraph" w:styleId="af5">
    <w:name w:val="No Spacing"/>
    <w:link w:val="af4"/>
    <w:qFormat/>
    <w:rsid w:val="00AE2922"/>
    <w:pPr>
      <w:spacing w:after="0" w:line="240" w:lineRule="auto"/>
    </w:pPr>
    <w:rPr>
      <w:rFonts w:ascii="Calibri" w:hAnsi="Calibri"/>
    </w:rPr>
  </w:style>
  <w:style w:type="paragraph" w:styleId="af6">
    <w:name w:val="Normal (Web)"/>
    <w:basedOn w:val="a0"/>
    <w:uiPriority w:val="99"/>
    <w:rsid w:val="00AE2922"/>
    <w:pPr>
      <w:spacing w:before="28" w:after="28" w:line="240" w:lineRule="auto"/>
      <w:ind w:firstLine="346"/>
    </w:pPr>
    <w:rPr>
      <w:rFonts w:ascii="Times New Roman" w:eastAsia="Times New Roman" w:hAnsi="Times New Roman" w:cs="Times New Roman"/>
      <w:sz w:val="24"/>
      <w:szCs w:val="24"/>
      <w:lang w:eastAsia="ru-RU"/>
    </w:rPr>
  </w:style>
  <w:style w:type="paragraph" w:customStyle="1" w:styleId="ConsNonformat">
    <w:name w:val="ConsNonformat"/>
    <w:uiPriority w:val="99"/>
    <w:rsid w:val="00AE2922"/>
    <w:pPr>
      <w:widowControl w:val="0"/>
      <w:autoSpaceDE w:val="0"/>
      <w:autoSpaceDN w:val="0"/>
      <w:spacing w:after="0" w:line="240" w:lineRule="auto"/>
      <w:ind w:right="19772"/>
    </w:pPr>
    <w:rPr>
      <w:rFonts w:ascii="Courier New" w:eastAsia="Times New Roman" w:hAnsi="Courier New" w:cs="Courier New"/>
      <w:sz w:val="20"/>
      <w:szCs w:val="20"/>
      <w:lang w:eastAsia="ru-RU"/>
    </w:rPr>
  </w:style>
  <w:style w:type="paragraph" w:customStyle="1" w:styleId="a">
    <w:name w:val="Список маркированный (черточки)"/>
    <w:basedOn w:val="a0"/>
    <w:autoRedefine/>
    <w:qFormat/>
    <w:rsid w:val="00AE2922"/>
    <w:pPr>
      <w:numPr>
        <w:numId w:val="4"/>
      </w:numPr>
      <w:spacing w:after="200" w:line="276" w:lineRule="auto"/>
      <w:ind w:firstLine="709"/>
      <w:contextualSpacing/>
      <w:jc w:val="both"/>
    </w:pPr>
    <w:rPr>
      <w:rFonts w:ascii="Times New Roman" w:hAnsi="Times New Roman" w:cs="Times New Roman"/>
      <w:sz w:val="28"/>
      <w:szCs w:val="28"/>
    </w:rPr>
  </w:style>
  <w:style w:type="character" w:customStyle="1" w:styleId="14">
    <w:name w:val="Знак Знак Знак Знак1"/>
    <w:aliases w:val="Знак Знак Знак Знак Знак Знак1,Знак Знак Знак Знак Знак Знак Знак1,Знак Знак Знак Знак Знак Знак2"/>
    <w:basedOn w:val="a1"/>
    <w:uiPriority w:val="99"/>
    <w:rsid w:val="00AE2922"/>
    <w:rPr>
      <w:rFonts w:cs="Times New Roman"/>
      <w:sz w:val="24"/>
      <w:szCs w:val="24"/>
      <w:lang w:val="ru-RU" w:eastAsia="ru-RU"/>
    </w:rPr>
  </w:style>
  <w:style w:type="character" w:customStyle="1" w:styleId="af1">
    <w:name w:val="Абзац списка Знак"/>
    <w:link w:val="af0"/>
    <w:uiPriority w:val="99"/>
    <w:locked/>
    <w:rsid w:val="00AE2922"/>
    <w:rPr>
      <w:rFonts w:ascii="Calibri" w:eastAsia="Times New Roman" w:hAnsi="Calibri" w:cs="Times New Roman"/>
      <w:lang w:eastAsia="ru-RU"/>
    </w:rPr>
  </w:style>
  <w:style w:type="paragraph" w:customStyle="1" w:styleId="Default">
    <w:name w:val="Default"/>
    <w:rsid w:val="00AE2922"/>
    <w:pPr>
      <w:autoSpaceDE w:val="0"/>
      <w:autoSpaceDN w:val="0"/>
      <w:adjustRightInd w:val="0"/>
      <w:spacing w:after="0" w:line="240" w:lineRule="auto"/>
    </w:pPr>
    <w:rPr>
      <w:rFonts w:ascii="Arial" w:hAnsi="Arial" w:cs="Arial"/>
      <w:color w:val="000000"/>
      <w:sz w:val="24"/>
      <w:szCs w:val="24"/>
    </w:rPr>
  </w:style>
  <w:style w:type="paragraph" w:styleId="af7">
    <w:name w:val="header"/>
    <w:basedOn w:val="a0"/>
    <w:link w:val="af8"/>
    <w:uiPriority w:val="99"/>
    <w:unhideWhenUsed/>
    <w:rsid w:val="00AE2922"/>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AE2922"/>
  </w:style>
  <w:style w:type="character" w:styleId="af9">
    <w:name w:val="page number"/>
    <w:basedOn w:val="a1"/>
    <w:rsid w:val="00AE2922"/>
  </w:style>
  <w:style w:type="paragraph" w:customStyle="1" w:styleId="-">
    <w:name w:val="Список-перечисление"/>
    <w:basedOn w:val="a0"/>
    <w:autoRedefine/>
    <w:qFormat/>
    <w:rsid w:val="00AE2922"/>
    <w:pPr>
      <w:numPr>
        <w:numId w:val="30"/>
      </w:numPr>
      <w:spacing w:after="0" w:line="360" w:lineRule="auto"/>
      <w:ind w:left="1276" w:hanging="567"/>
      <w:jc w:val="both"/>
    </w:pPr>
    <w:rPr>
      <w:rFonts w:ascii="Times New Roman" w:eastAsia="Calibri" w:hAnsi="Times New Roman" w:cs="Times New Roman"/>
      <w:sz w:val="28"/>
      <w:szCs w:val="20"/>
    </w:rPr>
  </w:style>
  <w:style w:type="paragraph" w:customStyle="1" w:styleId="-2">
    <w:name w:val="Список-перечисление_2"/>
    <w:basedOn w:val="a0"/>
    <w:autoRedefine/>
    <w:qFormat/>
    <w:rsid w:val="00AE2922"/>
    <w:pPr>
      <w:numPr>
        <w:ilvl w:val="1"/>
        <w:numId w:val="30"/>
      </w:numPr>
      <w:tabs>
        <w:tab w:val="left" w:pos="1843"/>
      </w:tabs>
      <w:spacing w:after="0" w:line="360" w:lineRule="auto"/>
      <w:ind w:left="1276" w:hanging="11"/>
      <w:jc w:val="both"/>
    </w:pPr>
    <w:rPr>
      <w:rFonts w:ascii="Times New Roman" w:eastAsia="Calibri" w:hAnsi="Times New Roman" w:cs="Times New Roman"/>
      <w:sz w:val="28"/>
      <w:szCs w:val="20"/>
    </w:rPr>
  </w:style>
  <w:style w:type="paragraph" w:customStyle="1" w:styleId="15">
    <w:name w:val="Стиль1"/>
    <w:basedOn w:val="1"/>
    <w:autoRedefine/>
    <w:qFormat/>
    <w:rsid w:val="00AE2922"/>
    <w:pPr>
      <w:spacing w:before="0" w:line="360" w:lineRule="auto"/>
      <w:ind w:firstLine="709"/>
      <w:jc w:val="both"/>
    </w:pPr>
    <w:rPr>
      <w:rFonts w:eastAsia="Times New Roman" w:cs="Times New Roman"/>
    </w:rPr>
  </w:style>
  <w:style w:type="paragraph" w:styleId="5">
    <w:name w:val="List Number 5"/>
    <w:basedOn w:val="a0"/>
    <w:rsid w:val="00AE2922"/>
    <w:pPr>
      <w:numPr>
        <w:numId w:val="31"/>
      </w:numPr>
      <w:spacing w:after="60" w:line="360" w:lineRule="auto"/>
      <w:jc w:val="both"/>
    </w:pPr>
    <w:rPr>
      <w:rFonts w:ascii="Times New Roman" w:eastAsia="Calibri" w:hAnsi="Times New Roman" w:cs="Times New Roman"/>
      <w:sz w:val="28"/>
      <w:szCs w:val="20"/>
    </w:rPr>
  </w:style>
  <w:style w:type="paragraph" w:styleId="16">
    <w:name w:val="toc 1"/>
    <w:basedOn w:val="a0"/>
    <w:next w:val="a0"/>
    <w:autoRedefine/>
    <w:uiPriority w:val="39"/>
    <w:unhideWhenUsed/>
    <w:rsid w:val="00641247"/>
    <w:pPr>
      <w:shd w:val="clear" w:color="auto" w:fill="FFFFFF" w:themeFill="background1"/>
      <w:tabs>
        <w:tab w:val="left" w:pos="1276"/>
        <w:tab w:val="right" w:leader="dot" w:pos="9781"/>
      </w:tabs>
      <w:spacing w:after="0" w:line="240" w:lineRule="auto"/>
    </w:pPr>
    <w:rPr>
      <w:rFonts w:ascii="Times New Roman" w:eastAsia="Calibri" w:hAnsi="Times New Roman" w:cs="Times New Roman"/>
      <w:i/>
      <w:lang w:eastAsia="ru-RU"/>
    </w:rPr>
  </w:style>
  <w:style w:type="paragraph" w:styleId="24">
    <w:name w:val="toc 2"/>
    <w:basedOn w:val="a0"/>
    <w:next w:val="a0"/>
    <w:autoRedefine/>
    <w:uiPriority w:val="39"/>
    <w:unhideWhenUsed/>
    <w:rsid w:val="00125681"/>
    <w:pPr>
      <w:tabs>
        <w:tab w:val="left" w:pos="1760"/>
        <w:tab w:val="right" w:leader="dot" w:pos="9781"/>
      </w:tabs>
      <w:spacing w:after="0" w:line="240" w:lineRule="auto"/>
      <w:jc w:val="both"/>
    </w:pPr>
    <w:rPr>
      <w:rFonts w:ascii="Times New Roman" w:eastAsia="Calibri" w:hAnsi="Times New Roman" w:cs="Times New Roman"/>
      <w:noProof/>
      <w:sz w:val="28"/>
      <w:szCs w:val="20"/>
    </w:rPr>
  </w:style>
  <w:style w:type="paragraph" w:styleId="33">
    <w:name w:val="toc 3"/>
    <w:basedOn w:val="a0"/>
    <w:next w:val="a0"/>
    <w:autoRedefine/>
    <w:uiPriority w:val="39"/>
    <w:unhideWhenUsed/>
    <w:rsid w:val="008946B5"/>
    <w:pPr>
      <w:tabs>
        <w:tab w:val="left" w:pos="1418"/>
        <w:tab w:val="left" w:pos="2049"/>
        <w:tab w:val="right" w:leader="dot" w:pos="9781"/>
      </w:tabs>
      <w:spacing w:after="0" w:line="240" w:lineRule="auto"/>
      <w:jc w:val="both"/>
    </w:pPr>
    <w:rPr>
      <w:rFonts w:ascii="Times New Roman" w:eastAsia="Calibri" w:hAnsi="Times New Roman" w:cs="Times New Roman"/>
      <w:sz w:val="28"/>
      <w:szCs w:val="20"/>
    </w:rPr>
  </w:style>
  <w:style w:type="paragraph" w:styleId="afa">
    <w:name w:val="TOC Heading"/>
    <w:basedOn w:val="1"/>
    <w:next w:val="a0"/>
    <w:uiPriority w:val="39"/>
    <w:unhideWhenUsed/>
    <w:qFormat/>
    <w:rsid w:val="00AE2922"/>
    <w:pPr>
      <w:jc w:val="both"/>
      <w:outlineLvl w:val="9"/>
    </w:pPr>
    <w:rPr>
      <w:rFonts w:ascii="Cambria" w:eastAsia="Times New Roman" w:hAnsi="Cambria" w:cs="Times New Roman"/>
      <w:color w:val="365F91"/>
    </w:rPr>
  </w:style>
  <w:style w:type="paragraph" w:customStyle="1" w:styleId="-0">
    <w:name w:val="Список-числовой"/>
    <w:basedOn w:val="a0"/>
    <w:autoRedefine/>
    <w:qFormat/>
    <w:rsid w:val="00AE2922"/>
    <w:pPr>
      <w:numPr>
        <w:numId w:val="32"/>
      </w:numPr>
      <w:tabs>
        <w:tab w:val="left" w:pos="1276"/>
        <w:tab w:val="left" w:pos="1843"/>
      </w:tabs>
      <w:spacing w:after="0" w:line="360" w:lineRule="auto"/>
      <w:jc w:val="both"/>
    </w:pPr>
    <w:rPr>
      <w:rFonts w:ascii="Times New Roman" w:eastAsia="Calibri" w:hAnsi="Times New Roman" w:cs="Times New Roman"/>
      <w:sz w:val="28"/>
      <w:szCs w:val="20"/>
    </w:rPr>
  </w:style>
  <w:style w:type="character" w:customStyle="1" w:styleId="34">
    <w:name w:val="Основной текст (3)_"/>
    <w:link w:val="35"/>
    <w:uiPriority w:val="99"/>
    <w:locked/>
    <w:rsid w:val="00AE2922"/>
    <w:rPr>
      <w:b/>
      <w:bCs/>
      <w:sz w:val="28"/>
      <w:szCs w:val="28"/>
      <w:shd w:val="clear" w:color="auto" w:fill="FFFFFF"/>
    </w:rPr>
  </w:style>
  <w:style w:type="paragraph" w:customStyle="1" w:styleId="35">
    <w:name w:val="Основной текст (3)"/>
    <w:basedOn w:val="a0"/>
    <w:link w:val="34"/>
    <w:uiPriority w:val="99"/>
    <w:rsid w:val="00AE2922"/>
    <w:pPr>
      <w:widowControl w:val="0"/>
      <w:shd w:val="clear" w:color="auto" w:fill="FFFFFF"/>
      <w:spacing w:after="60" w:line="240" w:lineRule="atLeast"/>
      <w:ind w:firstLine="709"/>
      <w:jc w:val="center"/>
    </w:pPr>
    <w:rPr>
      <w:b/>
      <w:bCs/>
      <w:sz w:val="28"/>
      <w:szCs w:val="28"/>
    </w:rPr>
  </w:style>
  <w:style w:type="paragraph" w:customStyle="1" w:styleId="afb">
    <w:name w:val="Заголовок таблицы"/>
    <w:basedOn w:val="a0"/>
    <w:qFormat/>
    <w:rsid w:val="00AE2922"/>
    <w:pPr>
      <w:suppressLineNumbers/>
      <w:suppressAutoHyphens/>
      <w:spacing w:after="0" w:line="360" w:lineRule="auto"/>
      <w:ind w:firstLine="709"/>
      <w:jc w:val="center"/>
    </w:pPr>
    <w:rPr>
      <w:rFonts w:ascii="Times New Roman" w:eastAsia="Calibri" w:hAnsi="Times New Roman" w:cs="Times New Roman"/>
      <w:b/>
      <w:bCs/>
      <w:sz w:val="28"/>
      <w:szCs w:val="20"/>
      <w:lang w:eastAsia="ar-SA"/>
    </w:rPr>
  </w:style>
  <w:style w:type="paragraph" w:customStyle="1" w:styleId="afc">
    <w:name w:val="Значение таблицы"/>
    <w:basedOn w:val="af5"/>
    <w:autoRedefine/>
    <w:qFormat/>
    <w:rsid w:val="00AE2922"/>
    <w:pPr>
      <w:contextualSpacing/>
    </w:pPr>
    <w:rPr>
      <w:rFonts w:ascii="Times New Roman" w:eastAsia="Calibri" w:hAnsi="Times New Roman" w:cs="Times New Roman"/>
      <w:color w:val="000000"/>
      <w:lang w:eastAsia="ru-RU"/>
    </w:rPr>
  </w:style>
  <w:style w:type="character" w:styleId="afd">
    <w:name w:val="FollowedHyperlink"/>
    <w:uiPriority w:val="99"/>
    <w:semiHidden/>
    <w:unhideWhenUsed/>
    <w:rsid w:val="00AE2922"/>
    <w:rPr>
      <w:color w:val="800080"/>
      <w:u w:val="single"/>
    </w:rPr>
  </w:style>
  <w:style w:type="paragraph" w:customStyle="1" w:styleId="afe">
    <w:name w:val="Список без маркеров"/>
    <w:basedOn w:val="a0"/>
    <w:autoRedefine/>
    <w:qFormat/>
    <w:rsid w:val="00AE2922"/>
    <w:pPr>
      <w:spacing w:after="0" w:line="360" w:lineRule="auto"/>
      <w:ind w:left="1276" w:hanging="567"/>
      <w:jc w:val="both"/>
    </w:pPr>
    <w:rPr>
      <w:rFonts w:ascii="Times New Roman" w:eastAsia="Calibri" w:hAnsi="Times New Roman" w:cs="Times New Roman"/>
      <w:sz w:val="28"/>
      <w:szCs w:val="20"/>
    </w:rPr>
  </w:style>
  <w:style w:type="paragraph" w:customStyle="1" w:styleId="aff">
    <w:name w:val="Табл.Заг."/>
    <w:basedOn w:val="a0"/>
    <w:qFormat/>
    <w:rsid w:val="00AE2922"/>
    <w:pPr>
      <w:spacing w:after="0" w:line="240" w:lineRule="auto"/>
      <w:jc w:val="center"/>
    </w:pPr>
    <w:rPr>
      <w:rFonts w:ascii="Times New Roman" w:eastAsia="Calibri" w:hAnsi="Times New Roman" w:cs="Times New Roman"/>
      <w:b/>
      <w:sz w:val="20"/>
    </w:rPr>
  </w:style>
  <w:style w:type="paragraph" w:customStyle="1" w:styleId="aff0">
    <w:name w:val="Табл.Знач."/>
    <w:basedOn w:val="a0"/>
    <w:qFormat/>
    <w:rsid w:val="00AE2922"/>
    <w:pPr>
      <w:spacing w:after="0" w:line="240" w:lineRule="auto"/>
      <w:jc w:val="center"/>
    </w:pPr>
    <w:rPr>
      <w:rFonts w:ascii="Times New Roman" w:eastAsia="Calibri" w:hAnsi="Times New Roman" w:cs="Times New Roman"/>
      <w:sz w:val="20"/>
    </w:rPr>
  </w:style>
  <w:style w:type="table" w:customStyle="1" w:styleId="17">
    <w:name w:val="Сетка таблицы1"/>
    <w:basedOn w:val="a2"/>
    <w:next w:val="af"/>
    <w:uiPriority w:val="59"/>
    <w:rsid w:val="00AE2922"/>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1">
    <w:name w:val="ТаблицаЗаг"/>
    <w:basedOn w:val="a0"/>
    <w:rsid w:val="00AE2922"/>
    <w:pPr>
      <w:spacing w:after="0" w:line="240" w:lineRule="auto"/>
      <w:jc w:val="center"/>
    </w:pPr>
    <w:rPr>
      <w:rFonts w:ascii="Times New Roman" w:eastAsia="Times New Roman" w:hAnsi="Times New Roman" w:cs="Times New Roman"/>
      <w:bCs/>
      <w:sz w:val="20"/>
      <w:szCs w:val="24"/>
      <w:lang w:eastAsia="ru-RU"/>
    </w:rPr>
  </w:style>
  <w:style w:type="paragraph" w:customStyle="1" w:styleId="aff2">
    <w:name w:val="ТаблицаТекст"/>
    <w:basedOn w:val="a0"/>
    <w:rsid w:val="00AE2922"/>
    <w:pPr>
      <w:spacing w:after="0" w:line="240" w:lineRule="auto"/>
    </w:pPr>
    <w:rPr>
      <w:rFonts w:ascii="Times New Roman" w:eastAsia="Times New Roman" w:hAnsi="Times New Roman" w:cs="Times New Roman"/>
      <w:sz w:val="20"/>
      <w:szCs w:val="24"/>
      <w:lang w:eastAsia="ru-RU"/>
    </w:rPr>
  </w:style>
  <w:style w:type="paragraph" w:customStyle="1" w:styleId="aff3">
    <w:name w:val="Список_Марк"/>
    <w:basedOn w:val="a0"/>
    <w:uiPriority w:val="99"/>
    <w:rsid w:val="00AE2922"/>
    <w:pPr>
      <w:widowControl w:val="0"/>
      <w:spacing w:after="240" w:line="264" w:lineRule="auto"/>
      <w:ind w:left="1281" w:hanging="357"/>
      <w:contextualSpacing/>
      <w:jc w:val="both"/>
    </w:pPr>
    <w:rPr>
      <w:rFonts w:ascii="Calibri" w:eastAsia="Calibri" w:hAnsi="Calibri" w:cs="Times New Roman"/>
      <w:sz w:val="28"/>
      <w:szCs w:val="20"/>
    </w:rPr>
  </w:style>
  <w:style w:type="paragraph" w:customStyle="1" w:styleId="2">
    <w:name w:val="Табл.Кат.2"/>
    <w:basedOn w:val="a0"/>
    <w:qFormat/>
    <w:rsid w:val="00AE2922"/>
    <w:pPr>
      <w:numPr>
        <w:numId w:val="33"/>
      </w:numPr>
      <w:spacing w:after="0" w:line="240" w:lineRule="auto"/>
      <w:ind w:left="527" w:hanging="357"/>
      <w:jc w:val="both"/>
    </w:pPr>
    <w:rPr>
      <w:rFonts w:ascii="Times New Roman" w:eastAsia="Calibri" w:hAnsi="Times New Roman" w:cs="Times New Roman"/>
      <w:sz w:val="20"/>
      <w:szCs w:val="20"/>
    </w:rPr>
  </w:style>
  <w:style w:type="character" w:customStyle="1" w:styleId="aff4">
    <w:name w:val="Основной текст_"/>
    <w:link w:val="25"/>
    <w:rsid w:val="00AE2922"/>
    <w:rPr>
      <w:shd w:val="clear" w:color="auto" w:fill="FFFFFF"/>
    </w:rPr>
  </w:style>
  <w:style w:type="paragraph" w:customStyle="1" w:styleId="25">
    <w:name w:val="Основной текст2"/>
    <w:basedOn w:val="a0"/>
    <w:link w:val="aff4"/>
    <w:rsid w:val="00AE2922"/>
    <w:pPr>
      <w:shd w:val="clear" w:color="auto" w:fill="FFFFFF"/>
      <w:spacing w:before="240" w:after="240" w:line="283" w:lineRule="exact"/>
      <w:jc w:val="both"/>
    </w:pPr>
  </w:style>
  <w:style w:type="character" w:customStyle="1" w:styleId="26">
    <w:name w:val="Заголовок №2_"/>
    <w:link w:val="27"/>
    <w:rsid w:val="00AE2922"/>
    <w:rPr>
      <w:shd w:val="clear" w:color="auto" w:fill="FFFFFF"/>
    </w:rPr>
  </w:style>
  <w:style w:type="paragraph" w:customStyle="1" w:styleId="27">
    <w:name w:val="Заголовок №2"/>
    <w:basedOn w:val="a0"/>
    <w:link w:val="26"/>
    <w:rsid w:val="00AE2922"/>
    <w:pPr>
      <w:shd w:val="clear" w:color="auto" w:fill="FFFFFF"/>
      <w:spacing w:after="0" w:line="274" w:lineRule="exact"/>
      <w:jc w:val="both"/>
      <w:outlineLvl w:val="1"/>
    </w:pPr>
  </w:style>
  <w:style w:type="character" w:styleId="aff5">
    <w:name w:val="Strong"/>
    <w:uiPriority w:val="22"/>
    <w:qFormat/>
    <w:rsid w:val="00AE2922"/>
    <w:rPr>
      <w:b/>
      <w:bCs/>
    </w:rPr>
  </w:style>
  <w:style w:type="character" w:customStyle="1" w:styleId="FontStyle62">
    <w:name w:val="Font Style62"/>
    <w:uiPriority w:val="99"/>
    <w:rsid w:val="00AE2922"/>
    <w:rPr>
      <w:rFonts w:ascii="Times New Roman" w:hAnsi="Times New Roman" w:cs="Times New Roman"/>
      <w:sz w:val="26"/>
      <w:szCs w:val="26"/>
    </w:rPr>
  </w:style>
  <w:style w:type="character" w:styleId="aff6">
    <w:name w:val="Emphasis"/>
    <w:uiPriority w:val="20"/>
    <w:qFormat/>
    <w:rsid w:val="00AE2922"/>
    <w:rPr>
      <w:i/>
      <w:iCs/>
    </w:rPr>
  </w:style>
  <w:style w:type="paragraph" w:customStyle="1" w:styleId="ConsPlusNonformat">
    <w:name w:val="ConsPlusNonformat"/>
    <w:uiPriority w:val="99"/>
    <w:rsid w:val="00AE292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BodyText21">
    <w:name w:val="Body Text 21"/>
    <w:basedOn w:val="a0"/>
    <w:rsid w:val="00AE2922"/>
    <w:pPr>
      <w:widowControl w:val="0"/>
      <w:spacing w:after="0" w:line="360" w:lineRule="auto"/>
      <w:ind w:firstLine="851"/>
      <w:jc w:val="both"/>
    </w:pPr>
    <w:rPr>
      <w:rFonts w:ascii="Arial" w:eastAsia="Times New Roman" w:hAnsi="Arial" w:cs="Times New Roman"/>
      <w:sz w:val="24"/>
      <w:szCs w:val="20"/>
      <w:lang w:eastAsia="ru-RU"/>
    </w:rPr>
  </w:style>
  <w:style w:type="paragraph" w:customStyle="1" w:styleId="aff7">
    <w:name w:val="ТаблицаЗнач"/>
    <w:basedOn w:val="a0"/>
    <w:rsid w:val="00AE2922"/>
    <w:pPr>
      <w:spacing w:after="0" w:line="240" w:lineRule="auto"/>
      <w:jc w:val="center"/>
    </w:pPr>
    <w:rPr>
      <w:rFonts w:ascii="Times New Roman" w:eastAsia="Times New Roman" w:hAnsi="Times New Roman" w:cs="Times New Roman"/>
      <w:sz w:val="20"/>
      <w:szCs w:val="24"/>
      <w:lang w:eastAsia="ru-RU"/>
    </w:rPr>
  </w:style>
  <w:style w:type="paragraph" w:customStyle="1" w:styleId="aff8">
    <w:name w:val="Табл.Кат."/>
    <w:basedOn w:val="a0"/>
    <w:uiPriority w:val="99"/>
    <w:qFormat/>
    <w:rsid w:val="00AE2922"/>
    <w:pPr>
      <w:spacing w:after="0" w:line="240" w:lineRule="auto"/>
      <w:jc w:val="both"/>
    </w:pPr>
    <w:rPr>
      <w:rFonts w:ascii="Times New Roman" w:eastAsia="Calibri" w:hAnsi="Times New Roman" w:cs="Times New Roman"/>
      <w:sz w:val="20"/>
    </w:rPr>
  </w:style>
  <w:style w:type="character" w:styleId="aff9">
    <w:name w:val="annotation reference"/>
    <w:uiPriority w:val="99"/>
    <w:semiHidden/>
    <w:unhideWhenUsed/>
    <w:rsid w:val="00AE2922"/>
    <w:rPr>
      <w:sz w:val="16"/>
      <w:szCs w:val="16"/>
    </w:rPr>
  </w:style>
  <w:style w:type="paragraph" w:styleId="affa">
    <w:name w:val="annotation text"/>
    <w:basedOn w:val="a0"/>
    <w:link w:val="affb"/>
    <w:uiPriority w:val="99"/>
    <w:unhideWhenUsed/>
    <w:rsid w:val="00AE2922"/>
    <w:pPr>
      <w:spacing w:after="0" w:line="240" w:lineRule="auto"/>
    </w:pPr>
    <w:rPr>
      <w:rFonts w:ascii="Times New Roman" w:eastAsia="Times New Roman" w:hAnsi="Times New Roman" w:cs="Times New Roman"/>
      <w:sz w:val="20"/>
      <w:szCs w:val="20"/>
      <w:lang w:eastAsia="ru-RU"/>
    </w:rPr>
  </w:style>
  <w:style w:type="character" w:customStyle="1" w:styleId="affb">
    <w:name w:val="Текст примечания Знак"/>
    <w:basedOn w:val="a1"/>
    <w:link w:val="affa"/>
    <w:uiPriority w:val="99"/>
    <w:rsid w:val="00AE2922"/>
    <w:rPr>
      <w:rFonts w:ascii="Times New Roman" w:eastAsia="Times New Roman" w:hAnsi="Times New Roman" w:cs="Times New Roman"/>
      <w:sz w:val="20"/>
      <w:szCs w:val="20"/>
      <w:lang w:eastAsia="ru-RU"/>
    </w:rPr>
  </w:style>
  <w:style w:type="paragraph" w:customStyle="1" w:styleId="ConsCell">
    <w:name w:val="ConsCell"/>
    <w:uiPriority w:val="99"/>
    <w:rsid w:val="00AE292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AE2922"/>
  </w:style>
  <w:style w:type="character" w:styleId="affc">
    <w:name w:val="endnote reference"/>
    <w:uiPriority w:val="99"/>
    <w:semiHidden/>
    <w:unhideWhenUsed/>
    <w:rsid w:val="00AE2922"/>
    <w:rPr>
      <w:vertAlign w:val="superscript"/>
    </w:rPr>
  </w:style>
  <w:style w:type="character" w:customStyle="1" w:styleId="18">
    <w:name w:val="Текст сноски Знак1"/>
    <w:aliases w:val="single space Знак1,footnote text Знак1,Footnote Text Char1 Char Знак1,Footnote Text Char Char Char Знак1,Footnote Text Char1 Char Char Char Знак1,Footnote Text Char Char Char Char Char Знак1,Table_Footnote_last Знак"/>
    <w:uiPriority w:val="99"/>
    <w:semiHidden/>
    <w:rsid w:val="00AE2922"/>
    <w:rPr>
      <w:rFonts w:ascii="Times New Roman" w:eastAsia="Calibri" w:hAnsi="Times New Roman" w:cs="Times New Roman"/>
      <w:sz w:val="20"/>
      <w:szCs w:val="20"/>
    </w:rPr>
  </w:style>
  <w:style w:type="paragraph" w:customStyle="1" w:styleId="affd">
    <w:name w:val="текст таблицы"/>
    <w:basedOn w:val="a0"/>
    <w:autoRedefine/>
    <w:qFormat/>
    <w:rsid w:val="00AE2922"/>
    <w:pPr>
      <w:widowControl w:val="0"/>
      <w:tabs>
        <w:tab w:val="left" w:pos="142"/>
      </w:tabs>
      <w:autoSpaceDE w:val="0"/>
      <w:autoSpaceDN w:val="0"/>
      <w:adjustRightInd w:val="0"/>
      <w:spacing w:after="0" w:line="276" w:lineRule="auto"/>
    </w:pPr>
    <w:rPr>
      <w:rFonts w:ascii="Times New Roman" w:eastAsia="Calibri" w:hAnsi="Times New Roman" w:cs="Times New Roman"/>
      <w:sz w:val="20"/>
      <w:szCs w:val="20"/>
    </w:rPr>
  </w:style>
  <w:style w:type="paragraph" w:customStyle="1" w:styleId="xl66">
    <w:name w:val="xl66"/>
    <w:basedOn w:val="a0"/>
    <w:rsid w:val="00AE29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AE2922"/>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68">
    <w:name w:val="xl68"/>
    <w:basedOn w:val="a0"/>
    <w:rsid w:val="00AE2922"/>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70">
    <w:name w:val="xl70"/>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1">
    <w:name w:val="xl71"/>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72">
    <w:name w:val="xl72"/>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74">
    <w:name w:val="xl74"/>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75">
    <w:name w:val="xl75"/>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7">
    <w:name w:val="xl77"/>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8">
    <w:name w:val="xl78"/>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9">
    <w:name w:val="xl79"/>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0">
    <w:name w:val="xl80"/>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1">
    <w:name w:val="xl81"/>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2">
    <w:name w:val="xl82"/>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3">
    <w:name w:val="xl83"/>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4">
    <w:name w:val="xl84"/>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5">
    <w:name w:val="xl85"/>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86">
    <w:name w:val="xl86"/>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87">
    <w:name w:val="xl87"/>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88">
    <w:name w:val="xl88"/>
    <w:basedOn w:val="a0"/>
    <w:rsid w:val="00AE2922"/>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89">
    <w:name w:val="xl89"/>
    <w:basedOn w:val="a0"/>
    <w:rsid w:val="00AE2922"/>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90">
    <w:name w:val="xl90"/>
    <w:basedOn w:val="a0"/>
    <w:rsid w:val="00AE2922"/>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91">
    <w:name w:val="xl91"/>
    <w:basedOn w:val="a0"/>
    <w:rsid w:val="00AE292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2">
    <w:name w:val="xl92"/>
    <w:basedOn w:val="a0"/>
    <w:rsid w:val="00AE292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3">
    <w:name w:val="xl93"/>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4">
    <w:name w:val="xl94"/>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95">
    <w:name w:val="xl95"/>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6">
    <w:name w:val="xl96"/>
    <w:basedOn w:val="a0"/>
    <w:rsid w:val="00AE292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7">
    <w:name w:val="xl97"/>
    <w:basedOn w:val="a0"/>
    <w:rsid w:val="00AE292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8">
    <w:name w:val="xl98"/>
    <w:basedOn w:val="a0"/>
    <w:rsid w:val="00AE292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9">
    <w:name w:val="xl99"/>
    <w:basedOn w:val="a0"/>
    <w:rsid w:val="00AE292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0">
    <w:name w:val="xl100"/>
    <w:basedOn w:val="a0"/>
    <w:rsid w:val="00AE292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1">
    <w:name w:val="xl101"/>
    <w:basedOn w:val="a0"/>
    <w:rsid w:val="00AE292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2">
    <w:name w:val="xl102"/>
    <w:basedOn w:val="a0"/>
    <w:rsid w:val="00AE29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3">
    <w:name w:val="xl103"/>
    <w:basedOn w:val="a0"/>
    <w:rsid w:val="00AE29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4">
    <w:name w:val="xl104"/>
    <w:basedOn w:val="a0"/>
    <w:rsid w:val="00AE29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5">
    <w:name w:val="xl105"/>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numbering" w:customStyle="1" w:styleId="19">
    <w:name w:val="Нет списка1"/>
    <w:next w:val="a3"/>
    <w:uiPriority w:val="99"/>
    <w:semiHidden/>
    <w:unhideWhenUsed/>
    <w:rsid w:val="00AE2922"/>
  </w:style>
  <w:style w:type="paragraph" w:styleId="affe">
    <w:name w:val="annotation subject"/>
    <w:basedOn w:val="affa"/>
    <w:next w:val="affa"/>
    <w:link w:val="afff"/>
    <w:uiPriority w:val="99"/>
    <w:semiHidden/>
    <w:unhideWhenUsed/>
    <w:rsid w:val="00AE2922"/>
    <w:pPr>
      <w:spacing w:line="360" w:lineRule="auto"/>
      <w:ind w:firstLine="709"/>
      <w:jc w:val="both"/>
    </w:pPr>
    <w:rPr>
      <w:rFonts w:eastAsia="Calibri"/>
      <w:b/>
      <w:bCs/>
    </w:rPr>
  </w:style>
  <w:style w:type="character" w:customStyle="1" w:styleId="afff">
    <w:name w:val="Тема примечания Знак"/>
    <w:basedOn w:val="affb"/>
    <w:link w:val="affe"/>
    <w:uiPriority w:val="99"/>
    <w:semiHidden/>
    <w:rsid w:val="00AE2922"/>
    <w:rPr>
      <w:rFonts w:ascii="Times New Roman" w:eastAsia="Calibri" w:hAnsi="Times New Roman" w:cs="Times New Roman"/>
      <w:b/>
      <w:bCs/>
      <w:sz w:val="20"/>
      <w:szCs w:val="20"/>
      <w:lang w:eastAsia="ru-RU"/>
    </w:rPr>
  </w:style>
  <w:style w:type="paragraph" w:styleId="afff0">
    <w:name w:val="Revision"/>
    <w:hidden/>
    <w:uiPriority w:val="99"/>
    <w:semiHidden/>
    <w:rsid w:val="00AE2922"/>
    <w:pPr>
      <w:spacing w:after="0" w:line="240" w:lineRule="auto"/>
    </w:pPr>
    <w:rPr>
      <w:rFonts w:ascii="Times New Roman" w:eastAsia="Calibri" w:hAnsi="Times New Roman" w:cs="Times New Roman"/>
      <w:sz w:val="28"/>
      <w:szCs w:val="20"/>
    </w:rPr>
  </w:style>
  <w:style w:type="paragraph" w:customStyle="1" w:styleId="111">
    <w:name w:val="Знак Знак1 Знак Знак Знак1 Знак Знак Знак Знак Знак Знак Знак Знак Знак1"/>
    <w:basedOn w:val="a0"/>
    <w:uiPriority w:val="99"/>
    <w:rsid w:val="00AE2922"/>
    <w:pPr>
      <w:spacing w:line="240" w:lineRule="exact"/>
    </w:pPr>
    <w:rPr>
      <w:rFonts w:ascii="Verdana" w:eastAsia="Times New Roman" w:hAnsi="Verdana" w:cs="Verdana"/>
      <w:sz w:val="24"/>
      <w:szCs w:val="24"/>
      <w:lang w:val="en-US"/>
    </w:rPr>
  </w:style>
  <w:style w:type="character" w:customStyle="1" w:styleId="highlighthighlightactive">
    <w:name w:val="highlight highlight_active"/>
    <w:basedOn w:val="a1"/>
    <w:uiPriority w:val="99"/>
    <w:rsid w:val="00AE2922"/>
    <w:rPr>
      <w:rFonts w:cs="Times New Roman"/>
    </w:rPr>
  </w:style>
  <w:style w:type="table" w:customStyle="1" w:styleId="TableGrid">
    <w:name w:val="TableGrid"/>
    <w:rsid w:val="00AE292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112">
    <w:name w:val="Знак Знак1 Знак Знак Знак1 Знак Знак Знак Знак"/>
    <w:basedOn w:val="a0"/>
    <w:uiPriority w:val="99"/>
    <w:rsid w:val="00AE2922"/>
    <w:pPr>
      <w:spacing w:line="240" w:lineRule="exact"/>
    </w:pPr>
    <w:rPr>
      <w:rFonts w:ascii="Verdana" w:eastAsia="Times New Roman" w:hAnsi="Verdana" w:cs="Verdana"/>
      <w:sz w:val="24"/>
      <w:szCs w:val="24"/>
      <w:lang w:val="en-US"/>
    </w:rPr>
  </w:style>
  <w:style w:type="paragraph" w:customStyle="1" w:styleId="font5">
    <w:name w:val="font5"/>
    <w:basedOn w:val="a0"/>
    <w:rsid w:val="00AE2922"/>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font6">
    <w:name w:val="font6"/>
    <w:basedOn w:val="a0"/>
    <w:rsid w:val="00AE2922"/>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7">
    <w:name w:val="font7"/>
    <w:basedOn w:val="a0"/>
    <w:rsid w:val="00AE2922"/>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65">
    <w:name w:val="xl65"/>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AE2922"/>
    <w:pPr>
      <w:pBdr>
        <w:top w:val="single" w:sz="4" w:space="0" w:color="auto"/>
        <w:lef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07">
    <w:name w:val="xl107"/>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8">
    <w:name w:val="xl108"/>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09">
    <w:name w:val="xl109"/>
    <w:basedOn w:val="a0"/>
    <w:rsid w:val="00AE2922"/>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11">
    <w:name w:val="xl111"/>
    <w:basedOn w:val="a0"/>
    <w:rsid w:val="00AE2922"/>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0"/>
    <w:rsid w:val="00AE292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AE2922"/>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6">
    <w:name w:val="xl116"/>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7">
    <w:name w:val="xl117"/>
    <w:basedOn w:val="a0"/>
    <w:rsid w:val="00AE2922"/>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8">
    <w:name w:val="xl118"/>
    <w:basedOn w:val="a0"/>
    <w:rsid w:val="00AE2922"/>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9">
    <w:name w:val="xl119"/>
    <w:basedOn w:val="a0"/>
    <w:rsid w:val="00AE2922"/>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0"/>
    <w:rsid w:val="00AE2922"/>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
    <w:name w:val="xl121"/>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2">
    <w:name w:val="xl122"/>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0"/>
    <w:rsid w:val="00AE2922"/>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5">
    <w:name w:val="xl125"/>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
    <w:name w:val="xl126"/>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0"/>
    <w:rsid w:val="00AE292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0"/>
    <w:rsid w:val="00AE292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0"/>
    <w:rsid w:val="00AE292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1">
    <w:name w:val="xl131"/>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3">
    <w:name w:val="xl133"/>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4">
    <w:name w:val="xl134"/>
    <w:basedOn w:val="a0"/>
    <w:rsid w:val="00AE2922"/>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6">
    <w:name w:val="xl136"/>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8">
    <w:name w:val="xl138"/>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9">
    <w:name w:val="xl139"/>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0">
    <w:name w:val="xl140"/>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1">
    <w:name w:val="xl141"/>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2">
    <w:name w:val="xl142"/>
    <w:basedOn w:val="a0"/>
    <w:rsid w:val="00AE2922"/>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43">
    <w:name w:val="xl143"/>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44">
    <w:name w:val="xl144"/>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45">
    <w:name w:val="xl145"/>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49">
    <w:name w:val="xl149"/>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50">
    <w:name w:val="xl150"/>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51">
    <w:name w:val="xl151"/>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2">
    <w:name w:val="xl152"/>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3">
    <w:name w:val="xl153"/>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4">
    <w:name w:val="xl154"/>
    <w:basedOn w:val="a0"/>
    <w:rsid w:val="00AE2922"/>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55">
    <w:name w:val="xl155"/>
    <w:basedOn w:val="a0"/>
    <w:rsid w:val="00AE2922"/>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56">
    <w:name w:val="xl156"/>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7">
    <w:name w:val="xl157"/>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8">
    <w:name w:val="xl158"/>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59">
    <w:name w:val="xl159"/>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60">
    <w:name w:val="xl160"/>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61">
    <w:name w:val="xl161"/>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2">
    <w:name w:val="xl162"/>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3">
    <w:name w:val="xl163"/>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4">
    <w:name w:val="xl164"/>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5">
    <w:name w:val="xl165"/>
    <w:basedOn w:val="a0"/>
    <w:rsid w:val="00AE292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AE292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63">
    <w:name w:val="xl63"/>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4">
    <w:name w:val="xl64"/>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lang w:eastAsia="ru-RU"/>
    </w:rPr>
  </w:style>
  <w:style w:type="table" w:customStyle="1" w:styleId="28">
    <w:name w:val="Сетка таблицы2"/>
    <w:basedOn w:val="a2"/>
    <w:next w:val="af"/>
    <w:uiPriority w:val="59"/>
    <w:rsid w:val="00786E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2"/>
    <w:next w:val="af"/>
    <w:uiPriority w:val="59"/>
    <w:rsid w:val="00127E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0622"/>
  </w:style>
  <w:style w:type="paragraph" w:styleId="1">
    <w:name w:val="heading 1"/>
    <w:basedOn w:val="a0"/>
    <w:next w:val="a0"/>
    <w:link w:val="10"/>
    <w:uiPriority w:val="9"/>
    <w:qFormat/>
    <w:rsid w:val="00AE2922"/>
    <w:pPr>
      <w:keepNext/>
      <w:keepLines/>
      <w:spacing w:before="480" w:after="0" w:line="276" w:lineRule="auto"/>
      <w:outlineLvl w:val="0"/>
    </w:pPr>
    <w:rPr>
      <w:rFonts w:ascii="Times New Roman" w:eastAsiaTheme="majorEastAsia" w:hAnsi="Times New Roman" w:cstheme="majorBidi"/>
      <w:b/>
      <w:bCs/>
      <w:sz w:val="30"/>
      <w:szCs w:val="28"/>
    </w:rPr>
  </w:style>
  <w:style w:type="paragraph" w:styleId="20">
    <w:name w:val="heading 2"/>
    <w:aliases w:val="H2,H21,Numbered text 3,h2,H22,H23,H24,H211,H25,H212,H221,H231,H241,H2111,H26,H213,H222,H232,H242,H2112,H27,H214,H28,H29,H210,H215,H216,H217,H218,H219,H220,H2110,H223,H2113,H224,H225,H226,H227,H228,H229,H230,H233,H234,H235"/>
    <w:basedOn w:val="a0"/>
    <w:link w:val="21"/>
    <w:uiPriority w:val="9"/>
    <w:qFormat/>
    <w:rsid w:val="00AE2922"/>
    <w:pPr>
      <w:spacing w:before="75" w:after="75" w:line="240" w:lineRule="auto"/>
      <w:ind w:left="150" w:right="75"/>
      <w:outlineLvl w:val="1"/>
    </w:pPr>
    <w:rPr>
      <w:rFonts w:ascii="Times New Roman" w:eastAsia="Times New Roman" w:hAnsi="Times New Roman" w:cs="Times New Roman"/>
      <w:b/>
      <w:bCs/>
      <w:sz w:val="29"/>
      <w:szCs w:val="21"/>
      <w:lang w:eastAsia="ru-RU"/>
    </w:rPr>
  </w:style>
  <w:style w:type="paragraph" w:styleId="3">
    <w:name w:val="heading 3"/>
    <w:basedOn w:val="a0"/>
    <w:next w:val="a0"/>
    <w:link w:val="30"/>
    <w:uiPriority w:val="9"/>
    <w:unhideWhenUsed/>
    <w:qFormat/>
    <w:rsid w:val="00AE2922"/>
    <w:pPr>
      <w:keepNext/>
      <w:keepLines/>
      <w:spacing w:before="200" w:after="0" w:line="276" w:lineRule="auto"/>
      <w:outlineLvl w:val="2"/>
    </w:pPr>
    <w:rPr>
      <w:rFonts w:ascii="Times New Roman" w:eastAsiaTheme="majorEastAsia" w:hAnsi="Times New Roman" w:cstheme="majorBidi"/>
      <w:b/>
      <w:bCs/>
      <w:sz w:val="28"/>
    </w:rPr>
  </w:style>
  <w:style w:type="paragraph" w:styleId="4">
    <w:name w:val="heading 4"/>
    <w:basedOn w:val="a0"/>
    <w:next w:val="a0"/>
    <w:link w:val="40"/>
    <w:autoRedefine/>
    <w:uiPriority w:val="9"/>
    <w:unhideWhenUsed/>
    <w:qFormat/>
    <w:rsid w:val="00AE2922"/>
    <w:pPr>
      <w:keepNext/>
      <w:keepLines/>
      <w:spacing w:after="0" w:line="360" w:lineRule="auto"/>
      <w:ind w:left="1572" w:hanging="864"/>
      <w:jc w:val="both"/>
      <w:outlineLvl w:val="3"/>
    </w:pPr>
    <w:rPr>
      <w:rFonts w:ascii="Times New Roman" w:eastAsia="Times New Roman" w:hAnsi="Times New Roman" w:cs="Times New Roman"/>
      <w:bCs/>
      <w:iCs/>
      <w:sz w:val="28"/>
      <w:szCs w:val="20"/>
    </w:rPr>
  </w:style>
  <w:style w:type="paragraph" w:styleId="50">
    <w:name w:val="heading 5"/>
    <w:basedOn w:val="a0"/>
    <w:next w:val="a0"/>
    <w:link w:val="51"/>
    <w:uiPriority w:val="9"/>
    <w:unhideWhenUsed/>
    <w:rsid w:val="00AE2922"/>
    <w:pPr>
      <w:keepNext/>
      <w:keepLines/>
      <w:spacing w:before="200" w:after="0" w:line="360" w:lineRule="auto"/>
      <w:ind w:left="1008" w:hanging="1008"/>
      <w:jc w:val="both"/>
      <w:outlineLvl w:val="4"/>
    </w:pPr>
    <w:rPr>
      <w:rFonts w:ascii="Cambria" w:eastAsia="Times New Roman" w:hAnsi="Cambria" w:cs="Times New Roman"/>
      <w:color w:val="243F60"/>
      <w:sz w:val="28"/>
      <w:szCs w:val="20"/>
    </w:rPr>
  </w:style>
  <w:style w:type="paragraph" w:styleId="6">
    <w:name w:val="heading 6"/>
    <w:basedOn w:val="a0"/>
    <w:next w:val="a0"/>
    <w:link w:val="60"/>
    <w:uiPriority w:val="9"/>
    <w:unhideWhenUsed/>
    <w:qFormat/>
    <w:rsid w:val="00AE2922"/>
    <w:pPr>
      <w:keepNext/>
      <w:keepLines/>
      <w:spacing w:before="200" w:after="0" w:line="360" w:lineRule="auto"/>
      <w:ind w:left="1152" w:hanging="1152"/>
      <w:jc w:val="both"/>
      <w:outlineLvl w:val="5"/>
    </w:pPr>
    <w:rPr>
      <w:rFonts w:ascii="Cambria" w:eastAsia="Times New Roman" w:hAnsi="Cambria" w:cs="Times New Roman"/>
      <w:i/>
      <w:iCs/>
      <w:color w:val="243F60"/>
      <w:sz w:val="28"/>
      <w:szCs w:val="20"/>
    </w:rPr>
  </w:style>
  <w:style w:type="paragraph" w:styleId="7">
    <w:name w:val="heading 7"/>
    <w:basedOn w:val="a0"/>
    <w:next w:val="a0"/>
    <w:link w:val="70"/>
    <w:uiPriority w:val="99"/>
    <w:qFormat/>
    <w:rsid w:val="00AE2922"/>
    <w:pPr>
      <w:keepNext/>
      <w:widowControl w:val="0"/>
      <w:tabs>
        <w:tab w:val="left" w:pos="4395"/>
      </w:tabs>
      <w:autoSpaceDE w:val="0"/>
      <w:autoSpaceDN w:val="0"/>
      <w:spacing w:after="220" w:line="360" w:lineRule="auto"/>
      <w:ind w:left="1296" w:hanging="1296"/>
      <w:jc w:val="both"/>
      <w:outlineLvl w:val="6"/>
    </w:pPr>
    <w:rPr>
      <w:rFonts w:ascii="Times New Roman" w:eastAsia="Times New Roman" w:hAnsi="Times New Roman" w:cs="Times New Roman"/>
      <w:sz w:val="26"/>
      <w:szCs w:val="26"/>
      <w:lang w:eastAsia="ru-RU"/>
    </w:rPr>
  </w:style>
  <w:style w:type="paragraph" w:styleId="8">
    <w:name w:val="heading 8"/>
    <w:basedOn w:val="a0"/>
    <w:next w:val="a0"/>
    <w:link w:val="80"/>
    <w:uiPriority w:val="99"/>
    <w:qFormat/>
    <w:rsid w:val="00AE2922"/>
    <w:pPr>
      <w:keepNext/>
      <w:widowControl w:val="0"/>
      <w:tabs>
        <w:tab w:val="left" w:pos="1418"/>
      </w:tabs>
      <w:autoSpaceDE w:val="0"/>
      <w:autoSpaceDN w:val="0"/>
      <w:spacing w:after="0" w:line="360" w:lineRule="auto"/>
      <w:ind w:left="1440" w:hanging="1440"/>
      <w:jc w:val="both"/>
      <w:outlineLvl w:val="7"/>
    </w:pPr>
    <w:rPr>
      <w:rFonts w:ascii="Times New Roman" w:eastAsia="Times New Roman" w:hAnsi="Times New Roman" w:cs="Times New Roman"/>
      <w:sz w:val="26"/>
      <w:szCs w:val="26"/>
      <w:lang w:eastAsia="ru-RU"/>
    </w:rPr>
  </w:style>
  <w:style w:type="paragraph" w:styleId="9">
    <w:name w:val="heading 9"/>
    <w:basedOn w:val="a0"/>
    <w:next w:val="a0"/>
    <w:link w:val="90"/>
    <w:uiPriority w:val="99"/>
    <w:qFormat/>
    <w:rsid w:val="00AE2922"/>
    <w:pPr>
      <w:keepNext/>
      <w:widowControl w:val="0"/>
      <w:tabs>
        <w:tab w:val="left" w:pos="1418"/>
      </w:tabs>
      <w:autoSpaceDE w:val="0"/>
      <w:autoSpaceDN w:val="0"/>
      <w:spacing w:after="0" w:line="360" w:lineRule="auto"/>
      <w:ind w:left="1584" w:hanging="1584"/>
      <w:jc w:val="center"/>
      <w:outlineLvl w:val="8"/>
    </w:pPr>
    <w:rPr>
      <w:rFonts w:ascii="Times New Roman" w:eastAsia="Times New Roman" w:hAnsi="Times New Roman" w:cs="Times New Roman"/>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AE2922"/>
    <w:rPr>
      <w:rFonts w:ascii="Times New Roman" w:eastAsiaTheme="majorEastAsia" w:hAnsi="Times New Roman" w:cstheme="majorBidi"/>
      <w:b/>
      <w:bCs/>
      <w:sz w:val="30"/>
      <w:szCs w:val="28"/>
    </w:rPr>
  </w:style>
  <w:style w:type="character" w:customStyle="1" w:styleId="21">
    <w:name w:val="Заголовок 2 Знак"/>
    <w:aliases w:val="H2 Знак,H21 Знак,Numbered text 3 Знак,h2 Знак,H22 Знак,H23 Знак,H24 Знак,H211 Знак,H25 Знак,H212 Знак,H221 Знак,H231 Знак,H241 Знак,H2111 Знак,H26 Знак,H213 Знак,H222 Знак,H232 Знак,H242 Знак,H2112 Знак,H27 Знак,H214 Знак,H28 Знак"/>
    <w:basedOn w:val="a1"/>
    <w:link w:val="20"/>
    <w:uiPriority w:val="9"/>
    <w:rsid w:val="00AE2922"/>
    <w:rPr>
      <w:rFonts w:ascii="Times New Roman" w:eastAsia="Times New Roman" w:hAnsi="Times New Roman" w:cs="Times New Roman"/>
      <w:b/>
      <w:bCs/>
      <w:sz w:val="29"/>
      <w:szCs w:val="21"/>
      <w:lang w:eastAsia="ru-RU"/>
    </w:rPr>
  </w:style>
  <w:style w:type="character" w:customStyle="1" w:styleId="30">
    <w:name w:val="Заголовок 3 Знак"/>
    <w:basedOn w:val="a1"/>
    <w:link w:val="3"/>
    <w:uiPriority w:val="9"/>
    <w:rsid w:val="00AE2922"/>
    <w:rPr>
      <w:rFonts w:ascii="Times New Roman" w:eastAsiaTheme="majorEastAsia" w:hAnsi="Times New Roman" w:cstheme="majorBidi"/>
      <w:b/>
      <w:bCs/>
      <w:sz w:val="28"/>
    </w:rPr>
  </w:style>
  <w:style w:type="character" w:customStyle="1" w:styleId="40">
    <w:name w:val="Заголовок 4 Знак"/>
    <w:basedOn w:val="a1"/>
    <w:link w:val="4"/>
    <w:uiPriority w:val="9"/>
    <w:rsid w:val="00AE2922"/>
    <w:rPr>
      <w:rFonts w:ascii="Times New Roman" w:eastAsia="Times New Roman" w:hAnsi="Times New Roman" w:cs="Times New Roman"/>
      <w:bCs/>
      <w:iCs/>
      <w:sz w:val="28"/>
      <w:szCs w:val="20"/>
    </w:rPr>
  </w:style>
  <w:style w:type="character" w:customStyle="1" w:styleId="51">
    <w:name w:val="Заголовок 5 Знак"/>
    <w:basedOn w:val="a1"/>
    <w:link w:val="50"/>
    <w:uiPriority w:val="9"/>
    <w:rsid w:val="00AE2922"/>
    <w:rPr>
      <w:rFonts w:ascii="Cambria" w:eastAsia="Times New Roman" w:hAnsi="Cambria" w:cs="Times New Roman"/>
      <w:color w:val="243F60"/>
      <w:sz w:val="28"/>
      <w:szCs w:val="20"/>
    </w:rPr>
  </w:style>
  <w:style w:type="character" w:customStyle="1" w:styleId="60">
    <w:name w:val="Заголовок 6 Знак"/>
    <w:basedOn w:val="a1"/>
    <w:link w:val="6"/>
    <w:uiPriority w:val="9"/>
    <w:rsid w:val="00AE2922"/>
    <w:rPr>
      <w:rFonts w:ascii="Cambria" w:eastAsia="Times New Roman" w:hAnsi="Cambria" w:cs="Times New Roman"/>
      <w:i/>
      <w:iCs/>
      <w:color w:val="243F60"/>
      <w:sz w:val="28"/>
      <w:szCs w:val="20"/>
    </w:rPr>
  </w:style>
  <w:style w:type="character" w:customStyle="1" w:styleId="70">
    <w:name w:val="Заголовок 7 Знак"/>
    <w:basedOn w:val="a1"/>
    <w:link w:val="7"/>
    <w:uiPriority w:val="99"/>
    <w:rsid w:val="00AE2922"/>
    <w:rPr>
      <w:rFonts w:ascii="Times New Roman" w:eastAsia="Times New Roman" w:hAnsi="Times New Roman" w:cs="Times New Roman"/>
      <w:sz w:val="26"/>
      <w:szCs w:val="26"/>
      <w:lang w:eastAsia="ru-RU"/>
    </w:rPr>
  </w:style>
  <w:style w:type="character" w:customStyle="1" w:styleId="80">
    <w:name w:val="Заголовок 8 Знак"/>
    <w:basedOn w:val="a1"/>
    <w:link w:val="8"/>
    <w:uiPriority w:val="99"/>
    <w:rsid w:val="00AE2922"/>
    <w:rPr>
      <w:rFonts w:ascii="Times New Roman" w:eastAsia="Times New Roman" w:hAnsi="Times New Roman" w:cs="Times New Roman"/>
      <w:sz w:val="26"/>
      <w:szCs w:val="26"/>
      <w:lang w:eastAsia="ru-RU"/>
    </w:rPr>
  </w:style>
  <w:style w:type="character" w:customStyle="1" w:styleId="90">
    <w:name w:val="Заголовок 9 Знак"/>
    <w:basedOn w:val="a1"/>
    <w:link w:val="9"/>
    <w:uiPriority w:val="99"/>
    <w:rsid w:val="00AE2922"/>
    <w:rPr>
      <w:rFonts w:ascii="Times New Roman" w:eastAsia="Times New Roman" w:hAnsi="Times New Roman" w:cs="Times New Roman"/>
      <w:sz w:val="26"/>
      <w:szCs w:val="26"/>
      <w:lang w:eastAsia="ru-RU"/>
    </w:rPr>
  </w:style>
  <w:style w:type="paragraph" w:customStyle="1" w:styleId="11">
    <w:name w:val="Список. марк. у1"/>
    <w:basedOn w:val="a0"/>
    <w:autoRedefine/>
    <w:qFormat/>
    <w:rsid w:val="00AE2922"/>
    <w:pPr>
      <w:spacing w:after="0" w:line="240" w:lineRule="auto"/>
      <w:ind w:firstLine="709"/>
      <w:contextualSpacing/>
      <w:jc w:val="both"/>
    </w:pPr>
    <w:rPr>
      <w:rFonts w:ascii="Times New Roman" w:eastAsia="Calibri" w:hAnsi="Times New Roman" w:cs="Times New Roman"/>
      <w:sz w:val="28"/>
      <w:szCs w:val="24"/>
    </w:rPr>
  </w:style>
  <w:style w:type="paragraph" w:customStyle="1" w:styleId="a4">
    <w:name w:val="Прижатый влево"/>
    <w:basedOn w:val="a0"/>
    <w:next w:val="a0"/>
    <w:uiPriority w:val="99"/>
    <w:rsid w:val="00AE2922"/>
    <w:pPr>
      <w:widowControl w:val="0"/>
      <w:autoSpaceDE w:val="0"/>
      <w:autoSpaceDN w:val="0"/>
      <w:adjustRightInd w:val="0"/>
      <w:spacing w:after="0" w:line="240" w:lineRule="auto"/>
      <w:jc w:val="both"/>
    </w:pPr>
    <w:rPr>
      <w:rFonts w:ascii="Arial" w:eastAsia="Calibri" w:hAnsi="Arial" w:cs="Arial"/>
      <w:sz w:val="28"/>
      <w:szCs w:val="20"/>
    </w:rPr>
  </w:style>
  <w:style w:type="paragraph" w:styleId="a5">
    <w:name w:val="footer"/>
    <w:basedOn w:val="a0"/>
    <w:link w:val="a6"/>
    <w:uiPriority w:val="99"/>
    <w:unhideWhenUsed/>
    <w:rsid w:val="00AE2922"/>
    <w:pPr>
      <w:tabs>
        <w:tab w:val="center" w:pos="4677"/>
        <w:tab w:val="right" w:pos="9355"/>
      </w:tabs>
      <w:spacing w:after="0" w:line="240" w:lineRule="auto"/>
    </w:pPr>
  </w:style>
  <w:style w:type="character" w:customStyle="1" w:styleId="a6">
    <w:name w:val="Нижний колонтитул Знак"/>
    <w:basedOn w:val="a1"/>
    <w:link w:val="a5"/>
    <w:uiPriority w:val="99"/>
    <w:rsid w:val="00AE2922"/>
  </w:style>
  <w:style w:type="paragraph" w:customStyle="1" w:styleId="110">
    <w:name w:val="Знак Знак1 Знак Знак Знак1 Знак Знак Знак Знак Знак Знак"/>
    <w:basedOn w:val="a0"/>
    <w:uiPriority w:val="99"/>
    <w:rsid w:val="00AE2922"/>
    <w:pPr>
      <w:spacing w:line="240" w:lineRule="exact"/>
    </w:pPr>
    <w:rPr>
      <w:rFonts w:ascii="Verdana" w:eastAsia="Times New Roman" w:hAnsi="Verdana" w:cs="Verdana"/>
      <w:sz w:val="24"/>
      <w:szCs w:val="24"/>
      <w:lang w:val="en-US"/>
    </w:rPr>
  </w:style>
  <w:style w:type="paragraph" w:customStyle="1" w:styleId="ConsPlusCell">
    <w:name w:val="ConsPlusCell"/>
    <w:uiPriority w:val="99"/>
    <w:rsid w:val="00AE2922"/>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rmal">
    <w:name w:val="ConsPlusNormal"/>
    <w:link w:val="ConsPlusNormal0"/>
    <w:rsid w:val="00AE292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AE2922"/>
    <w:rPr>
      <w:rFonts w:ascii="Arial" w:eastAsia="Times New Roman" w:hAnsi="Arial" w:cs="Arial"/>
      <w:sz w:val="20"/>
      <w:szCs w:val="20"/>
      <w:lang w:eastAsia="ru-RU"/>
    </w:rPr>
  </w:style>
  <w:style w:type="paragraph" w:styleId="31">
    <w:name w:val="Body Text Indent 3"/>
    <w:basedOn w:val="a0"/>
    <w:link w:val="32"/>
    <w:uiPriority w:val="99"/>
    <w:rsid w:val="00AE2922"/>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uiPriority w:val="99"/>
    <w:rsid w:val="00AE2922"/>
    <w:rPr>
      <w:rFonts w:ascii="Times New Roman" w:eastAsia="Times New Roman" w:hAnsi="Times New Roman" w:cs="Times New Roman"/>
      <w:sz w:val="16"/>
      <w:szCs w:val="16"/>
      <w:lang w:eastAsia="ru-RU"/>
    </w:rPr>
  </w:style>
  <w:style w:type="paragraph" w:customStyle="1" w:styleId="-235">
    <w:name w:val="Стиль Основной текст с отступом + Справа:  -235 см Междустр.интер..."/>
    <w:basedOn w:val="a7"/>
    <w:rsid w:val="00AE2922"/>
    <w:pPr>
      <w:spacing w:after="0" w:line="360" w:lineRule="exact"/>
      <w:ind w:left="0" w:firstLine="567"/>
      <w:jc w:val="both"/>
    </w:pPr>
    <w:rPr>
      <w:rFonts w:ascii="Times New Roman" w:eastAsia="Times New Roman" w:hAnsi="Times New Roman" w:cs="Times New Roman"/>
      <w:sz w:val="28"/>
      <w:szCs w:val="28"/>
      <w:lang w:eastAsia="ru-RU"/>
    </w:rPr>
  </w:style>
  <w:style w:type="paragraph" w:styleId="22">
    <w:name w:val="Body Text Indent 2"/>
    <w:basedOn w:val="a0"/>
    <w:link w:val="23"/>
    <w:uiPriority w:val="99"/>
    <w:rsid w:val="00AE2922"/>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1"/>
    <w:link w:val="22"/>
    <w:uiPriority w:val="99"/>
    <w:rsid w:val="00AE2922"/>
    <w:rPr>
      <w:rFonts w:ascii="Times New Roman" w:eastAsia="Times New Roman" w:hAnsi="Times New Roman" w:cs="Times New Roman"/>
      <w:sz w:val="24"/>
      <w:szCs w:val="24"/>
      <w:lang w:eastAsia="ru-RU"/>
    </w:rPr>
  </w:style>
  <w:style w:type="paragraph" w:styleId="a7">
    <w:name w:val="Body Text Indent"/>
    <w:basedOn w:val="a0"/>
    <w:link w:val="a8"/>
    <w:unhideWhenUsed/>
    <w:rsid w:val="00AE2922"/>
    <w:pPr>
      <w:spacing w:after="120" w:line="276" w:lineRule="auto"/>
      <w:ind w:left="283"/>
    </w:pPr>
  </w:style>
  <w:style w:type="character" w:customStyle="1" w:styleId="a8">
    <w:name w:val="Основной текст с отступом Знак"/>
    <w:basedOn w:val="a1"/>
    <w:link w:val="a7"/>
    <w:rsid w:val="00AE2922"/>
  </w:style>
  <w:style w:type="paragraph" w:styleId="a9">
    <w:name w:val="footnote text"/>
    <w:aliases w:val="single space,footnote text,Footnote Text Char1 Char,Footnote Text Char Char Char,Footnote Text Char1 Char Char Char,Footnote Text Char Char Char Char Char,Footnote Text Char1 Char Char Char Char Char,Table_Footnote_last,Текст сноски-FN"/>
    <w:basedOn w:val="a0"/>
    <w:link w:val="aa"/>
    <w:uiPriority w:val="99"/>
    <w:rsid w:val="00AE2922"/>
    <w:pPr>
      <w:spacing w:after="200" w:line="276" w:lineRule="auto"/>
    </w:pPr>
    <w:rPr>
      <w:sz w:val="20"/>
    </w:rPr>
  </w:style>
  <w:style w:type="character" w:customStyle="1" w:styleId="aa">
    <w:name w:val="Текст сноски Знак"/>
    <w:aliases w:val="single space Знак,footnote text Знак,Footnote Text Char1 Char Знак,Footnote Text Char Char Char Знак,Footnote Text Char1 Char Char Char Знак,Footnote Text Char Char Char Char Char Знак,Footnote Text Char1 Char Char Char Char Char Знак"/>
    <w:basedOn w:val="a1"/>
    <w:link w:val="a9"/>
    <w:uiPriority w:val="99"/>
    <w:rsid w:val="00AE2922"/>
    <w:rPr>
      <w:sz w:val="20"/>
    </w:rPr>
  </w:style>
  <w:style w:type="character" w:styleId="ab">
    <w:name w:val="footnote reference"/>
    <w:aliases w:val="Знак сноски-FN,Ciae niinee-FN,Знак сноски 1,SUPERS"/>
    <w:uiPriority w:val="99"/>
    <w:rsid w:val="00AE2922"/>
    <w:rPr>
      <w:vertAlign w:val="superscript"/>
    </w:rPr>
  </w:style>
  <w:style w:type="character" w:styleId="ac">
    <w:name w:val="Hyperlink"/>
    <w:uiPriority w:val="99"/>
    <w:rsid w:val="00AE2922"/>
    <w:rPr>
      <w:color w:val="0000FF"/>
      <w:u w:val="single"/>
    </w:rPr>
  </w:style>
  <w:style w:type="paragraph" w:styleId="ad">
    <w:name w:val="Balloon Text"/>
    <w:basedOn w:val="a0"/>
    <w:link w:val="ae"/>
    <w:uiPriority w:val="99"/>
    <w:semiHidden/>
    <w:unhideWhenUsed/>
    <w:rsid w:val="00AE2922"/>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rsid w:val="00AE2922"/>
    <w:rPr>
      <w:rFonts w:ascii="Tahoma" w:hAnsi="Tahoma" w:cs="Tahoma"/>
      <w:sz w:val="16"/>
      <w:szCs w:val="16"/>
    </w:rPr>
  </w:style>
  <w:style w:type="table" w:styleId="af">
    <w:name w:val="Table Grid"/>
    <w:basedOn w:val="a2"/>
    <w:uiPriority w:val="59"/>
    <w:rsid w:val="00AE2922"/>
    <w:pPr>
      <w:spacing w:after="0" w:line="240" w:lineRule="auto"/>
    </w:pPr>
    <w:rPr>
      <w:rFonts w:ascii="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2">
    <w:name w:val="Обычный1"/>
    <w:uiPriority w:val="99"/>
    <w:rsid w:val="00AE2922"/>
    <w:pPr>
      <w:spacing w:after="0" w:line="240" w:lineRule="auto"/>
    </w:pPr>
    <w:rPr>
      <w:rFonts w:ascii="Times New Roman" w:eastAsia="Times New Roman" w:hAnsi="Times New Roman" w:cs="Times New Roman"/>
      <w:sz w:val="20"/>
      <w:szCs w:val="20"/>
      <w:lang w:val="en-AU" w:eastAsia="ru-RU"/>
    </w:rPr>
  </w:style>
  <w:style w:type="paragraph" w:customStyle="1" w:styleId="13">
    <w:name w:val="Без интервала1"/>
    <w:rsid w:val="00AE2922"/>
    <w:pPr>
      <w:spacing w:after="0" w:line="240" w:lineRule="auto"/>
    </w:pPr>
    <w:rPr>
      <w:rFonts w:ascii="Calibri" w:eastAsia="Times New Roman" w:hAnsi="Calibri" w:cs="Times New Roman"/>
      <w:lang w:eastAsia="ru-RU"/>
    </w:rPr>
  </w:style>
  <w:style w:type="paragraph" w:styleId="af0">
    <w:name w:val="List Paragraph"/>
    <w:basedOn w:val="a0"/>
    <w:link w:val="af1"/>
    <w:uiPriority w:val="99"/>
    <w:qFormat/>
    <w:rsid w:val="00AE2922"/>
    <w:pPr>
      <w:spacing w:after="200" w:line="276" w:lineRule="auto"/>
      <w:ind w:left="720"/>
      <w:contextualSpacing/>
    </w:pPr>
    <w:rPr>
      <w:rFonts w:ascii="Calibri" w:eastAsia="Times New Roman" w:hAnsi="Calibri" w:cs="Times New Roman"/>
      <w:lang w:eastAsia="ru-RU"/>
    </w:rPr>
  </w:style>
  <w:style w:type="paragraph" w:styleId="af2">
    <w:name w:val="Body Text"/>
    <w:basedOn w:val="a0"/>
    <w:link w:val="af3"/>
    <w:unhideWhenUsed/>
    <w:rsid w:val="00AE2922"/>
    <w:pPr>
      <w:spacing w:after="120" w:line="276" w:lineRule="auto"/>
    </w:pPr>
  </w:style>
  <w:style w:type="character" w:customStyle="1" w:styleId="af3">
    <w:name w:val="Основной текст Знак"/>
    <w:basedOn w:val="a1"/>
    <w:link w:val="af2"/>
    <w:rsid w:val="00AE2922"/>
  </w:style>
  <w:style w:type="character" w:customStyle="1" w:styleId="af4">
    <w:name w:val="Без интервала Знак"/>
    <w:basedOn w:val="a1"/>
    <w:link w:val="af5"/>
    <w:locked/>
    <w:rsid w:val="00AE2922"/>
    <w:rPr>
      <w:rFonts w:ascii="Calibri" w:hAnsi="Calibri"/>
    </w:rPr>
  </w:style>
  <w:style w:type="paragraph" w:styleId="af5">
    <w:name w:val="No Spacing"/>
    <w:link w:val="af4"/>
    <w:qFormat/>
    <w:rsid w:val="00AE2922"/>
    <w:pPr>
      <w:spacing w:after="0" w:line="240" w:lineRule="auto"/>
    </w:pPr>
    <w:rPr>
      <w:rFonts w:ascii="Calibri" w:hAnsi="Calibri"/>
    </w:rPr>
  </w:style>
  <w:style w:type="paragraph" w:styleId="af6">
    <w:name w:val="Normal (Web)"/>
    <w:basedOn w:val="a0"/>
    <w:uiPriority w:val="99"/>
    <w:rsid w:val="00AE2922"/>
    <w:pPr>
      <w:spacing w:before="28" w:after="28" w:line="240" w:lineRule="auto"/>
      <w:ind w:firstLine="346"/>
    </w:pPr>
    <w:rPr>
      <w:rFonts w:ascii="Times New Roman" w:eastAsia="Times New Roman" w:hAnsi="Times New Roman" w:cs="Times New Roman"/>
      <w:sz w:val="24"/>
      <w:szCs w:val="24"/>
      <w:lang w:eastAsia="ru-RU"/>
    </w:rPr>
  </w:style>
  <w:style w:type="paragraph" w:customStyle="1" w:styleId="ConsNonformat">
    <w:name w:val="ConsNonformat"/>
    <w:uiPriority w:val="99"/>
    <w:rsid w:val="00AE2922"/>
    <w:pPr>
      <w:widowControl w:val="0"/>
      <w:autoSpaceDE w:val="0"/>
      <w:autoSpaceDN w:val="0"/>
      <w:spacing w:after="0" w:line="240" w:lineRule="auto"/>
      <w:ind w:right="19772"/>
    </w:pPr>
    <w:rPr>
      <w:rFonts w:ascii="Courier New" w:eastAsia="Times New Roman" w:hAnsi="Courier New" w:cs="Courier New"/>
      <w:sz w:val="20"/>
      <w:szCs w:val="20"/>
      <w:lang w:eastAsia="ru-RU"/>
    </w:rPr>
  </w:style>
  <w:style w:type="paragraph" w:customStyle="1" w:styleId="a">
    <w:name w:val="Список маркированный (черточки)"/>
    <w:basedOn w:val="a0"/>
    <w:autoRedefine/>
    <w:qFormat/>
    <w:rsid w:val="00AE2922"/>
    <w:pPr>
      <w:numPr>
        <w:numId w:val="4"/>
      </w:numPr>
      <w:spacing w:after="200" w:line="276" w:lineRule="auto"/>
      <w:ind w:firstLine="709"/>
      <w:contextualSpacing/>
      <w:jc w:val="both"/>
    </w:pPr>
    <w:rPr>
      <w:rFonts w:ascii="Times New Roman" w:hAnsi="Times New Roman" w:cs="Times New Roman"/>
      <w:sz w:val="28"/>
      <w:szCs w:val="28"/>
    </w:rPr>
  </w:style>
  <w:style w:type="character" w:customStyle="1" w:styleId="14">
    <w:name w:val="Знак Знак Знак Знак1"/>
    <w:aliases w:val="Знак Знак Знак Знак Знак Знак1,Знак Знак Знак Знак Знак Знак Знак1,Знак Знак Знак Знак Знак Знак2"/>
    <w:basedOn w:val="a1"/>
    <w:uiPriority w:val="99"/>
    <w:rsid w:val="00AE2922"/>
    <w:rPr>
      <w:rFonts w:cs="Times New Roman"/>
      <w:sz w:val="24"/>
      <w:szCs w:val="24"/>
      <w:lang w:val="ru-RU" w:eastAsia="ru-RU"/>
    </w:rPr>
  </w:style>
  <w:style w:type="character" w:customStyle="1" w:styleId="af1">
    <w:name w:val="Абзац списка Знак"/>
    <w:link w:val="af0"/>
    <w:uiPriority w:val="99"/>
    <w:locked/>
    <w:rsid w:val="00AE2922"/>
    <w:rPr>
      <w:rFonts w:ascii="Calibri" w:eastAsia="Times New Roman" w:hAnsi="Calibri" w:cs="Times New Roman"/>
      <w:lang w:eastAsia="ru-RU"/>
    </w:rPr>
  </w:style>
  <w:style w:type="paragraph" w:customStyle="1" w:styleId="Default">
    <w:name w:val="Default"/>
    <w:rsid w:val="00AE2922"/>
    <w:pPr>
      <w:autoSpaceDE w:val="0"/>
      <w:autoSpaceDN w:val="0"/>
      <w:adjustRightInd w:val="0"/>
      <w:spacing w:after="0" w:line="240" w:lineRule="auto"/>
    </w:pPr>
    <w:rPr>
      <w:rFonts w:ascii="Arial" w:hAnsi="Arial" w:cs="Arial"/>
      <w:color w:val="000000"/>
      <w:sz w:val="24"/>
      <w:szCs w:val="24"/>
    </w:rPr>
  </w:style>
  <w:style w:type="paragraph" w:styleId="af7">
    <w:name w:val="header"/>
    <w:basedOn w:val="a0"/>
    <w:link w:val="af8"/>
    <w:uiPriority w:val="99"/>
    <w:unhideWhenUsed/>
    <w:rsid w:val="00AE2922"/>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AE2922"/>
  </w:style>
  <w:style w:type="character" w:styleId="af9">
    <w:name w:val="page number"/>
    <w:basedOn w:val="a1"/>
    <w:rsid w:val="00AE2922"/>
  </w:style>
  <w:style w:type="paragraph" w:customStyle="1" w:styleId="-">
    <w:name w:val="Список-перечисление"/>
    <w:basedOn w:val="a0"/>
    <w:autoRedefine/>
    <w:qFormat/>
    <w:rsid w:val="00AE2922"/>
    <w:pPr>
      <w:numPr>
        <w:numId w:val="30"/>
      </w:numPr>
      <w:spacing w:after="0" w:line="360" w:lineRule="auto"/>
      <w:ind w:left="1276" w:hanging="567"/>
      <w:jc w:val="both"/>
    </w:pPr>
    <w:rPr>
      <w:rFonts w:ascii="Times New Roman" w:eastAsia="Calibri" w:hAnsi="Times New Roman" w:cs="Times New Roman"/>
      <w:sz w:val="28"/>
      <w:szCs w:val="20"/>
    </w:rPr>
  </w:style>
  <w:style w:type="paragraph" w:customStyle="1" w:styleId="-2">
    <w:name w:val="Список-перечисление_2"/>
    <w:basedOn w:val="a0"/>
    <w:autoRedefine/>
    <w:qFormat/>
    <w:rsid w:val="00AE2922"/>
    <w:pPr>
      <w:numPr>
        <w:ilvl w:val="1"/>
        <w:numId w:val="30"/>
      </w:numPr>
      <w:tabs>
        <w:tab w:val="left" w:pos="1843"/>
      </w:tabs>
      <w:spacing w:after="0" w:line="360" w:lineRule="auto"/>
      <w:ind w:left="1276" w:hanging="11"/>
      <w:jc w:val="both"/>
    </w:pPr>
    <w:rPr>
      <w:rFonts w:ascii="Times New Roman" w:eastAsia="Calibri" w:hAnsi="Times New Roman" w:cs="Times New Roman"/>
      <w:sz w:val="28"/>
      <w:szCs w:val="20"/>
    </w:rPr>
  </w:style>
  <w:style w:type="paragraph" w:customStyle="1" w:styleId="15">
    <w:name w:val="Стиль1"/>
    <w:basedOn w:val="1"/>
    <w:autoRedefine/>
    <w:qFormat/>
    <w:rsid w:val="00AE2922"/>
    <w:pPr>
      <w:spacing w:before="0" w:line="360" w:lineRule="auto"/>
      <w:ind w:firstLine="709"/>
      <w:jc w:val="both"/>
    </w:pPr>
    <w:rPr>
      <w:rFonts w:eastAsia="Times New Roman" w:cs="Times New Roman"/>
    </w:rPr>
  </w:style>
  <w:style w:type="paragraph" w:styleId="5">
    <w:name w:val="List Number 5"/>
    <w:basedOn w:val="a0"/>
    <w:rsid w:val="00AE2922"/>
    <w:pPr>
      <w:numPr>
        <w:numId w:val="31"/>
      </w:numPr>
      <w:spacing w:after="60" w:line="360" w:lineRule="auto"/>
      <w:jc w:val="both"/>
    </w:pPr>
    <w:rPr>
      <w:rFonts w:ascii="Times New Roman" w:eastAsia="Calibri" w:hAnsi="Times New Roman" w:cs="Times New Roman"/>
      <w:sz w:val="28"/>
      <w:szCs w:val="20"/>
    </w:rPr>
  </w:style>
  <w:style w:type="paragraph" w:styleId="16">
    <w:name w:val="toc 1"/>
    <w:basedOn w:val="a0"/>
    <w:next w:val="a0"/>
    <w:autoRedefine/>
    <w:uiPriority w:val="39"/>
    <w:unhideWhenUsed/>
    <w:rsid w:val="00641247"/>
    <w:pPr>
      <w:shd w:val="clear" w:color="auto" w:fill="FFFFFF" w:themeFill="background1"/>
      <w:tabs>
        <w:tab w:val="left" w:pos="1276"/>
        <w:tab w:val="right" w:leader="dot" w:pos="9781"/>
      </w:tabs>
      <w:spacing w:after="0" w:line="240" w:lineRule="auto"/>
    </w:pPr>
    <w:rPr>
      <w:rFonts w:ascii="Times New Roman" w:eastAsia="Calibri" w:hAnsi="Times New Roman" w:cs="Times New Roman"/>
      <w:i/>
      <w:lang w:eastAsia="ru-RU"/>
    </w:rPr>
  </w:style>
  <w:style w:type="paragraph" w:styleId="24">
    <w:name w:val="toc 2"/>
    <w:basedOn w:val="a0"/>
    <w:next w:val="a0"/>
    <w:autoRedefine/>
    <w:uiPriority w:val="39"/>
    <w:unhideWhenUsed/>
    <w:rsid w:val="00125681"/>
    <w:pPr>
      <w:tabs>
        <w:tab w:val="left" w:pos="1760"/>
        <w:tab w:val="right" w:leader="dot" w:pos="9781"/>
      </w:tabs>
      <w:spacing w:after="0" w:line="240" w:lineRule="auto"/>
      <w:jc w:val="both"/>
    </w:pPr>
    <w:rPr>
      <w:rFonts w:ascii="Times New Roman" w:eastAsia="Calibri" w:hAnsi="Times New Roman" w:cs="Times New Roman"/>
      <w:noProof/>
      <w:sz w:val="28"/>
      <w:szCs w:val="20"/>
    </w:rPr>
  </w:style>
  <w:style w:type="paragraph" w:styleId="33">
    <w:name w:val="toc 3"/>
    <w:basedOn w:val="a0"/>
    <w:next w:val="a0"/>
    <w:autoRedefine/>
    <w:uiPriority w:val="39"/>
    <w:unhideWhenUsed/>
    <w:rsid w:val="008946B5"/>
    <w:pPr>
      <w:tabs>
        <w:tab w:val="left" w:pos="1418"/>
        <w:tab w:val="left" w:pos="2049"/>
        <w:tab w:val="right" w:leader="dot" w:pos="9781"/>
      </w:tabs>
      <w:spacing w:after="0" w:line="240" w:lineRule="auto"/>
      <w:jc w:val="both"/>
    </w:pPr>
    <w:rPr>
      <w:rFonts w:ascii="Times New Roman" w:eastAsia="Calibri" w:hAnsi="Times New Roman" w:cs="Times New Roman"/>
      <w:sz w:val="28"/>
      <w:szCs w:val="20"/>
    </w:rPr>
  </w:style>
  <w:style w:type="paragraph" w:styleId="afa">
    <w:name w:val="TOC Heading"/>
    <w:basedOn w:val="1"/>
    <w:next w:val="a0"/>
    <w:uiPriority w:val="39"/>
    <w:unhideWhenUsed/>
    <w:qFormat/>
    <w:rsid w:val="00AE2922"/>
    <w:pPr>
      <w:jc w:val="both"/>
      <w:outlineLvl w:val="9"/>
    </w:pPr>
    <w:rPr>
      <w:rFonts w:ascii="Cambria" w:eastAsia="Times New Roman" w:hAnsi="Cambria" w:cs="Times New Roman"/>
      <w:color w:val="365F91"/>
    </w:rPr>
  </w:style>
  <w:style w:type="paragraph" w:customStyle="1" w:styleId="-0">
    <w:name w:val="Список-числовой"/>
    <w:basedOn w:val="a0"/>
    <w:autoRedefine/>
    <w:qFormat/>
    <w:rsid w:val="00AE2922"/>
    <w:pPr>
      <w:numPr>
        <w:numId w:val="32"/>
      </w:numPr>
      <w:tabs>
        <w:tab w:val="left" w:pos="1276"/>
        <w:tab w:val="left" w:pos="1843"/>
      </w:tabs>
      <w:spacing w:after="0" w:line="360" w:lineRule="auto"/>
      <w:jc w:val="both"/>
    </w:pPr>
    <w:rPr>
      <w:rFonts w:ascii="Times New Roman" w:eastAsia="Calibri" w:hAnsi="Times New Roman" w:cs="Times New Roman"/>
      <w:sz w:val="28"/>
      <w:szCs w:val="20"/>
    </w:rPr>
  </w:style>
  <w:style w:type="character" w:customStyle="1" w:styleId="34">
    <w:name w:val="Основной текст (3)_"/>
    <w:link w:val="35"/>
    <w:uiPriority w:val="99"/>
    <w:locked/>
    <w:rsid w:val="00AE2922"/>
    <w:rPr>
      <w:b/>
      <w:bCs/>
      <w:sz w:val="28"/>
      <w:szCs w:val="28"/>
      <w:shd w:val="clear" w:color="auto" w:fill="FFFFFF"/>
    </w:rPr>
  </w:style>
  <w:style w:type="paragraph" w:customStyle="1" w:styleId="35">
    <w:name w:val="Основной текст (3)"/>
    <w:basedOn w:val="a0"/>
    <w:link w:val="34"/>
    <w:uiPriority w:val="99"/>
    <w:rsid w:val="00AE2922"/>
    <w:pPr>
      <w:widowControl w:val="0"/>
      <w:shd w:val="clear" w:color="auto" w:fill="FFFFFF"/>
      <w:spacing w:after="60" w:line="240" w:lineRule="atLeast"/>
      <w:ind w:firstLine="709"/>
      <w:jc w:val="center"/>
    </w:pPr>
    <w:rPr>
      <w:b/>
      <w:bCs/>
      <w:sz w:val="28"/>
      <w:szCs w:val="28"/>
    </w:rPr>
  </w:style>
  <w:style w:type="paragraph" w:customStyle="1" w:styleId="afb">
    <w:name w:val="Заголовок таблицы"/>
    <w:basedOn w:val="a0"/>
    <w:qFormat/>
    <w:rsid w:val="00AE2922"/>
    <w:pPr>
      <w:suppressLineNumbers/>
      <w:suppressAutoHyphens/>
      <w:spacing w:after="0" w:line="360" w:lineRule="auto"/>
      <w:ind w:firstLine="709"/>
      <w:jc w:val="center"/>
    </w:pPr>
    <w:rPr>
      <w:rFonts w:ascii="Times New Roman" w:eastAsia="Calibri" w:hAnsi="Times New Roman" w:cs="Times New Roman"/>
      <w:b/>
      <w:bCs/>
      <w:sz w:val="28"/>
      <w:szCs w:val="20"/>
      <w:lang w:eastAsia="ar-SA"/>
    </w:rPr>
  </w:style>
  <w:style w:type="paragraph" w:customStyle="1" w:styleId="afc">
    <w:name w:val="Значение таблицы"/>
    <w:basedOn w:val="af5"/>
    <w:autoRedefine/>
    <w:qFormat/>
    <w:rsid w:val="00AE2922"/>
    <w:pPr>
      <w:contextualSpacing/>
    </w:pPr>
    <w:rPr>
      <w:rFonts w:ascii="Times New Roman" w:eastAsia="Calibri" w:hAnsi="Times New Roman" w:cs="Times New Roman"/>
      <w:color w:val="000000"/>
      <w:lang w:eastAsia="ru-RU"/>
    </w:rPr>
  </w:style>
  <w:style w:type="character" w:styleId="afd">
    <w:name w:val="FollowedHyperlink"/>
    <w:uiPriority w:val="99"/>
    <w:semiHidden/>
    <w:unhideWhenUsed/>
    <w:rsid w:val="00AE2922"/>
    <w:rPr>
      <w:color w:val="800080"/>
      <w:u w:val="single"/>
    </w:rPr>
  </w:style>
  <w:style w:type="paragraph" w:customStyle="1" w:styleId="afe">
    <w:name w:val="Список без маркеров"/>
    <w:basedOn w:val="a0"/>
    <w:autoRedefine/>
    <w:qFormat/>
    <w:rsid w:val="00AE2922"/>
    <w:pPr>
      <w:spacing w:after="0" w:line="360" w:lineRule="auto"/>
      <w:ind w:left="1276" w:hanging="567"/>
      <w:jc w:val="both"/>
    </w:pPr>
    <w:rPr>
      <w:rFonts w:ascii="Times New Roman" w:eastAsia="Calibri" w:hAnsi="Times New Roman" w:cs="Times New Roman"/>
      <w:sz w:val="28"/>
      <w:szCs w:val="20"/>
    </w:rPr>
  </w:style>
  <w:style w:type="paragraph" w:customStyle="1" w:styleId="aff">
    <w:name w:val="Табл.Заг."/>
    <w:basedOn w:val="a0"/>
    <w:qFormat/>
    <w:rsid w:val="00AE2922"/>
    <w:pPr>
      <w:spacing w:after="0" w:line="240" w:lineRule="auto"/>
      <w:jc w:val="center"/>
    </w:pPr>
    <w:rPr>
      <w:rFonts w:ascii="Times New Roman" w:eastAsia="Calibri" w:hAnsi="Times New Roman" w:cs="Times New Roman"/>
      <w:b/>
      <w:sz w:val="20"/>
    </w:rPr>
  </w:style>
  <w:style w:type="paragraph" w:customStyle="1" w:styleId="aff0">
    <w:name w:val="Табл.Знач."/>
    <w:basedOn w:val="a0"/>
    <w:qFormat/>
    <w:rsid w:val="00AE2922"/>
    <w:pPr>
      <w:spacing w:after="0" w:line="240" w:lineRule="auto"/>
      <w:jc w:val="center"/>
    </w:pPr>
    <w:rPr>
      <w:rFonts w:ascii="Times New Roman" w:eastAsia="Calibri" w:hAnsi="Times New Roman" w:cs="Times New Roman"/>
      <w:sz w:val="20"/>
    </w:rPr>
  </w:style>
  <w:style w:type="table" w:customStyle="1" w:styleId="17">
    <w:name w:val="Сетка таблицы1"/>
    <w:basedOn w:val="a2"/>
    <w:next w:val="af"/>
    <w:uiPriority w:val="59"/>
    <w:rsid w:val="00AE2922"/>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1">
    <w:name w:val="ТаблицаЗаг"/>
    <w:basedOn w:val="a0"/>
    <w:rsid w:val="00AE2922"/>
    <w:pPr>
      <w:spacing w:after="0" w:line="240" w:lineRule="auto"/>
      <w:jc w:val="center"/>
    </w:pPr>
    <w:rPr>
      <w:rFonts w:ascii="Times New Roman" w:eastAsia="Times New Roman" w:hAnsi="Times New Roman" w:cs="Times New Roman"/>
      <w:bCs/>
      <w:sz w:val="20"/>
      <w:szCs w:val="24"/>
      <w:lang w:eastAsia="ru-RU"/>
    </w:rPr>
  </w:style>
  <w:style w:type="paragraph" w:customStyle="1" w:styleId="aff2">
    <w:name w:val="ТаблицаТекст"/>
    <w:basedOn w:val="a0"/>
    <w:rsid w:val="00AE2922"/>
    <w:pPr>
      <w:spacing w:after="0" w:line="240" w:lineRule="auto"/>
    </w:pPr>
    <w:rPr>
      <w:rFonts w:ascii="Times New Roman" w:eastAsia="Times New Roman" w:hAnsi="Times New Roman" w:cs="Times New Roman"/>
      <w:sz w:val="20"/>
      <w:szCs w:val="24"/>
      <w:lang w:eastAsia="ru-RU"/>
    </w:rPr>
  </w:style>
  <w:style w:type="paragraph" w:customStyle="1" w:styleId="aff3">
    <w:name w:val="Список_Марк"/>
    <w:basedOn w:val="a0"/>
    <w:uiPriority w:val="99"/>
    <w:rsid w:val="00AE2922"/>
    <w:pPr>
      <w:widowControl w:val="0"/>
      <w:spacing w:after="240" w:line="264" w:lineRule="auto"/>
      <w:ind w:left="1281" w:hanging="357"/>
      <w:contextualSpacing/>
      <w:jc w:val="both"/>
    </w:pPr>
    <w:rPr>
      <w:rFonts w:ascii="Calibri" w:eastAsia="Calibri" w:hAnsi="Calibri" w:cs="Times New Roman"/>
      <w:sz w:val="28"/>
      <w:szCs w:val="20"/>
    </w:rPr>
  </w:style>
  <w:style w:type="paragraph" w:customStyle="1" w:styleId="2">
    <w:name w:val="Табл.Кат.2"/>
    <w:basedOn w:val="a0"/>
    <w:qFormat/>
    <w:rsid w:val="00AE2922"/>
    <w:pPr>
      <w:numPr>
        <w:numId w:val="33"/>
      </w:numPr>
      <w:spacing w:after="0" w:line="240" w:lineRule="auto"/>
      <w:ind w:left="527" w:hanging="357"/>
      <w:jc w:val="both"/>
    </w:pPr>
    <w:rPr>
      <w:rFonts w:ascii="Times New Roman" w:eastAsia="Calibri" w:hAnsi="Times New Roman" w:cs="Times New Roman"/>
      <w:sz w:val="20"/>
      <w:szCs w:val="20"/>
    </w:rPr>
  </w:style>
  <w:style w:type="character" w:customStyle="1" w:styleId="aff4">
    <w:name w:val="Основной текст_"/>
    <w:link w:val="25"/>
    <w:rsid w:val="00AE2922"/>
    <w:rPr>
      <w:shd w:val="clear" w:color="auto" w:fill="FFFFFF"/>
    </w:rPr>
  </w:style>
  <w:style w:type="paragraph" w:customStyle="1" w:styleId="25">
    <w:name w:val="Основной текст2"/>
    <w:basedOn w:val="a0"/>
    <w:link w:val="aff4"/>
    <w:rsid w:val="00AE2922"/>
    <w:pPr>
      <w:shd w:val="clear" w:color="auto" w:fill="FFFFFF"/>
      <w:spacing w:before="240" w:after="240" w:line="283" w:lineRule="exact"/>
      <w:jc w:val="both"/>
    </w:pPr>
  </w:style>
  <w:style w:type="character" w:customStyle="1" w:styleId="26">
    <w:name w:val="Заголовок №2_"/>
    <w:link w:val="27"/>
    <w:rsid w:val="00AE2922"/>
    <w:rPr>
      <w:shd w:val="clear" w:color="auto" w:fill="FFFFFF"/>
    </w:rPr>
  </w:style>
  <w:style w:type="paragraph" w:customStyle="1" w:styleId="27">
    <w:name w:val="Заголовок №2"/>
    <w:basedOn w:val="a0"/>
    <w:link w:val="26"/>
    <w:rsid w:val="00AE2922"/>
    <w:pPr>
      <w:shd w:val="clear" w:color="auto" w:fill="FFFFFF"/>
      <w:spacing w:after="0" w:line="274" w:lineRule="exact"/>
      <w:jc w:val="both"/>
      <w:outlineLvl w:val="1"/>
    </w:pPr>
  </w:style>
  <w:style w:type="character" w:styleId="aff5">
    <w:name w:val="Strong"/>
    <w:uiPriority w:val="22"/>
    <w:qFormat/>
    <w:rsid w:val="00AE2922"/>
    <w:rPr>
      <w:b/>
      <w:bCs/>
    </w:rPr>
  </w:style>
  <w:style w:type="character" w:customStyle="1" w:styleId="FontStyle62">
    <w:name w:val="Font Style62"/>
    <w:uiPriority w:val="99"/>
    <w:rsid w:val="00AE2922"/>
    <w:rPr>
      <w:rFonts w:ascii="Times New Roman" w:hAnsi="Times New Roman" w:cs="Times New Roman"/>
      <w:sz w:val="26"/>
      <w:szCs w:val="26"/>
    </w:rPr>
  </w:style>
  <w:style w:type="character" w:styleId="aff6">
    <w:name w:val="Emphasis"/>
    <w:uiPriority w:val="20"/>
    <w:qFormat/>
    <w:rsid w:val="00AE2922"/>
    <w:rPr>
      <w:i/>
      <w:iCs/>
    </w:rPr>
  </w:style>
  <w:style w:type="paragraph" w:customStyle="1" w:styleId="ConsPlusNonformat">
    <w:name w:val="ConsPlusNonformat"/>
    <w:uiPriority w:val="99"/>
    <w:rsid w:val="00AE292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BodyText21">
    <w:name w:val="Body Text 21"/>
    <w:basedOn w:val="a0"/>
    <w:rsid w:val="00AE2922"/>
    <w:pPr>
      <w:widowControl w:val="0"/>
      <w:spacing w:after="0" w:line="360" w:lineRule="auto"/>
      <w:ind w:firstLine="851"/>
      <w:jc w:val="both"/>
    </w:pPr>
    <w:rPr>
      <w:rFonts w:ascii="Arial" w:eastAsia="Times New Roman" w:hAnsi="Arial" w:cs="Times New Roman"/>
      <w:sz w:val="24"/>
      <w:szCs w:val="20"/>
      <w:lang w:eastAsia="ru-RU"/>
    </w:rPr>
  </w:style>
  <w:style w:type="paragraph" w:customStyle="1" w:styleId="aff7">
    <w:name w:val="ТаблицаЗнач"/>
    <w:basedOn w:val="a0"/>
    <w:rsid w:val="00AE2922"/>
    <w:pPr>
      <w:spacing w:after="0" w:line="240" w:lineRule="auto"/>
      <w:jc w:val="center"/>
    </w:pPr>
    <w:rPr>
      <w:rFonts w:ascii="Times New Roman" w:eastAsia="Times New Roman" w:hAnsi="Times New Roman" w:cs="Times New Roman"/>
      <w:sz w:val="20"/>
      <w:szCs w:val="24"/>
      <w:lang w:eastAsia="ru-RU"/>
    </w:rPr>
  </w:style>
  <w:style w:type="paragraph" w:customStyle="1" w:styleId="aff8">
    <w:name w:val="Табл.Кат."/>
    <w:basedOn w:val="a0"/>
    <w:uiPriority w:val="99"/>
    <w:qFormat/>
    <w:rsid w:val="00AE2922"/>
    <w:pPr>
      <w:spacing w:after="0" w:line="240" w:lineRule="auto"/>
      <w:jc w:val="both"/>
    </w:pPr>
    <w:rPr>
      <w:rFonts w:ascii="Times New Roman" w:eastAsia="Calibri" w:hAnsi="Times New Roman" w:cs="Times New Roman"/>
      <w:sz w:val="20"/>
    </w:rPr>
  </w:style>
  <w:style w:type="character" w:styleId="aff9">
    <w:name w:val="annotation reference"/>
    <w:uiPriority w:val="99"/>
    <w:semiHidden/>
    <w:unhideWhenUsed/>
    <w:rsid w:val="00AE2922"/>
    <w:rPr>
      <w:sz w:val="16"/>
      <w:szCs w:val="16"/>
    </w:rPr>
  </w:style>
  <w:style w:type="paragraph" w:styleId="affa">
    <w:name w:val="annotation text"/>
    <w:basedOn w:val="a0"/>
    <w:link w:val="affb"/>
    <w:uiPriority w:val="99"/>
    <w:unhideWhenUsed/>
    <w:rsid w:val="00AE2922"/>
    <w:pPr>
      <w:spacing w:after="0" w:line="240" w:lineRule="auto"/>
    </w:pPr>
    <w:rPr>
      <w:rFonts w:ascii="Times New Roman" w:eastAsia="Times New Roman" w:hAnsi="Times New Roman" w:cs="Times New Roman"/>
      <w:sz w:val="20"/>
      <w:szCs w:val="20"/>
      <w:lang w:eastAsia="ru-RU"/>
    </w:rPr>
  </w:style>
  <w:style w:type="character" w:customStyle="1" w:styleId="affb">
    <w:name w:val="Текст примечания Знак"/>
    <w:basedOn w:val="a1"/>
    <w:link w:val="affa"/>
    <w:uiPriority w:val="99"/>
    <w:rsid w:val="00AE2922"/>
    <w:rPr>
      <w:rFonts w:ascii="Times New Roman" w:eastAsia="Times New Roman" w:hAnsi="Times New Roman" w:cs="Times New Roman"/>
      <w:sz w:val="20"/>
      <w:szCs w:val="20"/>
      <w:lang w:eastAsia="ru-RU"/>
    </w:rPr>
  </w:style>
  <w:style w:type="paragraph" w:customStyle="1" w:styleId="ConsCell">
    <w:name w:val="ConsCell"/>
    <w:uiPriority w:val="99"/>
    <w:rsid w:val="00AE292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AE2922"/>
  </w:style>
  <w:style w:type="character" w:styleId="affc">
    <w:name w:val="endnote reference"/>
    <w:uiPriority w:val="99"/>
    <w:semiHidden/>
    <w:unhideWhenUsed/>
    <w:rsid w:val="00AE2922"/>
    <w:rPr>
      <w:vertAlign w:val="superscript"/>
    </w:rPr>
  </w:style>
  <w:style w:type="character" w:customStyle="1" w:styleId="18">
    <w:name w:val="Текст сноски Знак1"/>
    <w:aliases w:val="single space Знак1,footnote text Знак1,Footnote Text Char1 Char Знак1,Footnote Text Char Char Char Знак1,Footnote Text Char1 Char Char Char Знак1,Footnote Text Char Char Char Char Char Знак1,Table_Footnote_last Знак"/>
    <w:uiPriority w:val="99"/>
    <w:semiHidden/>
    <w:rsid w:val="00AE2922"/>
    <w:rPr>
      <w:rFonts w:ascii="Times New Roman" w:eastAsia="Calibri" w:hAnsi="Times New Roman" w:cs="Times New Roman"/>
      <w:sz w:val="20"/>
      <w:szCs w:val="20"/>
    </w:rPr>
  </w:style>
  <w:style w:type="paragraph" w:customStyle="1" w:styleId="affd">
    <w:name w:val="текст таблицы"/>
    <w:basedOn w:val="a0"/>
    <w:autoRedefine/>
    <w:qFormat/>
    <w:rsid w:val="00AE2922"/>
    <w:pPr>
      <w:widowControl w:val="0"/>
      <w:tabs>
        <w:tab w:val="left" w:pos="142"/>
      </w:tabs>
      <w:autoSpaceDE w:val="0"/>
      <w:autoSpaceDN w:val="0"/>
      <w:adjustRightInd w:val="0"/>
      <w:spacing w:after="0" w:line="276" w:lineRule="auto"/>
    </w:pPr>
    <w:rPr>
      <w:rFonts w:ascii="Times New Roman" w:eastAsia="Calibri" w:hAnsi="Times New Roman" w:cs="Times New Roman"/>
      <w:sz w:val="20"/>
      <w:szCs w:val="20"/>
    </w:rPr>
  </w:style>
  <w:style w:type="paragraph" w:customStyle="1" w:styleId="xl66">
    <w:name w:val="xl66"/>
    <w:basedOn w:val="a0"/>
    <w:rsid w:val="00AE29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AE2922"/>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68">
    <w:name w:val="xl68"/>
    <w:basedOn w:val="a0"/>
    <w:rsid w:val="00AE2922"/>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70">
    <w:name w:val="xl70"/>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1">
    <w:name w:val="xl71"/>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72">
    <w:name w:val="xl72"/>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74">
    <w:name w:val="xl74"/>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75">
    <w:name w:val="xl75"/>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7">
    <w:name w:val="xl77"/>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8">
    <w:name w:val="xl78"/>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9">
    <w:name w:val="xl79"/>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0">
    <w:name w:val="xl80"/>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1">
    <w:name w:val="xl81"/>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2">
    <w:name w:val="xl82"/>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3">
    <w:name w:val="xl83"/>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4">
    <w:name w:val="xl84"/>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5">
    <w:name w:val="xl85"/>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86">
    <w:name w:val="xl86"/>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87">
    <w:name w:val="xl87"/>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88">
    <w:name w:val="xl88"/>
    <w:basedOn w:val="a0"/>
    <w:rsid w:val="00AE2922"/>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89">
    <w:name w:val="xl89"/>
    <w:basedOn w:val="a0"/>
    <w:rsid w:val="00AE2922"/>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90">
    <w:name w:val="xl90"/>
    <w:basedOn w:val="a0"/>
    <w:rsid w:val="00AE2922"/>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91">
    <w:name w:val="xl91"/>
    <w:basedOn w:val="a0"/>
    <w:rsid w:val="00AE292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2">
    <w:name w:val="xl92"/>
    <w:basedOn w:val="a0"/>
    <w:rsid w:val="00AE292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3">
    <w:name w:val="xl93"/>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4">
    <w:name w:val="xl94"/>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95">
    <w:name w:val="xl95"/>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6">
    <w:name w:val="xl96"/>
    <w:basedOn w:val="a0"/>
    <w:rsid w:val="00AE292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7">
    <w:name w:val="xl97"/>
    <w:basedOn w:val="a0"/>
    <w:rsid w:val="00AE292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8">
    <w:name w:val="xl98"/>
    <w:basedOn w:val="a0"/>
    <w:rsid w:val="00AE292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9">
    <w:name w:val="xl99"/>
    <w:basedOn w:val="a0"/>
    <w:rsid w:val="00AE292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0">
    <w:name w:val="xl100"/>
    <w:basedOn w:val="a0"/>
    <w:rsid w:val="00AE292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1">
    <w:name w:val="xl101"/>
    <w:basedOn w:val="a0"/>
    <w:rsid w:val="00AE292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2">
    <w:name w:val="xl102"/>
    <w:basedOn w:val="a0"/>
    <w:rsid w:val="00AE29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3">
    <w:name w:val="xl103"/>
    <w:basedOn w:val="a0"/>
    <w:rsid w:val="00AE29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4">
    <w:name w:val="xl104"/>
    <w:basedOn w:val="a0"/>
    <w:rsid w:val="00AE29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5">
    <w:name w:val="xl105"/>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numbering" w:customStyle="1" w:styleId="19">
    <w:name w:val="Нет списка1"/>
    <w:next w:val="a3"/>
    <w:uiPriority w:val="99"/>
    <w:semiHidden/>
    <w:unhideWhenUsed/>
    <w:rsid w:val="00AE2922"/>
  </w:style>
  <w:style w:type="paragraph" w:styleId="affe">
    <w:name w:val="annotation subject"/>
    <w:basedOn w:val="affa"/>
    <w:next w:val="affa"/>
    <w:link w:val="afff"/>
    <w:uiPriority w:val="99"/>
    <w:semiHidden/>
    <w:unhideWhenUsed/>
    <w:rsid w:val="00AE2922"/>
    <w:pPr>
      <w:spacing w:line="360" w:lineRule="auto"/>
      <w:ind w:firstLine="709"/>
      <w:jc w:val="both"/>
    </w:pPr>
    <w:rPr>
      <w:rFonts w:eastAsia="Calibri"/>
      <w:b/>
      <w:bCs/>
    </w:rPr>
  </w:style>
  <w:style w:type="character" w:customStyle="1" w:styleId="afff">
    <w:name w:val="Тема примечания Знак"/>
    <w:basedOn w:val="affb"/>
    <w:link w:val="affe"/>
    <w:uiPriority w:val="99"/>
    <w:semiHidden/>
    <w:rsid w:val="00AE2922"/>
    <w:rPr>
      <w:rFonts w:ascii="Times New Roman" w:eastAsia="Calibri" w:hAnsi="Times New Roman" w:cs="Times New Roman"/>
      <w:b/>
      <w:bCs/>
      <w:sz w:val="20"/>
      <w:szCs w:val="20"/>
      <w:lang w:eastAsia="ru-RU"/>
    </w:rPr>
  </w:style>
  <w:style w:type="paragraph" w:styleId="afff0">
    <w:name w:val="Revision"/>
    <w:hidden/>
    <w:uiPriority w:val="99"/>
    <w:semiHidden/>
    <w:rsid w:val="00AE2922"/>
    <w:pPr>
      <w:spacing w:after="0" w:line="240" w:lineRule="auto"/>
    </w:pPr>
    <w:rPr>
      <w:rFonts w:ascii="Times New Roman" w:eastAsia="Calibri" w:hAnsi="Times New Roman" w:cs="Times New Roman"/>
      <w:sz w:val="28"/>
      <w:szCs w:val="20"/>
    </w:rPr>
  </w:style>
  <w:style w:type="paragraph" w:customStyle="1" w:styleId="111">
    <w:name w:val="Знак Знак1 Знак Знак Знак1 Знак Знак Знак Знак Знак Знак Знак Знак Знак1"/>
    <w:basedOn w:val="a0"/>
    <w:uiPriority w:val="99"/>
    <w:rsid w:val="00AE2922"/>
    <w:pPr>
      <w:spacing w:line="240" w:lineRule="exact"/>
    </w:pPr>
    <w:rPr>
      <w:rFonts w:ascii="Verdana" w:eastAsia="Times New Roman" w:hAnsi="Verdana" w:cs="Verdana"/>
      <w:sz w:val="24"/>
      <w:szCs w:val="24"/>
      <w:lang w:val="en-US"/>
    </w:rPr>
  </w:style>
  <w:style w:type="character" w:customStyle="1" w:styleId="highlighthighlightactive">
    <w:name w:val="highlight highlight_active"/>
    <w:basedOn w:val="a1"/>
    <w:uiPriority w:val="99"/>
    <w:rsid w:val="00AE2922"/>
    <w:rPr>
      <w:rFonts w:cs="Times New Roman"/>
    </w:rPr>
  </w:style>
  <w:style w:type="table" w:customStyle="1" w:styleId="TableGrid">
    <w:name w:val="TableGrid"/>
    <w:rsid w:val="00AE292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112">
    <w:name w:val="Знак Знак1 Знак Знак Знак1 Знак Знак Знак Знак"/>
    <w:basedOn w:val="a0"/>
    <w:uiPriority w:val="99"/>
    <w:rsid w:val="00AE2922"/>
    <w:pPr>
      <w:spacing w:line="240" w:lineRule="exact"/>
    </w:pPr>
    <w:rPr>
      <w:rFonts w:ascii="Verdana" w:eastAsia="Times New Roman" w:hAnsi="Verdana" w:cs="Verdana"/>
      <w:sz w:val="24"/>
      <w:szCs w:val="24"/>
      <w:lang w:val="en-US"/>
    </w:rPr>
  </w:style>
  <w:style w:type="paragraph" w:customStyle="1" w:styleId="font5">
    <w:name w:val="font5"/>
    <w:basedOn w:val="a0"/>
    <w:rsid w:val="00AE2922"/>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font6">
    <w:name w:val="font6"/>
    <w:basedOn w:val="a0"/>
    <w:rsid w:val="00AE2922"/>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7">
    <w:name w:val="font7"/>
    <w:basedOn w:val="a0"/>
    <w:rsid w:val="00AE2922"/>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65">
    <w:name w:val="xl65"/>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AE2922"/>
    <w:pPr>
      <w:pBdr>
        <w:top w:val="single" w:sz="4" w:space="0" w:color="auto"/>
        <w:lef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07">
    <w:name w:val="xl107"/>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8">
    <w:name w:val="xl108"/>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09">
    <w:name w:val="xl109"/>
    <w:basedOn w:val="a0"/>
    <w:rsid w:val="00AE2922"/>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11">
    <w:name w:val="xl111"/>
    <w:basedOn w:val="a0"/>
    <w:rsid w:val="00AE2922"/>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0"/>
    <w:rsid w:val="00AE292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AE2922"/>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6">
    <w:name w:val="xl116"/>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7">
    <w:name w:val="xl117"/>
    <w:basedOn w:val="a0"/>
    <w:rsid w:val="00AE2922"/>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8">
    <w:name w:val="xl118"/>
    <w:basedOn w:val="a0"/>
    <w:rsid w:val="00AE2922"/>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9">
    <w:name w:val="xl119"/>
    <w:basedOn w:val="a0"/>
    <w:rsid w:val="00AE2922"/>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0"/>
    <w:rsid w:val="00AE2922"/>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
    <w:name w:val="xl121"/>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2">
    <w:name w:val="xl122"/>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0"/>
    <w:rsid w:val="00AE2922"/>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5">
    <w:name w:val="xl125"/>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
    <w:name w:val="xl126"/>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0"/>
    <w:rsid w:val="00AE292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0"/>
    <w:rsid w:val="00AE292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0"/>
    <w:rsid w:val="00AE292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1">
    <w:name w:val="xl131"/>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3">
    <w:name w:val="xl133"/>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4">
    <w:name w:val="xl134"/>
    <w:basedOn w:val="a0"/>
    <w:rsid w:val="00AE2922"/>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6">
    <w:name w:val="xl136"/>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8">
    <w:name w:val="xl138"/>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9">
    <w:name w:val="xl139"/>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0">
    <w:name w:val="xl140"/>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1">
    <w:name w:val="xl141"/>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2">
    <w:name w:val="xl142"/>
    <w:basedOn w:val="a0"/>
    <w:rsid w:val="00AE2922"/>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43">
    <w:name w:val="xl143"/>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44">
    <w:name w:val="xl144"/>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45">
    <w:name w:val="xl145"/>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49">
    <w:name w:val="xl149"/>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50">
    <w:name w:val="xl150"/>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51">
    <w:name w:val="xl151"/>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2">
    <w:name w:val="xl152"/>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3">
    <w:name w:val="xl153"/>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4">
    <w:name w:val="xl154"/>
    <w:basedOn w:val="a0"/>
    <w:rsid w:val="00AE2922"/>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55">
    <w:name w:val="xl155"/>
    <w:basedOn w:val="a0"/>
    <w:rsid w:val="00AE2922"/>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56">
    <w:name w:val="xl156"/>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7">
    <w:name w:val="xl157"/>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8">
    <w:name w:val="xl158"/>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59">
    <w:name w:val="xl159"/>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60">
    <w:name w:val="xl160"/>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61">
    <w:name w:val="xl161"/>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2">
    <w:name w:val="xl162"/>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3">
    <w:name w:val="xl163"/>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4">
    <w:name w:val="xl164"/>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5">
    <w:name w:val="xl165"/>
    <w:basedOn w:val="a0"/>
    <w:rsid w:val="00AE292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AE292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63">
    <w:name w:val="xl63"/>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4">
    <w:name w:val="xl64"/>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lang w:eastAsia="ru-RU"/>
    </w:rPr>
  </w:style>
  <w:style w:type="table" w:customStyle="1" w:styleId="28">
    <w:name w:val="Сетка таблицы2"/>
    <w:basedOn w:val="a2"/>
    <w:next w:val="af"/>
    <w:uiPriority w:val="59"/>
    <w:rsid w:val="00786E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2"/>
    <w:next w:val="af"/>
    <w:uiPriority w:val="59"/>
    <w:rsid w:val="00127E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5965210">
      <w:bodyDiv w:val="1"/>
      <w:marLeft w:val="0"/>
      <w:marRight w:val="0"/>
      <w:marTop w:val="0"/>
      <w:marBottom w:val="0"/>
      <w:divBdr>
        <w:top w:val="none" w:sz="0" w:space="0" w:color="auto"/>
        <w:left w:val="none" w:sz="0" w:space="0" w:color="auto"/>
        <w:bottom w:val="none" w:sz="0" w:space="0" w:color="auto"/>
        <w:right w:val="none" w:sz="0" w:space="0" w:color="auto"/>
      </w:divBdr>
    </w:div>
    <w:div w:id="472672139">
      <w:bodyDiv w:val="1"/>
      <w:marLeft w:val="0"/>
      <w:marRight w:val="0"/>
      <w:marTop w:val="0"/>
      <w:marBottom w:val="0"/>
      <w:divBdr>
        <w:top w:val="none" w:sz="0" w:space="0" w:color="auto"/>
        <w:left w:val="none" w:sz="0" w:space="0" w:color="auto"/>
        <w:bottom w:val="none" w:sz="0" w:space="0" w:color="auto"/>
        <w:right w:val="none" w:sz="0" w:space="0" w:color="auto"/>
      </w:divBdr>
    </w:div>
    <w:div w:id="498694705">
      <w:bodyDiv w:val="1"/>
      <w:marLeft w:val="0"/>
      <w:marRight w:val="0"/>
      <w:marTop w:val="0"/>
      <w:marBottom w:val="0"/>
      <w:divBdr>
        <w:top w:val="none" w:sz="0" w:space="0" w:color="auto"/>
        <w:left w:val="none" w:sz="0" w:space="0" w:color="auto"/>
        <w:bottom w:val="none" w:sz="0" w:space="0" w:color="auto"/>
        <w:right w:val="none" w:sz="0" w:space="0" w:color="auto"/>
      </w:divBdr>
    </w:div>
    <w:div w:id="594441809">
      <w:bodyDiv w:val="1"/>
      <w:marLeft w:val="0"/>
      <w:marRight w:val="0"/>
      <w:marTop w:val="0"/>
      <w:marBottom w:val="0"/>
      <w:divBdr>
        <w:top w:val="none" w:sz="0" w:space="0" w:color="auto"/>
        <w:left w:val="none" w:sz="0" w:space="0" w:color="auto"/>
        <w:bottom w:val="none" w:sz="0" w:space="0" w:color="auto"/>
        <w:right w:val="none" w:sz="0" w:space="0" w:color="auto"/>
      </w:divBdr>
    </w:div>
    <w:div w:id="610630400">
      <w:bodyDiv w:val="1"/>
      <w:marLeft w:val="0"/>
      <w:marRight w:val="0"/>
      <w:marTop w:val="0"/>
      <w:marBottom w:val="0"/>
      <w:divBdr>
        <w:top w:val="none" w:sz="0" w:space="0" w:color="auto"/>
        <w:left w:val="none" w:sz="0" w:space="0" w:color="auto"/>
        <w:bottom w:val="none" w:sz="0" w:space="0" w:color="auto"/>
        <w:right w:val="none" w:sz="0" w:space="0" w:color="auto"/>
      </w:divBdr>
    </w:div>
    <w:div w:id="803157478">
      <w:bodyDiv w:val="1"/>
      <w:marLeft w:val="0"/>
      <w:marRight w:val="0"/>
      <w:marTop w:val="0"/>
      <w:marBottom w:val="0"/>
      <w:divBdr>
        <w:top w:val="none" w:sz="0" w:space="0" w:color="auto"/>
        <w:left w:val="none" w:sz="0" w:space="0" w:color="auto"/>
        <w:bottom w:val="none" w:sz="0" w:space="0" w:color="auto"/>
        <w:right w:val="none" w:sz="0" w:space="0" w:color="auto"/>
      </w:divBdr>
    </w:div>
    <w:div w:id="847645064">
      <w:bodyDiv w:val="1"/>
      <w:marLeft w:val="0"/>
      <w:marRight w:val="0"/>
      <w:marTop w:val="0"/>
      <w:marBottom w:val="0"/>
      <w:divBdr>
        <w:top w:val="none" w:sz="0" w:space="0" w:color="auto"/>
        <w:left w:val="none" w:sz="0" w:space="0" w:color="auto"/>
        <w:bottom w:val="none" w:sz="0" w:space="0" w:color="auto"/>
        <w:right w:val="none" w:sz="0" w:space="0" w:color="auto"/>
      </w:divBdr>
    </w:div>
    <w:div w:id="896431322">
      <w:bodyDiv w:val="1"/>
      <w:marLeft w:val="0"/>
      <w:marRight w:val="0"/>
      <w:marTop w:val="0"/>
      <w:marBottom w:val="0"/>
      <w:divBdr>
        <w:top w:val="none" w:sz="0" w:space="0" w:color="auto"/>
        <w:left w:val="none" w:sz="0" w:space="0" w:color="auto"/>
        <w:bottom w:val="none" w:sz="0" w:space="0" w:color="auto"/>
        <w:right w:val="none" w:sz="0" w:space="0" w:color="auto"/>
      </w:divBdr>
    </w:div>
    <w:div w:id="1005861851">
      <w:bodyDiv w:val="1"/>
      <w:marLeft w:val="0"/>
      <w:marRight w:val="0"/>
      <w:marTop w:val="0"/>
      <w:marBottom w:val="0"/>
      <w:divBdr>
        <w:top w:val="none" w:sz="0" w:space="0" w:color="auto"/>
        <w:left w:val="none" w:sz="0" w:space="0" w:color="auto"/>
        <w:bottom w:val="none" w:sz="0" w:space="0" w:color="auto"/>
        <w:right w:val="none" w:sz="0" w:space="0" w:color="auto"/>
      </w:divBdr>
    </w:div>
    <w:div w:id="1018002251">
      <w:bodyDiv w:val="1"/>
      <w:marLeft w:val="0"/>
      <w:marRight w:val="0"/>
      <w:marTop w:val="0"/>
      <w:marBottom w:val="0"/>
      <w:divBdr>
        <w:top w:val="none" w:sz="0" w:space="0" w:color="auto"/>
        <w:left w:val="none" w:sz="0" w:space="0" w:color="auto"/>
        <w:bottom w:val="none" w:sz="0" w:space="0" w:color="auto"/>
        <w:right w:val="none" w:sz="0" w:space="0" w:color="auto"/>
      </w:divBdr>
    </w:div>
    <w:div w:id="1077750540">
      <w:bodyDiv w:val="1"/>
      <w:marLeft w:val="0"/>
      <w:marRight w:val="0"/>
      <w:marTop w:val="0"/>
      <w:marBottom w:val="0"/>
      <w:divBdr>
        <w:top w:val="none" w:sz="0" w:space="0" w:color="auto"/>
        <w:left w:val="none" w:sz="0" w:space="0" w:color="auto"/>
        <w:bottom w:val="none" w:sz="0" w:space="0" w:color="auto"/>
        <w:right w:val="none" w:sz="0" w:space="0" w:color="auto"/>
      </w:divBdr>
    </w:div>
    <w:div w:id="1090197115">
      <w:bodyDiv w:val="1"/>
      <w:marLeft w:val="0"/>
      <w:marRight w:val="0"/>
      <w:marTop w:val="0"/>
      <w:marBottom w:val="0"/>
      <w:divBdr>
        <w:top w:val="none" w:sz="0" w:space="0" w:color="auto"/>
        <w:left w:val="none" w:sz="0" w:space="0" w:color="auto"/>
        <w:bottom w:val="none" w:sz="0" w:space="0" w:color="auto"/>
        <w:right w:val="none" w:sz="0" w:space="0" w:color="auto"/>
      </w:divBdr>
    </w:div>
    <w:div w:id="1318070282">
      <w:bodyDiv w:val="1"/>
      <w:marLeft w:val="0"/>
      <w:marRight w:val="0"/>
      <w:marTop w:val="0"/>
      <w:marBottom w:val="0"/>
      <w:divBdr>
        <w:top w:val="none" w:sz="0" w:space="0" w:color="auto"/>
        <w:left w:val="none" w:sz="0" w:space="0" w:color="auto"/>
        <w:bottom w:val="none" w:sz="0" w:space="0" w:color="auto"/>
        <w:right w:val="none" w:sz="0" w:space="0" w:color="auto"/>
      </w:divBdr>
    </w:div>
    <w:div w:id="1360088858">
      <w:bodyDiv w:val="1"/>
      <w:marLeft w:val="0"/>
      <w:marRight w:val="0"/>
      <w:marTop w:val="0"/>
      <w:marBottom w:val="0"/>
      <w:divBdr>
        <w:top w:val="none" w:sz="0" w:space="0" w:color="auto"/>
        <w:left w:val="none" w:sz="0" w:space="0" w:color="auto"/>
        <w:bottom w:val="none" w:sz="0" w:space="0" w:color="auto"/>
        <w:right w:val="none" w:sz="0" w:space="0" w:color="auto"/>
      </w:divBdr>
    </w:div>
    <w:div w:id="1422408538">
      <w:bodyDiv w:val="1"/>
      <w:marLeft w:val="0"/>
      <w:marRight w:val="0"/>
      <w:marTop w:val="0"/>
      <w:marBottom w:val="0"/>
      <w:divBdr>
        <w:top w:val="none" w:sz="0" w:space="0" w:color="auto"/>
        <w:left w:val="none" w:sz="0" w:space="0" w:color="auto"/>
        <w:bottom w:val="none" w:sz="0" w:space="0" w:color="auto"/>
        <w:right w:val="none" w:sz="0" w:space="0" w:color="auto"/>
      </w:divBdr>
    </w:div>
    <w:div w:id="1466972855">
      <w:bodyDiv w:val="1"/>
      <w:marLeft w:val="0"/>
      <w:marRight w:val="0"/>
      <w:marTop w:val="0"/>
      <w:marBottom w:val="0"/>
      <w:divBdr>
        <w:top w:val="none" w:sz="0" w:space="0" w:color="auto"/>
        <w:left w:val="none" w:sz="0" w:space="0" w:color="auto"/>
        <w:bottom w:val="none" w:sz="0" w:space="0" w:color="auto"/>
        <w:right w:val="none" w:sz="0" w:space="0" w:color="auto"/>
      </w:divBdr>
    </w:div>
    <w:div w:id="1502550022">
      <w:bodyDiv w:val="1"/>
      <w:marLeft w:val="0"/>
      <w:marRight w:val="0"/>
      <w:marTop w:val="0"/>
      <w:marBottom w:val="0"/>
      <w:divBdr>
        <w:top w:val="none" w:sz="0" w:space="0" w:color="auto"/>
        <w:left w:val="none" w:sz="0" w:space="0" w:color="auto"/>
        <w:bottom w:val="none" w:sz="0" w:space="0" w:color="auto"/>
        <w:right w:val="none" w:sz="0" w:space="0" w:color="auto"/>
      </w:divBdr>
    </w:div>
    <w:div w:id="1597590697">
      <w:bodyDiv w:val="1"/>
      <w:marLeft w:val="0"/>
      <w:marRight w:val="0"/>
      <w:marTop w:val="0"/>
      <w:marBottom w:val="0"/>
      <w:divBdr>
        <w:top w:val="none" w:sz="0" w:space="0" w:color="auto"/>
        <w:left w:val="none" w:sz="0" w:space="0" w:color="auto"/>
        <w:bottom w:val="none" w:sz="0" w:space="0" w:color="auto"/>
        <w:right w:val="none" w:sz="0" w:space="0" w:color="auto"/>
      </w:divBdr>
    </w:div>
    <w:div w:id="1981182609">
      <w:bodyDiv w:val="1"/>
      <w:marLeft w:val="0"/>
      <w:marRight w:val="0"/>
      <w:marTop w:val="0"/>
      <w:marBottom w:val="0"/>
      <w:divBdr>
        <w:top w:val="none" w:sz="0" w:space="0" w:color="auto"/>
        <w:left w:val="none" w:sz="0" w:space="0" w:color="auto"/>
        <w:bottom w:val="none" w:sz="0" w:space="0" w:color="auto"/>
        <w:right w:val="none" w:sz="0" w:space="0" w:color="auto"/>
      </w:divBdr>
      <w:divsChild>
        <w:div w:id="472403997">
          <w:marLeft w:val="0"/>
          <w:marRight w:val="0"/>
          <w:marTop w:val="0"/>
          <w:marBottom w:val="0"/>
          <w:divBdr>
            <w:top w:val="none" w:sz="0" w:space="0" w:color="auto"/>
            <w:left w:val="none" w:sz="0" w:space="0" w:color="auto"/>
            <w:bottom w:val="none" w:sz="0" w:space="0" w:color="auto"/>
            <w:right w:val="none" w:sz="0" w:space="0" w:color="auto"/>
          </w:divBdr>
        </w:div>
      </w:divsChild>
    </w:div>
    <w:div w:id="202003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hyperlink" Target="http://pkgo.ru/DGZO.html" TargetMode="Externa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footer" Target="footer3.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hyperlink" Target="http://docs.cntd.ru/document/90171443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oter" Target="footer1.xml"/><Relationship Id="rId28" Type="http://schemas.openxmlformats.org/officeDocument/2006/relationships/hyperlink" Target="http://pkgo.ru/DGZO.html" TargetMode="External"/><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emf"/><Relationship Id="rId22" Type="http://schemas.openxmlformats.org/officeDocument/2006/relationships/chart" Target="charts/chart13.xml"/><Relationship Id="rId27" Type="http://schemas.openxmlformats.org/officeDocument/2006/relationships/hyperlink" Target="http://pkgo.ru/DGZO.html" TargetMode="External"/><Relationship Id="rId30"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oleObject" Target="file:///C:\1\&#1055;&#1077;&#1090;&#1088;&#1086;&#1087;&#1072;&#1074;&#1083;&#1086;&#1074;&#1089;-&#1050;&#1072;&#1084;&#1095;&#1072;&#1090;&#1089;&#1082;&#1080;&#1081;\&#1076;&#1080;&#1072;&#1075;&#1088;&#1072;&#1084;&#1084;&#1099;\&#1089;&#1088;&#1072;&#1074;&#1085;&#1077;&#1085;&#1080;&#1077;%20&#1055;&#1050;&#1043;&#1054;%20&#1089;%20&#1050;&#105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pm0022\rupdata$\budko\&#1056;&#1072;&#1073;&#1086;&#1095;&#1080;&#1081;%20&#1089;&#1090;&#1086;&#1083;\&#1041;&#1091;&#1076;&#1100;&#1082;&#1086;%20&#1040;.&#1060;\&#1088;&#1072;&#1073;&#1086;&#1090;&#1099;\340\1\&#1057;&#1090;&#1072;&#1090;&#1080;&#1089;&#1090;&#1080;&#1082;&#1072;.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pm0022\rupdata$\budko\&#1056;&#1072;&#1073;&#1086;&#1095;&#1080;&#1081;%20&#1089;&#1090;&#1086;&#1083;\&#1041;&#1091;&#1076;&#1100;&#1082;&#1086;%20&#1040;.&#1060;\&#1088;&#1072;&#1073;&#1086;&#1090;&#1099;\340\1\&#1057;&#1090;&#1072;&#1090;&#1080;&#1089;&#1090;&#1080;&#1082;&#1072;%201.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pm0022\rupdata$\valieva\&#1056;&#1072;&#1073;&#1086;&#1095;&#1080;&#1081;%20&#1089;&#1090;&#1086;&#1083;\&#1052;&#1091;&#1085;%20&#1080;&#1084;&#1091;&#1097;&#1077;&#1089;&#1090;&#1074;&#1086;.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1" Type="http://schemas.openxmlformats.org/officeDocument/2006/relationships/oleObject" Target="file:///\\focfs\prj$\340_&#1057;&#1069;&#1056;%20&#1055;&#1077;&#1090;&#1088;&#1086;&#1087;&#1072;&#1074;&#1083;&#1086;&#1074;&#1089;&#1082;%20&#8211;%20&#1050;&#1072;&#1084;&#1095;&#1072;&#1090;&#1089;&#1082;&#1080;&#1081;\09_&#1056;&#1072;&#1073;&#1086;&#1095;&#1080;&#1077;%20&#1074;&#1077;&#1088;&#1089;&#1080;&#1080;\&#1042;&#1072;&#1083;&#1080;&#1077;&#1074;&#1072;\&#1048;&#1085;&#1092;&#1086;\&#1057;&#1042;&#1054;&#1044;%202011-2014.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romanshin\Desktop\&#1075;&#1088;&#1072;&#1092;&#1080;&#1082;&#1080;%20&#1055;&#1043;&#1050;&#105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1\&#1055;&#1077;&#1090;&#1088;&#1086;&#1087;&#1072;&#1074;&#1083;&#1086;&#1074;&#1089;-&#1050;&#1072;&#1084;&#1095;&#1072;&#1090;&#1089;&#1082;&#1080;&#1081;\&#1076;&#1080;&#1072;&#1075;&#1088;&#1072;&#1084;&#1084;&#1099;\1.2.5.-&#1089;&#1088;&#1072;&#1074;&#1085;.&#1089;%20&#1075;&#1086;&#1088;&#1086;&#1076;&#1072;&#1084;&#1080;%20&#1044;&#1060;&#105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1\&#1055;&#1077;&#1090;&#1088;&#1086;&#1087;&#1072;&#1074;&#1083;&#1086;&#1074;&#1089;-&#1050;&#1072;&#1084;&#1095;&#1072;&#1090;&#1089;&#1082;&#1080;&#1081;\&#1076;&#1080;&#1072;&#1075;&#1088;&#1072;&#1084;&#1084;&#1099;\&#1052;&#1057;&#1055;%20&#1080;%20&#1080;&#1085;&#1076;.&#1087;&#1088;&#1077;&#1076;..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1\&#1055;&#1077;&#1090;&#1088;&#1086;&#1087;&#1072;&#1074;&#1083;&#1086;&#1074;&#1089;-&#1050;&#1072;&#1084;&#1095;&#1072;&#1090;&#1089;&#1082;&#1080;&#1081;\&#1087;&#1086;&#1076;&#1088;&#1072;&#1079;&#1076;&#1077;&#1083;&#1099;\&#1088;&#1099;&#1073;&#1072;%20&#1044;&#1060;&#1054;%20&#1080;%20&#1056;&#106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1\&#1055;&#1077;&#1090;&#1088;&#1086;&#1087;&#1072;&#1074;&#1083;&#1086;&#1074;&#1089;-&#1050;&#1072;&#1084;&#1095;&#1072;&#1090;&#1089;&#1082;&#1080;&#1081;\&#1076;&#1080;&#1072;&#1075;&#1088;&#1072;&#1084;&#1084;&#1099;\&#1087;&#1083;&#1072;&#1090;&#1085;&#1099;&#1077;%20&#1091;&#1089;&#1083;&#1091;&#1075;&#1080;%20(&#1073;&#1099;&#1090;&#1086;&#1074;&#1099;&#1077;).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bar"/>
        <c:grouping val="clustered"/>
        <c:ser>
          <c:idx val="0"/>
          <c:order val="0"/>
          <c:spPr>
            <a:solidFill>
              <a:srgbClr val="7030A0"/>
            </a:solidFill>
          </c:spPr>
          <c:dLbls>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Лист1!$A$2:$A$11</c:f>
              <c:strCache>
                <c:ptCount val="10"/>
                <c:pt idx="0">
                  <c:v>территория</c:v>
                </c:pt>
                <c:pt idx="1">
                  <c:v>численность населения на конец года</c:v>
                </c:pt>
                <c:pt idx="2">
                  <c:v>среднегодовая численность занятых в экономике</c:v>
                </c:pt>
                <c:pt idx="3">
                  <c:v>оборот организаций ПКГО по всем видам экономической деятельности</c:v>
                </c:pt>
                <c:pt idx="4">
                  <c:v>объем работ, выполненных по виду деятельности "строительство"</c:v>
                </c:pt>
                <c:pt idx="5">
                  <c:v>оборот розничной торговли</c:v>
                </c:pt>
                <c:pt idx="6">
                  <c:v>объем платных услуг</c:v>
                </c:pt>
                <c:pt idx="7">
                  <c:v>оборот общественного питания</c:v>
                </c:pt>
                <c:pt idx="8">
                  <c:v>инвестиции в основной капитал</c:v>
                </c:pt>
                <c:pt idx="9">
                  <c:v>основные фонды</c:v>
                </c:pt>
              </c:strCache>
            </c:strRef>
          </c:cat>
          <c:val>
            <c:numRef>
              <c:f>Лист1!$B$2:$B$11</c:f>
              <c:numCache>
                <c:formatCode>General</c:formatCode>
                <c:ptCount val="10"/>
                <c:pt idx="0">
                  <c:v>0.1</c:v>
                </c:pt>
                <c:pt idx="1">
                  <c:v>57.1</c:v>
                </c:pt>
                <c:pt idx="2">
                  <c:v>57.5</c:v>
                </c:pt>
                <c:pt idx="3">
                  <c:v>40.5</c:v>
                </c:pt>
                <c:pt idx="4">
                  <c:v>58.4</c:v>
                </c:pt>
                <c:pt idx="5">
                  <c:v>71.7</c:v>
                </c:pt>
                <c:pt idx="6">
                  <c:v>75.2</c:v>
                </c:pt>
                <c:pt idx="7">
                  <c:v>88.1</c:v>
                </c:pt>
                <c:pt idx="8">
                  <c:v>73</c:v>
                </c:pt>
                <c:pt idx="9">
                  <c:v>78.400000000000006</c:v>
                </c:pt>
              </c:numCache>
            </c:numRef>
          </c:val>
        </c:ser>
        <c:axId val="114610560"/>
        <c:axId val="114612096"/>
      </c:barChart>
      <c:catAx>
        <c:axId val="114610560"/>
        <c:scaling>
          <c:orientation val="minMax"/>
        </c:scaling>
        <c:axPos val="l"/>
        <c:numFmt formatCode="General" sourceLinked="0"/>
        <c:tickLblPos val="nextTo"/>
        <c:txPr>
          <a:bodyPr/>
          <a:lstStyle/>
          <a:p>
            <a:pPr>
              <a:defRPr sz="1050" b="0"/>
            </a:pPr>
            <a:endParaRPr lang="ru-RU"/>
          </a:p>
        </c:txPr>
        <c:crossAx val="114612096"/>
        <c:crosses val="autoZero"/>
        <c:auto val="1"/>
        <c:lblAlgn val="ctr"/>
        <c:lblOffset val="100"/>
      </c:catAx>
      <c:valAx>
        <c:axId val="114612096"/>
        <c:scaling>
          <c:orientation val="minMax"/>
        </c:scaling>
        <c:axPos val="b"/>
        <c:majorGridlines/>
        <c:numFmt formatCode="General" sourceLinked="1"/>
        <c:tickLblPos val="nextTo"/>
        <c:crossAx val="114610560"/>
        <c:crosses val="autoZero"/>
        <c:crossBetween val="between"/>
      </c:valAx>
    </c:plotArea>
    <c:plotVisOnly val="1"/>
    <c:dispBlanksAs val="gap"/>
  </c:chart>
  <c:txPr>
    <a:bodyPr/>
    <a:lstStyle/>
    <a:p>
      <a:pPr algn="just">
        <a:spcBef>
          <a:spcPts val="400"/>
        </a:spcBef>
        <a:defRPr>
          <a:latin typeface="Times New Roman" pitchFamily="18" charset="0"/>
          <a:cs typeface="Times New Roman" pitchFamily="18" charset="0"/>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3"/>
  <c:clrMapOvr bg1="lt1" tx1="dk1" bg2="lt2" tx2="dk2" accent1="accent1" accent2="accent2" accent3="accent3" accent4="accent4" accent5="accent5" accent6="accent6" hlink="hlink" folHlink="folHlink"/>
  <c:chart>
    <c:plotArea>
      <c:layout/>
      <c:barChart>
        <c:barDir val="col"/>
        <c:grouping val="clustered"/>
        <c:ser>
          <c:idx val="1"/>
          <c:order val="0"/>
          <c:spPr>
            <a:solidFill>
              <a:schemeClr val="tx2"/>
            </a:solidFill>
          </c:spPr>
          <c:cat>
            <c:strRef>
              <c:f>Лист5!$B$2:$U$2</c:f>
              <c:strCache>
                <c:ptCount val="20"/>
                <c:pt idx="0">
                  <c:v>до 1920</c:v>
                </c:pt>
                <c:pt idx="1">
                  <c:v>1920-25</c:v>
                </c:pt>
                <c:pt idx="2">
                  <c:v>1926-30</c:v>
                </c:pt>
                <c:pt idx="3">
                  <c:v>1931-35</c:v>
                </c:pt>
                <c:pt idx="4">
                  <c:v>1936-40</c:v>
                </c:pt>
                <c:pt idx="5">
                  <c:v>1941-45</c:v>
                </c:pt>
                <c:pt idx="6">
                  <c:v>1946-50</c:v>
                </c:pt>
                <c:pt idx="7">
                  <c:v>1951-55</c:v>
                </c:pt>
                <c:pt idx="8">
                  <c:v>1956-60</c:v>
                </c:pt>
                <c:pt idx="9">
                  <c:v>1961-65</c:v>
                </c:pt>
                <c:pt idx="10">
                  <c:v>1966-70</c:v>
                </c:pt>
                <c:pt idx="11">
                  <c:v>1971-75</c:v>
                </c:pt>
                <c:pt idx="12">
                  <c:v>1976-80</c:v>
                </c:pt>
                <c:pt idx="13">
                  <c:v>1981-85</c:v>
                </c:pt>
                <c:pt idx="14">
                  <c:v>1986-90</c:v>
                </c:pt>
                <c:pt idx="15">
                  <c:v>1991-95</c:v>
                </c:pt>
                <c:pt idx="16">
                  <c:v>1996-00</c:v>
                </c:pt>
                <c:pt idx="17">
                  <c:v>2001-04</c:v>
                </c:pt>
                <c:pt idx="18">
                  <c:v>2005-08</c:v>
                </c:pt>
                <c:pt idx="19">
                  <c:v>2009-2012</c:v>
                </c:pt>
              </c:strCache>
            </c:strRef>
          </c:cat>
          <c:val>
            <c:numRef>
              <c:f>Лист5!$B$3:$U$3</c:f>
              <c:numCache>
                <c:formatCode>General</c:formatCode>
                <c:ptCount val="20"/>
                <c:pt idx="0">
                  <c:v>2.6</c:v>
                </c:pt>
                <c:pt idx="1">
                  <c:v>0.1</c:v>
                </c:pt>
                <c:pt idx="2">
                  <c:v>2</c:v>
                </c:pt>
                <c:pt idx="3">
                  <c:v>5.2</c:v>
                </c:pt>
                <c:pt idx="4">
                  <c:v>37.5</c:v>
                </c:pt>
                <c:pt idx="5">
                  <c:v>11.7</c:v>
                </c:pt>
                <c:pt idx="6">
                  <c:v>37</c:v>
                </c:pt>
                <c:pt idx="7">
                  <c:v>132.6</c:v>
                </c:pt>
                <c:pt idx="8">
                  <c:v>210</c:v>
                </c:pt>
                <c:pt idx="9">
                  <c:v>337.5</c:v>
                </c:pt>
                <c:pt idx="10">
                  <c:v>483</c:v>
                </c:pt>
                <c:pt idx="11">
                  <c:v>617.29999999999995</c:v>
                </c:pt>
                <c:pt idx="12">
                  <c:v>654.70000000000005</c:v>
                </c:pt>
                <c:pt idx="13">
                  <c:v>578.1</c:v>
                </c:pt>
                <c:pt idx="14">
                  <c:v>660.8</c:v>
                </c:pt>
                <c:pt idx="15">
                  <c:v>328.9</c:v>
                </c:pt>
                <c:pt idx="16">
                  <c:v>74.8</c:v>
                </c:pt>
                <c:pt idx="17">
                  <c:v>30.2</c:v>
                </c:pt>
                <c:pt idx="18">
                  <c:v>104.6</c:v>
                </c:pt>
                <c:pt idx="19">
                  <c:v>192.21199999999999</c:v>
                </c:pt>
              </c:numCache>
            </c:numRef>
          </c:val>
        </c:ser>
        <c:gapWidth val="10"/>
        <c:axId val="127164416"/>
        <c:axId val="127165952"/>
      </c:barChart>
      <c:catAx>
        <c:axId val="127164416"/>
        <c:scaling>
          <c:orientation val="minMax"/>
        </c:scaling>
        <c:axPos val="b"/>
        <c:numFmt formatCode="General" sourceLinked="0"/>
        <c:tickLblPos val="nextTo"/>
        <c:crossAx val="127165952"/>
        <c:crosses val="autoZero"/>
        <c:auto val="1"/>
        <c:lblAlgn val="ctr"/>
        <c:lblOffset val="100"/>
      </c:catAx>
      <c:valAx>
        <c:axId val="127165952"/>
        <c:scaling>
          <c:orientation val="minMax"/>
        </c:scaling>
        <c:axPos val="l"/>
        <c:majorGridlines/>
        <c:numFmt formatCode="General" sourceLinked="1"/>
        <c:tickLblPos val="nextTo"/>
        <c:crossAx val="127164416"/>
        <c:crosses val="autoZero"/>
        <c:crossBetween val="between"/>
      </c:valAx>
    </c:plotArea>
    <c:plotVisOnly val="1"/>
    <c:dispBlanksAs val="gap"/>
  </c:chart>
  <c:externalData r:id="rId2"/>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percentStacked"/>
        <c:ser>
          <c:idx val="0"/>
          <c:order val="0"/>
          <c:tx>
            <c:strRef>
              <c:f>Лист3!$B$3</c:f>
              <c:strCache>
                <c:ptCount val="1"/>
                <c:pt idx="0">
                  <c:v>Доля ветхого жилья, %</c:v>
                </c:pt>
              </c:strCache>
            </c:strRef>
          </c:tx>
          <c:cat>
            <c:numRef>
              <c:f>Лист3!$C$2:$F$2</c:f>
              <c:numCache>
                <c:formatCode>General</c:formatCode>
                <c:ptCount val="4"/>
                <c:pt idx="0">
                  <c:v>2010</c:v>
                </c:pt>
                <c:pt idx="1">
                  <c:v>2011</c:v>
                </c:pt>
                <c:pt idx="2">
                  <c:v>2012</c:v>
                </c:pt>
                <c:pt idx="3">
                  <c:v>2013</c:v>
                </c:pt>
              </c:numCache>
            </c:numRef>
          </c:cat>
          <c:val>
            <c:numRef>
              <c:f>Лист3!$C$3:$F$3</c:f>
              <c:numCache>
                <c:formatCode>General</c:formatCode>
                <c:ptCount val="4"/>
                <c:pt idx="0">
                  <c:v>55.8</c:v>
                </c:pt>
                <c:pt idx="1">
                  <c:v>66.400000000000006</c:v>
                </c:pt>
                <c:pt idx="2">
                  <c:v>71.900000000000006</c:v>
                </c:pt>
                <c:pt idx="3">
                  <c:v>78.099999999999994</c:v>
                </c:pt>
              </c:numCache>
            </c:numRef>
          </c:val>
        </c:ser>
        <c:ser>
          <c:idx val="1"/>
          <c:order val="1"/>
          <c:tx>
            <c:strRef>
              <c:f>Лист3!$B$4</c:f>
              <c:strCache>
                <c:ptCount val="1"/>
                <c:pt idx="0">
                  <c:v>  Доля аварийного жилья, %</c:v>
                </c:pt>
              </c:strCache>
            </c:strRef>
          </c:tx>
          <c:cat>
            <c:numRef>
              <c:f>Лист3!$C$2:$F$2</c:f>
              <c:numCache>
                <c:formatCode>General</c:formatCode>
                <c:ptCount val="4"/>
                <c:pt idx="0">
                  <c:v>2010</c:v>
                </c:pt>
                <c:pt idx="1">
                  <c:v>2011</c:v>
                </c:pt>
                <c:pt idx="2">
                  <c:v>2012</c:v>
                </c:pt>
                <c:pt idx="3">
                  <c:v>2013</c:v>
                </c:pt>
              </c:numCache>
            </c:numRef>
          </c:cat>
          <c:val>
            <c:numRef>
              <c:f>Лист3!$C$4:$F$4</c:f>
              <c:numCache>
                <c:formatCode>General</c:formatCode>
                <c:ptCount val="4"/>
                <c:pt idx="0">
                  <c:v>26.3</c:v>
                </c:pt>
                <c:pt idx="1">
                  <c:v>53</c:v>
                </c:pt>
                <c:pt idx="2">
                  <c:v>47.1</c:v>
                </c:pt>
                <c:pt idx="3">
                  <c:v>53.7</c:v>
                </c:pt>
              </c:numCache>
            </c:numRef>
          </c:val>
        </c:ser>
        <c:gapWidth val="36"/>
        <c:overlap val="100"/>
        <c:axId val="127534592"/>
        <c:axId val="127536128"/>
      </c:barChart>
      <c:lineChart>
        <c:grouping val="standard"/>
        <c:ser>
          <c:idx val="2"/>
          <c:order val="2"/>
          <c:tx>
            <c:strRef>
              <c:f>Лист3!$B$5</c:f>
              <c:strCache>
                <c:ptCount val="1"/>
                <c:pt idx="0">
                  <c:v>Удельный вес ветхого и аварийного жилищного фонда в общей площади всего жилищного фонда, %</c:v>
                </c:pt>
              </c:strCache>
            </c:strRef>
          </c:tx>
          <c:cat>
            <c:numRef>
              <c:f>Лист3!$C$2:$F$2</c:f>
              <c:numCache>
                <c:formatCode>General</c:formatCode>
                <c:ptCount val="4"/>
                <c:pt idx="0">
                  <c:v>2010</c:v>
                </c:pt>
                <c:pt idx="1">
                  <c:v>2011</c:v>
                </c:pt>
                <c:pt idx="2">
                  <c:v>2012</c:v>
                </c:pt>
                <c:pt idx="3">
                  <c:v>2013</c:v>
                </c:pt>
              </c:numCache>
            </c:numRef>
          </c:cat>
          <c:val>
            <c:numRef>
              <c:f>Лист3!$C$5:$F$5</c:f>
              <c:numCache>
                <c:formatCode>General</c:formatCode>
                <c:ptCount val="4"/>
                <c:pt idx="0">
                  <c:v>1.9000000000000001</c:v>
                </c:pt>
                <c:pt idx="1">
                  <c:v>2.8</c:v>
                </c:pt>
                <c:pt idx="2">
                  <c:v>2.7</c:v>
                </c:pt>
                <c:pt idx="3">
                  <c:v>3</c:v>
                </c:pt>
              </c:numCache>
            </c:numRef>
          </c:val>
        </c:ser>
        <c:marker val="1"/>
        <c:axId val="127568128"/>
        <c:axId val="127566592"/>
      </c:lineChart>
      <c:catAx>
        <c:axId val="127534592"/>
        <c:scaling>
          <c:orientation val="minMax"/>
        </c:scaling>
        <c:axPos val="b"/>
        <c:numFmt formatCode="General" sourceLinked="1"/>
        <c:tickLblPos val="nextTo"/>
        <c:crossAx val="127536128"/>
        <c:crosses val="autoZero"/>
        <c:auto val="1"/>
        <c:lblAlgn val="ctr"/>
        <c:lblOffset val="100"/>
      </c:catAx>
      <c:valAx>
        <c:axId val="127536128"/>
        <c:scaling>
          <c:orientation val="minMax"/>
        </c:scaling>
        <c:axPos val="l"/>
        <c:majorGridlines/>
        <c:numFmt formatCode="0%" sourceLinked="1"/>
        <c:tickLblPos val="nextTo"/>
        <c:crossAx val="127534592"/>
        <c:crosses val="autoZero"/>
        <c:crossBetween val="between"/>
      </c:valAx>
      <c:valAx>
        <c:axId val="127566592"/>
        <c:scaling>
          <c:orientation val="minMax"/>
        </c:scaling>
        <c:axPos val="r"/>
        <c:numFmt formatCode="General" sourceLinked="1"/>
        <c:tickLblPos val="nextTo"/>
        <c:crossAx val="127568128"/>
        <c:crosses val="max"/>
        <c:crossBetween val="between"/>
      </c:valAx>
      <c:catAx>
        <c:axId val="127568128"/>
        <c:scaling>
          <c:orientation val="minMax"/>
        </c:scaling>
        <c:delete val="1"/>
        <c:axPos val="b"/>
        <c:numFmt formatCode="General" sourceLinked="1"/>
        <c:tickLblPos val="none"/>
        <c:crossAx val="127566592"/>
        <c:crosses val="autoZero"/>
        <c:auto val="1"/>
        <c:lblAlgn val="ctr"/>
        <c:lblOffset val="100"/>
      </c:catAx>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0594961285908858"/>
          <c:y val="2.6866351324959192E-2"/>
          <c:w val="0.5250680342588816"/>
          <c:h val="0.91251258746920905"/>
        </c:manualLayout>
      </c:layout>
      <c:barChart>
        <c:barDir val="col"/>
        <c:grouping val="stacked"/>
        <c:ser>
          <c:idx val="0"/>
          <c:order val="0"/>
          <c:tx>
            <c:strRef>
              <c:f>Лист5!$A$5</c:f>
              <c:strCache>
                <c:ptCount val="1"/>
                <c:pt idx="0">
                  <c:v>Доходы в виде дивидендов по акциям, принадлежащим Петропавловск-Камчатскому городскому округу </c:v>
                </c:pt>
              </c:strCache>
            </c:strRef>
          </c:tx>
          <c:spPr>
            <a:solidFill>
              <a:srgbClr val="7030A0"/>
            </a:solidFill>
          </c:spPr>
          <c:cat>
            <c:numRef>
              <c:f>Лист5!$B$4:$D$4</c:f>
              <c:numCache>
                <c:formatCode>General</c:formatCode>
                <c:ptCount val="3"/>
                <c:pt idx="0">
                  <c:v>2011</c:v>
                </c:pt>
                <c:pt idx="1">
                  <c:v>2012</c:v>
                </c:pt>
                <c:pt idx="2">
                  <c:v>2013</c:v>
                </c:pt>
              </c:numCache>
            </c:numRef>
          </c:cat>
          <c:val>
            <c:numRef>
              <c:f>Лист5!$B$5:$D$5</c:f>
              <c:numCache>
                <c:formatCode>#,##0.0</c:formatCode>
                <c:ptCount val="3"/>
                <c:pt idx="0">
                  <c:v>35765.480000000003</c:v>
                </c:pt>
                <c:pt idx="1">
                  <c:v>10826.98</c:v>
                </c:pt>
                <c:pt idx="2">
                  <c:v>51905</c:v>
                </c:pt>
              </c:numCache>
            </c:numRef>
          </c:val>
        </c:ser>
        <c:ser>
          <c:idx val="1"/>
          <c:order val="1"/>
          <c:tx>
            <c:strRef>
              <c:f>Лист5!$A$6</c:f>
              <c:strCache>
                <c:ptCount val="1"/>
                <c:pt idx="0">
                  <c:v>Плата за найм жилых помещений </c:v>
                </c:pt>
              </c:strCache>
            </c:strRef>
          </c:tx>
          <c:spPr>
            <a:solidFill>
              <a:schemeClr val="accent2">
                <a:lumMod val="40000"/>
                <a:lumOff val="60000"/>
              </a:schemeClr>
            </a:solidFill>
          </c:spPr>
          <c:cat>
            <c:numRef>
              <c:f>Лист5!$B$4:$D$4</c:f>
              <c:numCache>
                <c:formatCode>General</c:formatCode>
                <c:ptCount val="3"/>
                <c:pt idx="0">
                  <c:v>2011</c:v>
                </c:pt>
                <c:pt idx="1">
                  <c:v>2012</c:v>
                </c:pt>
                <c:pt idx="2">
                  <c:v>2013</c:v>
                </c:pt>
              </c:numCache>
            </c:numRef>
          </c:cat>
          <c:val>
            <c:numRef>
              <c:f>Лист5!$B$6:$D$6</c:f>
              <c:numCache>
                <c:formatCode>#,##0.0</c:formatCode>
                <c:ptCount val="3"/>
                <c:pt idx="0">
                  <c:v>11104.12</c:v>
                </c:pt>
                <c:pt idx="1">
                  <c:v>31452.86</c:v>
                </c:pt>
                <c:pt idx="2">
                  <c:v>36469.590000000004</c:v>
                </c:pt>
              </c:numCache>
            </c:numRef>
          </c:val>
        </c:ser>
        <c:ser>
          <c:idx val="2"/>
          <c:order val="2"/>
          <c:tx>
            <c:strRef>
              <c:f>Лист5!$A$7</c:f>
              <c:strCache>
                <c:ptCount val="1"/>
                <c:pt idx="0">
                  <c:v>Доходы от реализации активов (реализация имущества в части основных средств)</c:v>
                </c:pt>
              </c:strCache>
            </c:strRef>
          </c:tx>
          <c:spPr>
            <a:solidFill>
              <a:schemeClr val="accent5">
                <a:lumMod val="40000"/>
                <a:lumOff val="60000"/>
              </a:schemeClr>
            </a:solidFill>
          </c:spPr>
          <c:cat>
            <c:numRef>
              <c:f>Лист5!$B$4:$D$4</c:f>
              <c:numCache>
                <c:formatCode>General</c:formatCode>
                <c:ptCount val="3"/>
                <c:pt idx="0">
                  <c:v>2011</c:v>
                </c:pt>
                <c:pt idx="1">
                  <c:v>2012</c:v>
                </c:pt>
                <c:pt idx="2">
                  <c:v>2013</c:v>
                </c:pt>
              </c:numCache>
            </c:numRef>
          </c:cat>
          <c:val>
            <c:numRef>
              <c:f>Лист5!$B$7:$D$7</c:f>
              <c:numCache>
                <c:formatCode>#,##0.0</c:formatCode>
                <c:ptCount val="3"/>
                <c:pt idx="0">
                  <c:v>43499.520000000004</c:v>
                </c:pt>
                <c:pt idx="1">
                  <c:v>40621.08</c:v>
                </c:pt>
                <c:pt idx="2">
                  <c:v>35624.99</c:v>
                </c:pt>
              </c:numCache>
            </c:numRef>
          </c:val>
        </c:ser>
        <c:ser>
          <c:idx val="3"/>
          <c:order val="3"/>
          <c:tx>
            <c:strRef>
              <c:f>Лист5!$A$8</c:f>
              <c:strCache>
                <c:ptCount val="1"/>
                <c:pt idx="0">
                  <c:v>Арендная плата за использование имущества, находящегося в собственности Петропавловск-Камчатского городского округа </c:v>
                </c:pt>
              </c:strCache>
            </c:strRef>
          </c:tx>
          <c:spPr>
            <a:solidFill>
              <a:srgbClr val="92D050"/>
            </a:solidFill>
          </c:spPr>
          <c:cat>
            <c:numRef>
              <c:f>Лист5!$B$4:$D$4</c:f>
              <c:numCache>
                <c:formatCode>General</c:formatCode>
                <c:ptCount val="3"/>
                <c:pt idx="0">
                  <c:v>2011</c:v>
                </c:pt>
                <c:pt idx="1">
                  <c:v>2012</c:v>
                </c:pt>
                <c:pt idx="2">
                  <c:v>2013</c:v>
                </c:pt>
              </c:numCache>
            </c:numRef>
          </c:cat>
          <c:val>
            <c:numRef>
              <c:f>Лист5!$B$8:$D$8</c:f>
              <c:numCache>
                <c:formatCode>#,##0.0</c:formatCode>
                <c:ptCount val="3"/>
                <c:pt idx="0">
                  <c:v>25893.89</c:v>
                </c:pt>
                <c:pt idx="1">
                  <c:v>11297.55</c:v>
                </c:pt>
                <c:pt idx="2">
                  <c:v>8727.3799999998591</c:v>
                </c:pt>
              </c:numCache>
            </c:numRef>
          </c:val>
        </c:ser>
        <c:ser>
          <c:idx val="4"/>
          <c:order val="4"/>
          <c:tx>
            <c:strRef>
              <c:f>Лист5!$A$9</c:f>
              <c:strCache>
                <c:ptCount val="1"/>
                <c:pt idx="0">
                  <c:v>Прочие неналоговые доходы (штрафные санкции)</c:v>
                </c:pt>
              </c:strCache>
            </c:strRef>
          </c:tx>
          <c:spPr>
            <a:solidFill>
              <a:srgbClr val="00B0F0"/>
            </a:solidFill>
          </c:spPr>
          <c:cat>
            <c:numRef>
              <c:f>Лист5!$B$4:$D$4</c:f>
              <c:numCache>
                <c:formatCode>General</c:formatCode>
                <c:ptCount val="3"/>
                <c:pt idx="0">
                  <c:v>2011</c:v>
                </c:pt>
                <c:pt idx="1">
                  <c:v>2012</c:v>
                </c:pt>
                <c:pt idx="2">
                  <c:v>2013</c:v>
                </c:pt>
              </c:numCache>
            </c:numRef>
          </c:cat>
          <c:val>
            <c:numRef>
              <c:f>Лист5!$B$9:$D$9</c:f>
              <c:numCache>
                <c:formatCode>#,##0.0</c:formatCode>
                <c:ptCount val="3"/>
                <c:pt idx="0">
                  <c:v>207.62</c:v>
                </c:pt>
                <c:pt idx="1">
                  <c:v>1543.59</c:v>
                </c:pt>
                <c:pt idx="2">
                  <c:v>2757.36</c:v>
                </c:pt>
              </c:numCache>
            </c:numRef>
          </c:val>
        </c:ser>
        <c:ser>
          <c:idx val="5"/>
          <c:order val="5"/>
          <c:tx>
            <c:strRef>
              <c:f>Лист5!$A$10</c:f>
              <c:strCache>
                <c:ptCount val="1"/>
                <c:pt idx="0">
                  <c:v>Перечисление части прибыли муниципальных унитарных предприятий, остающейся после уплаты налогов</c:v>
                </c:pt>
              </c:strCache>
            </c:strRef>
          </c:tx>
          <c:spPr>
            <a:solidFill>
              <a:srgbClr val="002060"/>
            </a:solidFill>
          </c:spPr>
          <c:cat>
            <c:numRef>
              <c:f>Лист5!$B$4:$D$4</c:f>
              <c:numCache>
                <c:formatCode>General</c:formatCode>
                <c:ptCount val="3"/>
                <c:pt idx="0">
                  <c:v>2011</c:v>
                </c:pt>
                <c:pt idx="1">
                  <c:v>2012</c:v>
                </c:pt>
                <c:pt idx="2">
                  <c:v>2013</c:v>
                </c:pt>
              </c:numCache>
            </c:numRef>
          </c:cat>
          <c:val>
            <c:numRef>
              <c:f>Лист5!$B$10:$D$10</c:f>
              <c:numCache>
                <c:formatCode>#,##0.0</c:formatCode>
                <c:ptCount val="3"/>
                <c:pt idx="0">
                  <c:v>1504.07</c:v>
                </c:pt>
                <c:pt idx="1">
                  <c:v>2205.6799999999998</c:v>
                </c:pt>
                <c:pt idx="2">
                  <c:v>528.70000000000005</c:v>
                </c:pt>
              </c:numCache>
            </c:numRef>
          </c:val>
        </c:ser>
        <c:ser>
          <c:idx val="6"/>
          <c:order val="6"/>
          <c:tx>
            <c:strRef>
              <c:f>Лист5!$A$11</c:f>
              <c:strCache>
                <c:ptCount val="1"/>
                <c:pt idx="0">
                  <c:v>Доходы от продажи квартир</c:v>
                </c:pt>
              </c:strCache>
            </c:strRef>
          </c:tx>
          <c:cat>
            <c:numRef>
              <c:f>Лист5!$B$4:$D$4</c:f>
              <c:numCache>
                <c:formatCode>General</c:formatCode>
                <c:ptCount val="3"/>
                <c:pt idx="0">
                  <c:v>2011</c:v>
                </c:pt>
                <c:pt idx="1">
                  <c:v>2012</c:v>
                </c:pt>
                <c:pt idx="2">
                  <c:v>2013</c:v>
                </c:pt>
              </c:numCache>
            </c:numRef>
          </c:cat>
          <c:val>
            <c:numRef>
              <c:f>Лист5!$B$11:$D$11</c:f>
              <c:numCache>
                <c:formatCode>#,##0.0</c:formatCode>
                <c:ptCount val="3"/>
                <c:pt idx="0">
                  <c:v>2790</c:v>
                </c:pt>
                <c:pt idx="1">
                  <c:v>2489.84</c:v>
                </c:pt>
                <c:pt idx="2">
                  <c:v>351</c:v>
                </c:pt>
              </c:numCache>
            </c:numRef>
          </c:val>
        </c:ser>
        <c:overlap val="100"/>
        <c:axId val="127645184"/>
        <c:axId val="127646720"/>
      </c:barChart>
      <c:lineChart>
        <c:grouping val="stacked"/>
        <c:ser>
          <c:idx val="7"/>
          <c:order val="7"/>
          <c:tx>
            <c:strRef>
              <c:f>Лист5!$A$12</c:f>
              <c:strCache>
                <c:ptCount val="1"/>
                <c:pt idx="0">
                  <c:v>Итого:</c:v>
                </c:pt>
              </c:strCache>
            </c:strRef>
          </c:tx>
          <c:spPr>
            <a:ln>
              <a:noFill/>
            </a:ln>
          </c:spPr>
          <c:marker>
            <c:symbol val="none"/>
          </c:marker>
          <c:dLbls>
            <c:dLbl>
              <c:idx val="0"/>
              <c:layout>
                <c:manualLayout>
                  <c:x val="-5.3461286089238932E-2"/>
                  <c:y val="-2.158568987911421E-2"/>
                </c:manualLayout>
              </c:layout>
              <c:showVal val="1"/>
              <c:extLst>
                <c:ext xmlns:c15="http://schemas.microsoft.com/office/drawing/2012/chart" uri="{CE6537A1-D6FC-4f65-9D91-7224C49458BB}"/>
              </c:extLst>
            </c:dLbl>
            <c:dLbl>
              <c:idx val="1"/>
              <c:layout>
                <c:manualLayout>
                  <c:x val="-6.0261266877196414E-2"/>
                  <c:y val="-2.2345056232762193E-2"/>
                </c:manualLayout>
              </c:layout>
              <c:showVal val="1"/>
              <c:extLst>
                <c:ext xmlns:c15="http://schemas.microsoft.com/office/drawing/2012/chart" uri="{CE6537A1-D6FC-4f65-9D91-7224C49458BB}"/>
              </c:extLst>
            </c:dLbl>
            <c:dLbl>
              <c:idx val="2"/>
              <c:layout>
                <c:manualLayout>
                  <c:x val="-5.6882923715802412E-2"/>
                  <c:y val="-1.4042899809937691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Лист5!$B$4:$D$4</c:f>
              <c:numCache>
                <c:formatCode>General</c:formatCode>
                <c:ptCount val="3"/>
                <c:pt idx="0">
                  <c:v>2011</c:v>
                </c:pt>
                <c:pt idx="1">
                  <c:v>2012</c:v>
                </c:pt>
                <c:pt idx="2">
                  <c:v>2013</c:v>
                </c:pt>
              </c:numCache>
            </c:numRef>
          </c:cat>
          <c:val>
            <c:numRef>
              <c:f>Лист5!$B$12:$D$12</c:f>
              <c:numCache>
                <c:formatCode>#,##0.0</c:formatCode>
                <c:ptCount val="3"/>
                <c:pt idx="0">
                  <c:v>120764.7</c:v>
                </c:pt>
                <c:pt idx="1">
                  <c:v>100437.58</c:v>
                </c:pt>
                <c:pt idx="2">
                  <c:v>136364.01999999999</c:v>
                </c:pt>
              </c:numCache>
            </c:numRef>
          </c:val>
        </c:ser>
        <c:marker val="1"/>
        <c:axId val="127645184"/>
        <c:axId val="127646720"/>
      </c:lineChart>
      <c:catAx>
        <c:axId val="127645184"/>
        <c:scaling>
          <c:orientation val="minMax"/>
        </c:scaling>
        <c:axPos val="b"/>
        <c:numFmt formatCode="General" sourceLinked="1"/>
        <c:tickLblPos val="nextTo"/>
        <c:crossAx val="127646720"/>
        <c:crosses val="autoZero"/>
        <c:auto val="1"/>
        <c:lblAlgn val="ctr"/>
        <c:lblOffset val="100"/>
      </c:catAx>
      <c:valAx>
        <c:axId val="127646720"/>
        <c:scaling>
          <c:orientation val="minMax"/>
        </c:scaling>
        <c:axPos val="l"/>
        <c:majorGridlines/>
        <c:numFmt formatCode="#,##0.0" sourceLinked="1"/>
        <c:tickLblPos val="nextTo"/>
        <c:crossAx val="127645184"/>
        <c:crosses val="autoZero"/>
        <c:crossBetween val="between"/>
      </c:valAx>
    </c:plotArea>
    <c:legend>
      <c:legendPos val="r"/>
      <c:legendEntry>
        <c:idx val="7"/>
        <c:delete val="1"/>
      </c:legendEntry>
      <c:layout>
        <c:manualLayout>
          <c:xMode val="edge"/>
          <c:yMode val="edge"/>
          <c:x val="0.64342105263159299"/>
          <c:y val="2.0982081794556143E-2"/>
          <c:w val="0.34824561403508775"/>
          <c:h val="0.96203498772747786"/>
        </c:manualLayout>
      </c:layout>
    </c:legend>
    <c:plotVisOnly val="1"/>
    <c:dispBlanksAs val="zero"/>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593285214348212"/>
          <c:y val="6.611634822655589E-2"/>
          <c:w val="0.5103602362204771"/>
          <c:h val="0.8722810146185932"/>
        </c:manualLayout>
      </c:layout>
      <c:barChart>
        <c:barDir val="col"/>
        <c:grouping val="percentStacked"/>
        <c:ser>
          <c:idx val="0"/>
          <c:order val="0"/>
          <c:tx>
            <c:strRef>
              <c:f>Земля_2!$A$3</c:f>
              <c:strCache>
                <c:ptCount val="1"/>
                <c:pt idx="0">
                  <c:v>Доходы от арендной платы за земельные участки, государственная собственность на которые не разграничена, млн. рублей</c:v>
                </c:pt>
              </c:strCache>
            </c:strRef>
          </c:tx>
          <c:spPr>
            <a:solidFill>
              <a:srgbClr val="0070C0"/>
            </a:solidFill>
          </c:spPr>
          <c:dLbls>
            <c:spPr>
              <a:noFill/>
              <a:ln>
                <a:noFill/>
              </a:ln>
              <a:effectLst/>
            </c:spPr>
            <c:showVal val="1"/>
            <c:extLst>
              <c:ext xmlns:c15="http://schemas.microsoft.com/office/drawing/2012/chart" uri="{CE6537A1-D6FC-4f65-9D91-7224C49458BB}">
                <c15:showLeaderLines val="0"/>
              </c:ext>
            </c:extLst>
          </c:dLbls>
          <c:cat>
            <c:numRef>
              <c:f>Земля_2!$B$2:$E$2</c:f>
              <c:numCache>
                <c:formatCode>General</c:formatCode>
                <c:ptCount val="4"/>
                <c:pt idx="0">
                  <c:v>2011</c:v>
                </c:pt>
                <c:pt idx="1">
                  <c:v>2012</c:v>
                </c:pt>
                <c:pt idx="2">
                  <c:v>2013</c:v>
                </c:pt>
                <c:pt idx="3">
                  <c:v>2014</c:v>
                </c:pt>
              </c:numCache>
            </c:numRef>
          </c:cat>
          <c:val>
            <c:numRef>
              <c:f>Земля_2!$B$3:$E$3</c:f>
              <c:numCache>
                <c:formatCode>#,##0.0</c:formatCode>
                <c:ptCount val="4"/>
                <c:pt idx="0">
                  <c:v>107.92331499999999</c:v>
                </c:pt>
                <c:pt idx="1">
                  <c:v>157.37686661000001</c:v>
                </c:pt>
                <c:pt idx="2">
                  <c:v>144.11599999999999</c:v>
                </c:pt>
                <c:pt idx="3">
                  <c:v>215.33200000000087</c:v>
                </c:pt>
              </c:numCache>
            </c:numRef>
          </c:val>
        </c:ser>
        <c:ser>
          <c:idx val="1"/>
          <c:order val="1"/>
          <c:tx>
            <c:strRef>
              <c:f>Земля_2!$A$4</c:f>
              <c:strCache>
                <c:ptCount val="1"/>
                <c:pt idx="0">
                  <c:v>Доходы от продажи земельных участков, государственная собственность на которые не разграничена, млн. рублей</c:v>
                </c:pt>
              </c:strCache>
            </c:strRef>
          </c:tx>
          <c:spPr>
            <a:solidFill>
              <a:schemeClr val="accent5">
                <a:lumMod val="40000"/>
                <a:lumOff val="60000"/>
              </a:schemeClr>
            </a:solidFill>
          </c:spPr>
          <c:dLbls>
            <c:spPr>
              <a:noFill/>
              <a:ln>
                <a:noFill/>
              </a:ln>
              <a:effectLst/>
            </c:spPr>
            <c:showVal val="1"/>
            <c:extLst>
              <c:ext xmlns:c15="http://schemas.microsoft.com/office/drawing/2012/chart" uri="{CE6537A1-D6FC-4f65-9D91-7224C49458BB}">
                <c15:showLeaderLines val="0"/>
              </c:ext>
            </c:extLst>
          </c:dLbls>
          <c:cat>
            <c:numRef>
              <c:f>Земля_2!$B$2:$E$2</c:f>
              <c:numCache>
                <c:formatCode>General</c:formatCode>
                <c:ptCount val="4"/>
                <c:pt idx="0">
                  <c:v>2011</c:v>
                </c:pt>
                <c:pt idx="1">
                  <c:v>2012</c:v>
                </c:pt>
                <c:pt idx="2">
                  <c:v>2013</c:v>
                </c:pt>
                <c:pt idx="3">
                  <c:v>2014</c:v>
                </c:pt>
              </c:numCache>
            </c:numRef>
          </c:cat>
          <c:val>
            <c:numRef>
              <c:f>Земля_2!$B$4:$E$4</c:f>
              <c:numCache>
                <c:formatCode>#,##0.0</c:formatCode>
                <c:ptCount val="4"/>
                <c:pt idx="0">
                  <c:v>13.78326</c:v>
                </c:pt>
                <c:pt idx="1">
                  <c:v>23.113690210000001</c:v>
                </c:pt>
                <c:pt idx="2">
                  <c:v>23.19341</c:v>
                </c:pt>
                <c:pt idx="3">
                  <c:v>37.061</c:v>
                </c:pt>
              </c:numCache>
            </c:numRef>
          </c:val>
        </c:ser>
        <c:ser>
          <c:idx val="2"/>
          <c:order val="2"/>
          <c:tx>
            <c:strRef>
              <c:f>Земля_2!$A$5</c:f>
              <c:strCache>
                <c:ptCount val="1"/>
                <c:pt idx="0">
                  <c:v>Доходы от арендной платы за земли, находящиеся в собственности городских округов, млн. рублей</c:v>
                </c:pt>
              </c:strCache>
            </c:strRef>
          </c:tx>
          <c:spPr>
            <a:solidFill>
              <a:srgbClr val="92D050"/>
            </a:solidFill>
          </c:spPr>
          <c:dLbls>
            <c:spPr>
              <a:noFill/>
              <a:ln>
                <a:noFill/>
              </a:ln>
              <a:effectLst/>
            </c:spPr>
            <c:showVal val="1"/>
            <c:extLst>
              <c:ext xmlns:c15="http://schemas.microsoft.com/office/drawing/2012/chart" uri="{CE6537A1-D6FC-4f65-9D91-7224C49458BB}">
                <c15:showLeaderLines val="0"/>
              </c:ext>
            </c:extLst>
          </c:dLbls>
          <c:cat>
            <c:numRef>
              <c:f>Земля_2!$B$2:$E$2</c:f>
              <c:numCache>
                <c:formatCode>General</c:formatCode>
                <c:ptCount val="4"/>
                <c:pt idx="0">
                  <c:v>2011</c:v>
                </c:pt>
                <c:pt idx="1">
                  <c:v>2012</c:v>
                </c:pt>
                <c:pt idx="2">
                  <c:v>2013</c:v>
                </c:pt>
                <c:pt idx="3">
                  <c:v>2014</c:v>
                </c:pt>
              </c:numCache>
            </c:numRef>
          </c:cat>
          <c:val>
            <c:numRef>
              <c:f>Земля_2!$B$5:$E$5</c:f>
              <c:numCache>
                <c:formatCode>#,##0.0</c:formatCode>
                <c:ptCount val="4"/>
                <c:pt idx="0">
                  <c:v>9.8000000000000007</c:v>
                </c:pt>
                <c:pt idx="1">
                  <c:v>33.339421250000001</c:v>
                </c:pt>
                <c:pt idx="2">
                  <c:v>11.760630000000004</c:v>
                </c:pt>
                <c:pt idx="3">
                  <c:v>9.0220000000000002</c:v>
                </c:pt>
              </c:numCache>
            </c:numRef>
          </c:val>
        </c:ser>
        <c:ser>
          <c:idx val="3"/>
          <c:order val="3"/>
          <c:tx>
            <c:strRef>
              <c:f>Земля_2!$A$6</c:f>
              <c:strCache>
                <c:ptCount val="1"/>
                <c:pt idx="0">
                  <c:v>Доходы от продажи земельных участков, находящихся в собственности городских округов, млн. рублей</c:v>
                </c:pt>
              </c:strCache>
            </c:strRef>
          </c:tx>
          <c:spPr>
            <a:solidFill>
              <a:srgbClr val="217D25"/>
            </a:solidFill>
          </c:spPr>
          <c:dLbls>
            <c:dLbl>
              <c:idx val="0"/>
              <c:layout>
                <c:manualLayout>
                  <c:x val="-1.5576687928845721E-7"/>
                  <c:y val="-2.9555022450021801E-2"/>
                </c:manualLayout>
              </c:layout>
              <c:showVal val="1"/>
              <c:extLst>
                <c:ext xmlns:c15="http://schemas.microsoft.com/office/drawing/2012/chart" uri="{CE6537A1-D6FC-4f65-9D91-7224C49458BB}"/>
              </c:extLst>
            </c:dLbl>
            <c:dLbl>
              <c:idx val="1"/>
              <c:layout>
                <c:manualLayout>
                  <c:x val="0"/>
                  <c:y val="-2.2645965055811589E-2"/>
                </c:manualLayout>
              </c:layout>
              <c:showVal val="1"/>
              <c:extLst>
                <c:ext xmlns:c15="http://schemas.microsoft.com/office/drawing/2012/chart" uri="{CE6537A1-D6FC-4f65-9D91-7224C49458BB}"/>
              </c:extLst>
            </c:dLbl>
            <c:dLbl>
              <c:idx val="2"/>
              <c:layout>
                <c:manualLayout>
                  <c:x val="0"/>
                  <c:y val="-2.2769336760970475E-2"/>
                </c:manualLayout>
              </c:layout>
              <c:showVal val="1"/>
              <c:extLst>
                <c:ext xmlns:c15="http://schemas.microsoft.com/office/drawing/2012/chart" uri="{CE6537A1-D6FC-4f65-9D91-7224C49458BB}"/>
              </c:extLst>
            </c:dLbl>
            <c:dLbl>
              <c:idx val="3"/>
              <c:layout>
                <c:manualLayout>
                  <c:x val="-2.7777907583511176E-3"/>
                  <c:y val="-2.2645965055811589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Земля_2!$B$2:$E$2</c:f>
              <c:numCache>
                <c:formatCode>General</c:formatCode>
                <c:ptCount val="4"/>
                <c:pt idx="0">
                  <c:v>2011</c:v>
                </c:pt>
                <c:pt idx="1">
                  <c:v>2012</c:v>
                </c:pt>
                <c:pt idx="2">
                  <c:v>2013</c:v>
                </c:pt>
                <c:pt idx="3">
                  <c:v>2014</c:v>
                </c:pt>
              </c:numCache>
            </c:numRef>
          </c:cat>
          <c:val>
            <c:numRef>
              <c:f>Земля_2!$B$6:$E$6</c:f>
              <c:numCache>
                <c:formatCode>#,##0.0</c:formatCode>
                <c:ptCount val="4"/>
                <c:pt idx="0">
                  <c:v>1.97536</c:v>
                </c:pt>
                <c:pt idx="1">
                  <c:v>1.190421</c:v>
                </c:pt>
                <c:pt idx="2">
                  <c:v>0.75775679000000062</c:v>
                </c:pt>
                <c:pt idx="3">
                  <c:v>0.29100000000000031</c:v>
                </c:pt>
              </c:numCache>
            </c:numRef>
          </c:val>
        </c:ser>
        <c:gapWidth val="42"/>
        <c:overlap val="100"/>
        <c:axId val="127700992"/>
        <c:axId val="127702528"/>
      </c:barChart>
      <c:catAx>
        <c:axId val="127700992"/>
        <c:scaling>
          <c:orientation val="minMax"/>
        </c:scaling>
        <c:axPos val="b"/>
        <c:numFmt formatCode="General" sourceLinked="1"/>
        <c:tickLblPos val="nextTo"/>
        <c:crossAx val="127702528"/>
        <c:crosses val="autoZero"/>
        <c:auto val="1"/>
        <c:lblAlgn val="ctr"/>
        <c:lblOffset val="100"/>
      </c:catAx>
      <c:valAx>
        <c:axId val="127702528"/>
        <c:scaling>
          <c:orientation val="minMax"/>
        </c:scaling>
        <c:axPos val="l"/>
        <c:majorGridlines/>
        <c:numFmt formatCode="0%" sourceLinked="1"/>
        <c:tickLblPos val="nextTo"/>
        <c:crossAx val="127700992"/>
        <c:crosses val="autoZero"/>
        <c:crossBetween val="between"/>
      </c:valAx>
    </c:plotArea>
    <c:legend>
      <c:legendPos val="r"/>
      <c:layout>
        <c:manualLayout>
          <c:xMode val="edge"/>
          <c:yMode val="edge"/>
          <c:x val="0.64405362806820177"/>
          <c:y val="2.5683664541932247E-2"/>
          <c:w val="0.34411138521848122"/>
          <c:h val="0.95269528808899584"/>
        </c:manualLayout>
      </c:layout>
      <c:txPr>
        <a:bodyPr/>
        <a:lstStyle/>
        <a:p>
          <a:pPr>
            <a:defRPr sz="1000" baseline="0"/>
          </a:pPr>
          <a:endParaRPr lang="ru-RU"/>
        </a:p>
      </c:txPr>
    </c:legend>
    <c:plotVisOnly val="1"/>
    <c:dispBlanksAs val="gap"/>
  </c:chart>
  <c:txPr>
    <a:bodyPr/>
    <a:lstStyle/>
    <a:p>
      <a:pPr>
        <a:defRPr baseline="0">
          <a:latin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cat>
            <c:strRef>
              <c:f>Лист1!$B$65:$J$65</c:f>
              <c:strCache>
                <c:ptCount val="9"/>
                <c:pt idx="0">
                  <c:v>Якутск</c:v>
                </c:pt>
                <c:pt idx="1">
                  <c:v>Петропавловск-Камчатский</c:v>
                </c:pt>
                <c:pt idx="2">
                  <c:v>Владивосток</c:v>
                </c:pt>
                <c:pt idx="3">
                  <c:v>Хабаровск</c:v>
                </c:pt>
                <c:pt idx="4">
                  <c:v>Благовещенск</c:v>
                </c:pt>
                <c:pt idx="5">
                  <c:v>Магадан</c:v>
                </c:pt>
                <c:pt idx="6">
                  <c:v>Южно-Сахалинск</c:v>
                </c:pt>
                <c:pt idx="7">
                  <c:v>Биробиджан</c:v>
                </c:pt>
                <c:pt idx="8">
                  <c:v>Анадырь</c:v>
                </c:pt>
              </c:strCache>
            </c:strRef>
          </c:cat>
          <c:val>
            <c:numRef>
              <c:f>Лист1!$B$66:$J$66</c:f>
              <c:numCache>
                <c:formatCode>General</c:formatCode>
                <c:ptCount val="9"/>
                <c:pt idx="0">
                  <c:v>37399.4</c:v>
                </c:pt>
                <c:pt idx="1">
                  <c:v>45854.9</c:v>
                </c:pt>
                <c:pt idx="2">
                  <c:v>31132.400000000001</c:v>
                </c:pt>
                <c:pt idx="3">
                  <c:v>33772.400000000001</c:v>
                </c:pt>
                <c:pt idx="4">
                  <c:v>27245</c:v>
                </c:pt>
                <c:pt idx="5">
                  <c:v>43781.1</c:v>
                </c:pt>
                <c:pt idx="6">
                  <c:v>45755.9</c:v>
                </c:pt>
                <c:pt idx="7">
                  <c:v>26213.5</c:v>
                </c:pt>
                <c:pt idx="8">
                  <c:v>64508.3</c:v>
                </c:pt>
              </c:numCache>
            </c:numRef>
          </c:val>
        </c:ser>
        <c:axId val="114857088"/>
        <c:axId val="114858624"/>
      </c:barChart>
      <c:catAx>
        <c:axId val="114857088"/>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114858624"/>
        <c:crosses val="autoZero"/>
        <c:auto val="1"/>
        <c:lblAlgn val="ctr"/>
        <c:lblOffset val="100"/>
      </c:catAx>
      <c:valAx>
        <c:axId val="114858624"/>
        <c:scaling>
          <c:orientation val="minMax"/>
        </c:scaling>
        <c:axPos val="l"/>
        <c:majorGridlines/>
        <c:numFmt formatCode="General" sourceLinked="1"/>
        <c:tickLblPos val="nextTo"/>
        <c:crossAx val="114857088"/>
        <c:crosses val="autoZero"/>
        <c:crossBetween val="between"/>
      </c:valAx>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bar"/>
        <c:grouping val="clustered"/>
        <c:ser>
          <c:idx val="0"/>
          <c:order val="0"/>
          <c:tx>
            <c:strRef>
              <c:f>Лист1!$A$4</c:f>
              <c:strCache>
                <c:ptCount val="1"/>
                <c:pt idx="0">
                  <c:v>Отгружено товаров собственного производства по обрабатывающим производствам, млн.руб.</c:v>
                </c:pt>
              </c:strCache>
            </c:strRef>
          </c:tx>
          <c:dLbls>
            <c:spPr>
              <a:noFill/>
              <a:ln>
                <a:noFill/>
              </a:ln>
              <a:effectLst/>
            </c:spPr>
            <c:showVal val="1"/>
            <c:extLst>
              <c:ext xmlns:c15="http://schemas.microsoft.com/office/drawing/2012/chart" uri="{CE6537A1-D6FC-4f65-9D91-7224C49458BB}">
                <c15:showLeaderLines val="0"/>
              </c:ext>
            </c:extLst>
          </c:dLbls>
          <c:cat>
            <c:strRef>
              <c:f>Лист1!$B$3:$G$3</c:f>
              <c:strCache>
                <c:ptCount val="6"/>
                <c:pt idx="0">
                  <c:v>Петропавловск-Камчатский</c:v>
                </c:pt>
                <c:pt idx="1">
                  <c:v>Комсомольск на Амуре</c:v>
                </c:pt>
                <c:pt idx="2">
                  <c:v>Магадан</c:v>
                </c:pt>
                <c:pt idx="3">
                  <c:v>Находка </c:v>
                </c:pt>
                <c:pt idx="4">
                  <c:v>Южно-Сахалинск</c:v>
                </c:pt>
                <c:pt idx="5">
                  <c:v>Благовещенск</c:v>
                </c:pt>
              </c:strCache>
            </c:strRef>
          </c:cat>
          <c:val>
            <c:numRef>
              <c:f>Лист1!$B$4:$G$4</c:f>
              <c:numCache>
                <c:formatCode>General</c:formatCode>
                <c:ptCount val="6"/>
                <c:pt idx="0">
                  <c:v>17376.400000000001</c:v>
                </c:pt>
                <c:pt idx="1">
                  <c:v>55888.9</c:v>
                </c:pt>
                <c:pt idx="2">
                  <c:v>437.1</c:v>
                </c:pt>
                <c:pt idx="3">
                  <c:v>5226.1000000000004</c:v>
                </c:pt>
                <c:pt idx="4">
                  <c:v>5971.1</c:v>
                </c:pt>
                <c:pt idx="5">
                  <c:v>14661.4</c:v>
                </c:pt>
              </c:numCache>
            </c:numRef>
          </c:val>
        </c:ser>
        <c:ser>
          <c:idx val="1"/>
          <c:order val="1"/>
          <c:tx>
            <c:strRef>
              <c:f>Лист1!$A$5</c:f>
              <c:strCache>
                <c:ptCount val="1"/>
                <c:pt idx="0">
                  <c:v>Отгружено товаров собственного производства по производству и распределении эл/энергии, газа и воды, млн.руб.</c:v>
                </c:pt>
              </c:strCache>
            </c:strRef>
          </c:tx>
          <c:cat>
            <c:strRef>
              <c:f>Лист1!$B$3:$G$3</c:f>
              <c:strCache>
                <c:ptCount val="6"/>
                <c:pt idx="0">
                  <c:v>Петропавловск-Камчатский</c:v>
                </c:pt>
                <c:pt idx="1">
                  <c:v>Комсомольск на Амуре</c:v>
                </c:pt>
                <c:pt idx="2">
                  <c:v>Магадан</c:v>
                </c:pt>
                <c:pt idx="3">
                  <c:v>Находка </c:v>
                </c:pt>
                <c:pt idx="4">
                  <c:v>Южно-Сахалинск</c:v>
                </c:pt>
                <c:pt idx="5">
                  <c:v>Благовещенск</c:v>
                </c:pt>
              </c:strCache>
            </c:strRef>
          </c:cat>
          <c:val>
            <c:numRef>
              <c:f>Лист1!$B$5:$G$5</c:f>
              <c:numCache>
                <c:formatCode>General</c:formatCode>
                <c:ptCount val="6"/>
                <c:pt idx="0">
                  <c:v>8333.5</c:v>
                </c:pt>
                <c:pt idx="1">
                  <c:v>1619.1</c:v>
                </c:pt>
                <c:pt idx="2">
                  <c:v>5201.8</c:v>
                </c:pt>
                <c:pt idx="3">
                  <c:v>745.7</c:v>
                </c:pt>
                <c:pt idx="4">
                  <c:v>9838.4</c:v>
                </c:pt>
                <c:pt idx="5">
                  <c:v>12502.3</c:v>
                </c:pt>
              </c:numCache>
            </c:numRef>
          </c:val>
        </c:ser>
        <c:ser>
          <c:idx val="2"/>
          <c:order val="2"/>
          <c:tx>
            <c:strRef>
              <c:f>Лист1!$A$6</c:f>
              <c:strCache>
                <c:ptCount val="1"/>
                <c:pt idx="0">
                  <c:v>Оборот розничной торговли (без субъектов малого предпринимательства), млн.руб.</c:v>
                </c:pt>
              </c:strCache>
            </c:strRef>
          </c:tx>
          <c:cat>
            <c:strRef>
              <c:f>Лист1!$B$3:$G$3</c:f>
              <c:strCache>
                <c:ptCount val="6"/>
                <c:pt idx="0">
                  <c:v>Петропавловск-Камчатский</c:v>
                </c:pt>
                <c:pt idx="1">
                  <c:v>Комсомольск на Амуре</c:v>
                </c:pt>
                <c:pt idx="2">
                  <c:v>Магадан</c:v>
                </c:pt>
                <c:pt idx="3">
                  <c:v>Находка </c:v>
                </c:pt>
                <c:pt idx="4">
                  <c:v>Южно-Сахалинск</c:v>
                </c:pt>
                <c:pt idx="5">
                  <c:v>Благовещенск</c:v>
                </c:pt>
              </c:strCache>
            </c:strRef>
          </c:cat>
          <c:val>
            <c:numRef>
              <c:f>Лист1!$B$6:$G$6</c:f>
              <c:numCache>
                <c:formatCode>General</c:formatCode>
                <c:ptCount val="6"/>
                <c:pt idx="0">
                  <c:v>30400</c:v>
                </c:pt>
                <c:pt idx="1">
                  <c:v>5467.8</c:v>
                </c:pt>
                <c:pt idx="2">
                  <c:v>1415.9</c:v>
                </c:pt>
                <c:pt idx="3">
                  <c:v>1828.1</c:v>
                </c:pt>
                <c:pt idx="4">
                  <c:v>5038.1000000000004</c:v>
                </c:pt>
                <c:pt idx="5">
                  <c:v>11264.3</c:v>
                </c:pt>
              </c:numCache>
            </c:numRef>
          </c:val>
        </c:ser>
        <c:axId val="114942336"/>
        <c:axId val="114943872"/>
      </c:barChart>
      <c:catAx>
        <c:axId val="114942336"/>
        <c:scaling>
          <c:orientation val="minMax"/>
        </c:scaling>
        <c:axPos val="l"/>
        <c:numFmt formatCode="General" sourceLinked="0"/>
        <c:tickLblPos val="nextTo"/>
        <c:crossAx val="114943872"/>
        <c:crosses val="autoZero"/>
        <c:auto val="1"/>
        <c:lblAlgn val="ctr"/>
        <c:lblOffset val="100"/>
      </c:catAx>
      <c:valAx>
        <c:axId val="114943872"/>
        <c:scaling>
          <c:orientation val="minMax"/>
        </c:scaling>
        <c:axPos val="b"/>
        <c:majorGridlines/>
        <c:numFmt formatCode="General" sourceLinked="1"/>
        <c:tickLblPos val="nextTo"/>
        <c:crossAx val="114942336"/>
        <c:crosses val="autoZero"/>
        <c:crossBetween val="between"/>
      </c:valAx>
    </c:plotArea>
    <c:legend>
      <c:legendPos val="b"/>
      <c:layout>
        <c:manualLayout>
          <c:xMode val="edge"/>
          <c:yMode val="edge"/>
          <c:x val="8.2431265859209513E-2"/>
          <c:y val="0.73134206123272649"/>
          <c:w val="0.83513729388477664"/>
          <c:h val="0.26865793876727306"/>
        </c:manualLayout>
      </c:layout>
    </c:legend>
    <c:plotVisOnly val="1"/>
    <c:dispBlanksAs val="gap"/>
  </c:chart>
  <c:txPr>
    <a:bodyPr/>
    <a:lstStyle/>
    <a:p>
      <a:pPr>
        <a:defRPr>
          <a:latin typeface="Times New Roman" pitchFamily="18" charset="0"/>
          <a:cs typeface="Times New Roman"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Лист2!$A$2</c:f>
              <c:strCache>
                <c:ptCount val="1"/>
                <c:pt idx="0">
                  <c:v>Количество малых и средних предприятий, единиц</c:v>
                </c:pt>
              </c:strCache>
            </c:strRef>
          </c:tx>
          <c:spPr>
            <a:solidFill>
              <a:schemeClr val="accent4">
                <a:lumMod val="60000"/>
                <a:lumOff val="40000"/>
              </a:schemeClr>
            </a:solidFill>
          </c:spPr>
          <c:dLbls>
            <c:dLbl>
              <c:idx val="0"/>
              <c:dLblPos val="inBase"/>
              <c:showVal val="1"/>
              <c:extLst>
                <c:ext xmlns:c15="http://schemas.microsoft.com/office/drawing/2012/chart" uri="{CE6537A1-D6FC-4f65-9D91-7224C49458BB}"/>
              </c:extLst>
            </c:dLbl>
            <c:dLbl>
              <c:idx val="1"/>
              <c:dLblPos val="inBase"/>
              <c:showVal val="1"/>
              <c:extLst>
                <c:ext xmlns:c15="http://schemas.microsoft.com/office/drawing/2012/chart" uri="{CE6537A1-D6FC-4f65-9D91-7224C49458BB}"/>
              </c:extLst>
            </c:dLbl>
            <c:dLbl>
              <c:idx val="2"/>
              <c:dLblPos val="inBase"/>
              <c:showVal val="1"/>
              <c:extLst>
                <c:ext xmlns:c15="http://schemas.microsoft.com/office/drawing/2012/chart" uri="{CE6537A1-D6FC-4f65-9D91-7224C49458BB}"/>
              </c:extLst>
            </c:dLbl>
            <c:delete val="1"/>
            <c:spPr>
              <a:noFill/>
              <a:ln>
                <a:noFill/>
              </a:ln>
              <a:effectLst/>
            </c:spPr>
            <c:extLst>
              <c:ext xmlns:c15="http://schemas.microsoft.com/office/drawing/2012/chart" uri="{CE6537A1-D6FC-4f65-9D91-7224C49458BB}">
                <c15:showLeaderLines val="0"/>
              </c:ext>
            </c:extLst>
          </c:dLbls>
          <c:cat>
            <c:strRef>
              <c:f>Лист2!$B$1:$D$1</c:f>
              <c:strCache>
                <c:ptCount val="3"/>
                <c:pt idx="0">
                  <c:v>2011 г.</c:v>
                </c:pt>
                <c:pt idx="1">
                  <c:v>2012 г.</c:v>
                </c:pt>
                <c:pt idx="2">
                  <c:v>2013 г.</c:v>
                </c:pt>
              </c:strCache>
            </c:strRef>
          </c:cat>
          <c:val>
            <c:numRef>
              <c:f>Лист2!$B$2:$D$2</c:f>
              <c:numCache>
                <c:formatCode>General</c:formatCode>
                <c:ptCount val="3"/>
                <c:pt idx="0">
                  <c:v>2516</c:v>
                </c:pt>
                <c:pt idx="1">
                  <c:v>3700</c:v>
                </c:pt>
                <c:pt idx="2">
                  <c:v>3553</c:v>
                </c:pt>
              </c:numCache>
            </c:numRef>
          </c:val>
        </c:ser>
        <c:axId val="114999296"/>
        <c:axId val="115000832"/>
      </c:barChart>
      <c:lineChart>
        <c:grouping val="standard"/>
        <c:ser>
          <c:idx val="1"/>
          <c:order val="1"/>
          <c:tx>
            <c:strRef>
              <c:f>Лист2!$A$3</c:f>
              <c:strCache>
                <c:ptCount val="1"/>
                <c:pt idx="0">
                  <c:v>Количество индивидуальных предпринимателей, чел (правая ось)</c:v>
                </c:pt>
              </c:strCache>
            </c:strRef>
          </c:tx>
          <c:marker>
            <c:spPr>
              <a:solidFill>
                <a:schemeClr val="accent2">
                  <a:lumMod val="60000"/>
                  <a:lumOff val="40000"/>
                </a:schemeClr>
              </a:solidFill>
            </c:spPr>
          </c:marker>
          <c:dLbls>
            <c:spPr>
              <a:noFill/>
              <a:ln>
                <a:noFill/>
              </a:ln>
              <a:effectLst/>
            </c:spPr>
            <c:txPr>
              <a:bodyPr/>
              <a:lstStyle/>
              <a:p>
                <a:pPr>
                  <a:defRPr b="1"/>
                </a:pPr>
                <a:endParaRPr lang="ru-RU"/>
              </a:p>
            </c:txPr>
            <c:dLblPos val="t"/>
            <c:showVal val="1"/>
            <c:extLst>
              <c:ext xmlns:c15="http://schemas.microsoft.com/office/drawing/2012/chart" uri="{CE6537A1-D6FC-4f65-9D91-7224C49458BB}">
                <c15:showLeaderLines val="0"/>
              </c:ext>
            </c:extLst>
          </c:dLbls>
          <c:cat>
            <c:strRef>
              <c:f>Лист2!$B$1:$D$1</c:f>
              <c:strCache>
                <c:ptCount val="3"/>
                <c:pt idx="0">
                  <c:v>2011 г.</c:v>
                </c:pt>
                <c:pt idx="1">
                  <c:v>2012 г.</c:v>
                </c:pt>
                <c:pt idx="2">
                  <c:v>2013 г.</c:v>
                </c:pt>
              </c:strCache>
            </c:strRef>
          </c:cat>
          <c:val>
            <c:numRef>
              <c:f>Лист2!$B$3:$D$3</c:f>
              <c:numCache>
                <c:formatCode>General</c:formatCode>
                <c:ptCount val="3"/>
                <c:pt idx="0">
                  <c:v>8535</c:v>
                </c:pt>
                <c:pt idx="1">
                  <c:v>8581</c:v>
                </c:pt>
                <c:pt idx="2">
                  <c:v>7938</c:v>
                </c:pt>
              </c:numCache>
            </c:numRef>
          </c:val>
        </c:ser>
        <c:marker val="1"/>
        <c:axId val="117256960"/>
        <c:axId val="115002368"/>
      </c:lineChart>
      <c:catAx>
        <c:axId val="114999296"/>
        <c:scaling>
          <c:orientation val="minMax"/>
        </c:scaling>
        <c:axPos val="b"/>
        <c:numFmt formatCode="General" sourceLinked="0"/>
        <c:tickLblPos val="nextTo"/>
        <c:txPr>
          <a:bodyPr/>
          <a:lstStyle/>
          <a:p>
            <a:pPr>
              <a:defRPr b="1"/>
            </a:pPr>
            <a:endParaRPr lang="ru-RU"/>
          </a:p>
        </c:txPr>
        <c:crossAx val="115000832"/>
        <c:crosses val="autoZero"/>
        <c:auto val="1"/>
        <c:lblAlgn val="ctr"/>
        <c:lblOffset val="100"/>
      </c:catAx>
      <c:valAx>
        <c:axId val="115000832"/>
        <c:scaling>
          <c:orientation val="minMax"/>
        </c:scaling>
        <c:axPos val="l"/>
        <c:majorGridlines/>
        <c:numFmt formatCode="General" sourceLinked="1"/>
        <c:tickLblPos val="nextTo"/>
        <c:crossAx val="114999296"/>
        <c:crosses val="autoZero"/>
        <c:crossBetween val="between"/>
      </c:valAx>
      <c:valAx>
        <c:axId val="115002368"/>
        <c:scaling>
          <c:orientation val="minMax"/>
        </c:scaling>
        <c:axPos val="r"/>
        <c:numFmt formatCode="General" sourceLinked="1"/>
        <c:tickLblPos val="nextTo"/>
        <c:crossAx val="117256960"/>
        <c:crosses val="max"/>
        <c:crossBetween val="between"/>
      </c:valAx>
      <c:catAx>
        <c:axId val="117256960"/>
        <c:scaling>
          <c:orientation val="minMax"/>
        </c:scaling>
        <c:delete val="1"/>
        <c:axPos val="b"/>
        <c:numFmt formatCode="General" sourceLinked="1"/>
        <c:tickLblPos val="none"/>
        <c:crossAx val="115002368"/>
        <c:crosses val="autoZero"/>
        <c:auto val="1"/>
        <c:lblAlgn val="ctr"/>
        <c:lblOffset val="100"/>
      </c:catAx>
    </c:plotArea>
    <c:legend>
      <c:legendPos val="b"/>
      <c:txPr>
        <a:bodyPr/>
        <a:lstStyle/>
        <a:p>
          <a:pPr>
            <a:defRPr b="1"/>
          </a:pPr>
          <a:endParaRPr lang="ru-RU"/>
        </a:p>
      </c:txPr>
    </c:legend>
    <c:plotVisOnly val="1"/>
    <c:dispBlanksAs val="gap"/>
  </c:chart>
  <c:txPr>
    <a:bodyPr/>
    <a:lstStyle/>
    <a:p>
      <a:pPr>
        <a:defRPr>
          <a:latin typeface="Times New Roman" pitchFamily="18" charset="0"/>
          <a:cs typeface="Times New Roman" pitchFamily="18" charset="0"/>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ru-RU"/>
  <c:style val="10"/>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66682105913294"/>
          <c:y val="5.7170674611619503E-2"/>
          <c:w val="0.85525743874279181"/>
          <c:h val="0.83957686288184108"/>
        </c:manualLayout>
      </c:layout>
      <c:barChart>
        <c:barDir val="col"/>
        <c:grouping val="clustered"/>
        <c:ser>
          <c:idx val="0"/>
          <c:order val="0"/>
          <c:tx>
            <c:strRef>
              <c:f>Лист1!$B$1</c:f>
              <c:strCache>
                <c:ptCount val="1"/>
                <c:pt idx="0">
                  <c:v>Ряд 1</c:v>
                </c:pt>
              </c:strCache>
            </c:strRef>
          </c:tx>
          <c:dLbls>
            <c:dLbl>
              <c:idx val="1"/>
              <c:layout>
                <c:manualLayout>
                  <c:x val="-2.6136640297472011E-3"/>
                  <c:y val="4.6330400619048236E-7"/>
                </c:manualLayout>
              </c:layout>
              <c:tx>
                <c:rich>
                  <a:bodyPr/>
                  <a:lstStyle/>
                  <a:p>
                    <a:pPr>
                      <a:defRPr b="1"/>
                    </a:pPr>
                    <a:r>
                      <a:rPr lang="en-US" b="1"/>
                      <a:t>28950  </a:t>
                    </a:r>
                  </a:p>
                </c:rich>
              </c:tx>
              <c:numFmt formatCode="#\ ?/?" sourceLinked="0"/>
              <c:spPr/>
              <c:dLblPos val="outEnd"/>
              <c:showVal val="1"/>
              <c:extLst>
                <c:ext xmlns:c15="http://schemas.microsoft.com/office/drawing/2012/chart" uri="{CE6537A1-D6FC-4f65-9D91-7224C49458BB}"/>
              </c:extLst>
            </c:dLbl>
            <c:numFmt formatCode="#\ ?/?" sourceLinked="0"/>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Лист1!$A$2:$A$5</c:f>
              <c:strCache>
                <c:ptCount val="4"/>
                <c:pt idx="0">
                  <c:v>2011 год</c:v>
                </c:pt>
                <c:pt idx="1">
                  <c:v>2012 год</c:v>
                </c:pt>
                <c:pt idx="2">
                  <c:v>2013 год</c:v>
                </c:pt>
                <c:pt idx="3">
                  <c:v>2014 год (оценка)</c:v>
                </c:pt>
              </c:strCache>
            </c:strRef>
          </c:cat>
          <c:val>
            <c:numRef>
              <c:f>Лист1!$B$2:$B$5</c:f>
              <c:numCache>
                <c:formatCode>#,##0.00</c:formatCode>
                <c:ptCount val="4"/>
                <c:pt idx="0">
                  <c:v>26197</c:v>
                </c:pt>
                <c:pt idx="1">
                  <c:v>28950</c:v>
                </c:pt>
                <c:pt idx="2">
                  <c:v>23789</c:v>
                </c:pt>
                <c:pt idx="3">
                  <c:v>24972</c:v>
                </c:pt>
              </c:numCache>
            </c:numRef>
          </c:val>
        </c:ser>
        <c:axId val="114557696"/>
        <c:axId val="114559232"/>
      </c:barChart>
      <c:catAx>
        <c:axId val="114557696"/>
        <c:scaling>
          <c:orientation val="minMax"/>
        </c:scaling>
        <c:axPos val="b"/>
        <c:numFmt formatCode="General" sourceLinked="1"/>
        <c:tickLblPos val="nextTo"/>
        <c:txPr>
          <a:bodyPr/>
          <a:lstStyle/>
          <a:p>
            <a:pPr>
              <a:defRPr b="1"/>
            </a:pPr>
            <a:endParaRPr lang="ru-RU"/>
          </a:p>
        </c:txPr>
        <c:crossAx val="114559232"/>
        <c:crosses val="autoZero"/>
        <c:auto val="1"/>
        <c:lblAlgn val="ctr"/>
        <c:lblOffset val="100"/>
      </c:catAx>
      <c:valAx>
        <c:axId val="114559232"/>
        <c:scaling>
          <c:orientation val="minMax"/>
          <c:max val="30000"/>
        </c:scaling>
        <c:axPos val="l"/>
        <c:majorGridlines/>
        <c:numFmt formatCode="General" sourceLinked="0"/>
        <c:tickLblPos val="nextTo"/>
        <c:crossAx val="114557696"/>
        <c:crosses val="autoZero"/>
        <c:crossBetween val="between"/>
        <c:majorUnit val="10000"/>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doughnutChart>
        <c:varyColors val="1"/>
        <c:ser>
          <c:idx val="1"/>
          <c:order val="1"/>
          <c:explosion val="25"/>
          <c:dLbls>
            <c:spPr>
              <a:noFill/>
              <a:ln>
                <a:noFill/>
              </a:ln>
              <a:effectLst/>
            </c:spPr>
            <c:showVal val="1"/>
            <c:extLst>
              <c:ext xmlns:c15="http://schemas.microsoft.com/office/drawing/2012/chart" uri="{CE6537A1-D6FC-4f65-9D91-7224C49458BB}"/>
            </c:extLst>
          </c:dLbls>
          <c:cat>
            <c:strRef>
              <c:f>Лист2!$A$4:$A$9</c:f>
              <c:strCache>
                <c:ptCount val="6"/>
                <c:pt idx="0">
                  <c:v>Камчатский край (16,2%)</c:v>
                </c:pt>
                <c:pt idx="1">
                  <c:v>Приморский край (7,2%)</c:v>
                </c:pt>
                <c:pt idx="2">
                  <c:v>Хабаровский край (2,6%)</c:v>
                </c:pt>
                <c:pt idx="3">
                  <c:v>Магаданская область (7,8%)</c:v>
                </c:pt>
                <c:pt idx="4">
                  <c:v>Сахалинская область (61,5%)</c:v>
                </c:pt>
                <c:pt idx="5">
                  <c:v>Чукотский автономный округ (4,6%)</c:v>
                </c:pt>
              </c:strCache>
            </c:strRef>
          </c:cat>
          <c:val>
            <c:numRef>
              <c:f>Лист2!$C$4:$C$9</c:f>
              <c:numCache>
                <c:formatCode>0.0</c:formatCode>
                <c:ptCount val="6"/>
                <c:pt idx="0">
                  <c:v>16.21150272399499</c:v>
                </c:pt>
                <c:pt idx="1">
                  <c:v>7.2499916171194307</c:v>
                </c:pt>
                <c:pt idx="2">
                  <c:v>2.6492902788587291</c:v>
                </c:pt>
                <c:pt idx="3">
                  <c:v>7.8375256560265214</c:v>
                </c:pt>
                <c:pt idx="4">
                  <c:v>61.480813792397157</c:v>
                </c:pt>
                <c:pt idx="5">
                  <c:v>4.5643902292673655</c:v>
                </c:pt>
              </c:numCache>
            </c:numRef>
          </c:val>
        </c:ser>
        <c:ser>
          <c:idx val="0"/>
          <c:order val="0"/>
          <c:explosion val="25"/>
          <c:cat>
            <c:strRef>
              <c:f>Лист2!$A$4:$A$9</c:f>
              <c:strCache>
                <c:ptCount val="6"/>
                <c:pt idx="0">
                  <c:v>Камчатский край (16,2%)</c:v>
                </c:pt>
                <c:pt idx="1">
                  <c:v>Приморский край (7,2%)</c:v>
                </c:pt>
                <c:pt idx="2">
                  <c:v>Хабаровский край (2,6%)</c:v>
                </c:pt>
                <c:pt idx="3">
                  <c:v>Магаданская область (7,8%)</c:v>
                </c:pt>
                <c:pt idx="4">
                  <c:v>Сахалинская область (61,5%)</c:v>
                </c:pt>
                <c:pt idx="5">
                  <c:v>Чукотский автономный округ (4,6%)</c:v>
                </c:pt>
              </c:strCache>
            </c:strRef>
          </c:cat>
          <c:val>
            <c:numRef>
              <c:f>Лист2!$B$4:$B$9</c:f>
            </c:numRef>
          </c:val>
        </c:ser>
        <c:firstSliceAng val="0"/>
        <c:holeSize val="50"/>
      </c:doughnutChart>
    </c:plotArea>
    <c:legend>
      <c:legendPos val="r"/>
    </c:legend>
    <c:plotVisOnly val="1"/>
    <c:dispBlanksAs val="zero"/>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30"/>
      <c:perspective val="30"/>
    </c:view3D>
    <c:plotArea>
      <c:layout/>
      <c:pie3DChart>
        <c:varyColors val="1"/>
        <c:ser>
          <c:idx val="0"/>
          <c:order val="0"/>
          <c:explosion val="25"/>
          <c:dLbls>
            <c:spPr>
              <a:noFill/>
              <a:ln>
                <a:noFill/>
              </a:ln>
              <a:effectLst/>
            </c:spPr>
            <c:txPr>
              <a:bodyPr/>
              <a:lstStyle/>
              <a:p>
                <a:pPr>
                  <a:defRPr b="1"/>
                </a:pPr>
                <a:endParaRPr lang="ru-RU"/>
              </a:p>
            </c:txPr>
            <c:showVal val="1"/>
            <c:showLeaderLines val="1"/>
            <c:extLst>
              <c:ext xmlns:c15="http://schemas.microsoft.com/office/drawing/2012/chart" uri="{CE6537A1-D6FC-4f65-9D91-7224C49458BB}"/>
            </c:extLst>
          </c:dLbls>
          <c:cat>
            <c:strRef>
              <c:f>Лист1!$A$2:$A$15</c:f>
              <c:strCache>
                <c:ptCount val="14"/>
                <c:pt idx="0">
                  <c:v>бытовые (5,6%)</c:v>
                </c:pt>
                <c:pt idx="1">
                  <c:v>транспортные (17,7%)</c:v>
                </c:pt>
                <c:pt idx="2">
                  <c:v>связи (21,3%)</c:v>
                </c:pt>
                <c:pt idx="3">
                  <c:v>жилищные (9,6%)</c:v>
                </c:pt>
                <c:pt idx="4">
                  <c:v>коммунальные (30,9%)</c:v>
                </c:pt>
                <c:pt idx="5">
                  <c:v>культуры (1,6%)</c:v>
                </c:pt>
                <c:pt idx="6">
                  <c:v>туристские (2,3%)</c:v>
                </c:pt>
                <c:pt idx="7">
                  <c:v>услуги гостиниц (0,9)</c:v>
                </c:pt>
                <c:pt idx="8">
                  <c:v>услуги физкультуры и спорта (0,7%)</c:v>
                </c:pt>
                <c:pt idx="9">
                  <c:v>медицинские (3,3%)</c:v>
                </c:pt>
                <c:pt idx="10">
                  <c:v>санаторно-оздор. (0,1%)</c:v>
                </c:pt>
                <c:pt idx="11">
                  <c:v>правового характера (0,5%)</c:v>
                </c:pt>
                <c:pt idx="12">
                  <c:v>системы образования (4,1%)</c:v>
                </c:pt>
                <c:pt idx="13">
                  <c:v>пр.виды платных услуг (1,4%)</c:v>
                </c:pt>
              </c:strCache>
            </c:strRef>
          </c:cat>
          <c:val>
            <c:numRef>
              <c:f>Лист1!$B$2:$B$15</c:f>
              <c:numCache>
                <c:formatCode>General</c:formatCode>
                <c:ptCount val="14"/>
                <c:pt idx="0">
                  <c:v>5.6</c:v>
                </c:pt>
                <c:pt idx="1">
                  <c:v>17.7</c:v>
                </c:pt>
                <c:pt idx="2">
                  <c:v>21.3</c:v>
                </c:pt>
                <c:pt idx="3">
                  <c:v>9.6</c:v>
                </c:pt>
                <c:pt idx="4">
                  <c:v>30.9</c:v>
                </c:pt>
                <c:pt idx="5">
                  <c:v>1.6</c:v>
                </c:pt>
                <c:pt idx="6">
                  <c:v>2.2999999999999998</c:v>
                </c:pt>
                <c:pt idx="7">
                  <c:v>0.9</c:v>
                </c:pt>
                <c:pt idx="8">
                  <c:v>0.70000000000000062</c:v>
                </c:pt>
                <c:pt idx="9">
                  <c:v>3.3</c:v>
                </c:pt>
                <c:pt idx="10">
                  <c:v>0.1</c:v>
                </c:pt>
                <c:pt idx="11">
                  <c:v>0.5</c:v>
                </c:pt>
                <c:pt idx="12">
                  <c:v>4.0999999999999996</c:v>
                </c:pt>
                <c:pt idx="13">
                  <c:v>1.4</c:v>
                </c:pt>
              </c:numCache>
            </c:numRef>
          </c:val>
        </c:ser>
      </c:pie3DChart>
    </c:plotArea>
    <c:legend>
      <c:legendPos val="b"/>
    </c:legend>
    <c:plotVisOnly val="1"/>
    <c:dispBlanksAs val="zero"/>
  </c:chart>
  <c:txPr>
    <a:bodyPr/>
    <a:lstStyle/>
    <a:p>
      <a:pPr>
        <a:defRPr>
          <a:latin typeface="Times New Roman" pitchFamily="18" charset="0"/>
          <a:cs typeface="Times New Roman" pitchFamily="18" charset="0"/>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30"/>
      <c:perspective val="30"/>
    </c:view3D>
    <c:plotArea>
      <c:layout>
        <c:manualLayout>
          <c:layoutTarget val="inner"/>
          <c:xMode val="edge"/>
          <c:yMode val="edge"/>
          <c:x val="9.2529961821300466E-2"/>
          <c:y val="5.4564147223532554E-2"/>
          <c:w val="0.82418008559740841"/>
          <c:h val="0.30921538033552282"/>
        </c:manualLayout>
      </c:layout>
      <c:pie3DChart>
        <c:varyColors val="1"/>
        <c:ser>
          <c:idx val="0"/>
          <c:order val="0"/>
          <c:explosion val="25"/>
          <c:dLbls>
            <c:spPr>
              <a:noFill/>
              <a:ln>
                <a:noFill/>
              </a:ln>
              <a:effectLst/>
            </c:spPr>
            <c:txPr>
              <a:bodyPr/>
              <a:lstStyle/>
              <a:p>
                <a:pPr>
                  <a:defRPr b="1"/>
                </a:pPr>
                <a:endParaRPr lang="ru-RU"/>
              </a:p>
            </c:txPr>
            <c:showVal val="1"/>
            <c:showLeaderLines val="1"/>
            <c:extLst>
              <c:ext xmlns:c15="http://schemas.microsoft.com/office/drawing/2012/chart" uri="{CE6537A1-D6FC-4f65-9D91-7224C49458BB}"/>
            </c:extLst>
          </c:dLbls>
          <c:cat>
            <c:strRef>
              <c:f>Лист3!$A$1:$A$13</c:f>
              <c:strCache>
                <c:ptCount val="13"/>
                <c:pt idx="0">
                  <c:v>ремонт обуви (1,7%)</c:v>
                </c:pt>
                <c:pt idx="1">
                  <c:v>ремонт и пошив швейных изделий (3,3%)</c:v>
                </c:pt>
                <c:pt idx="2">
                  <c:v>ремонт и техобслуживание бытовой техники (4,3%)</c:v>
                </c:pt>
                <c:pt idx="3">
                  <c:v>техобслуживание и ремонт трансп.средств, машин и оборуд.(22,4%)</c:v>
                </c:pt>
                <c:pt idx="4">
                  <c:v>изгот. и ремонт мебели (9,1%)</c:v>
                </c:pt>
                <c:pt idx="5">
                  <c:v>прачечные и химчистка(1%)</c:v>
                </c:pt>
                <c:pt idx="6">
                  <c:v>ремонт и строит.жилья и др. построек (31,3%)</c:v>
                </c:pt>
                <c:pt idx="7">
                  <c:v>услуги фотоателье (2,7%)</c:v>
                </c:pt>
                <c:pt idx="8">
                  <c:v>услуги бань и душевых (2,7%)</c:v>
                </c:pt>
                <c:pt idx="9">
                  <c:v>услуги парикмахерских (15,4%)</c:v>
                </c:pt>
                <c:pt idx="10">
                  <c:v>услуги предприятий по прокату (0,9%)</c:v>
                </c:pt>
                <c:pt idx="11">
                  <c:v>ритуальные услуги (3,9%)</c:v>
                </c:pt>
                <c:pt idx="12">
                  <c:v>прочие виды бытовых услуг (1,3%)</c:v>
                </c:pt>
              </c:strCache>
            </c:strRef>
          </c:cat>
          <c:val>
            <c:numRef>
              <c:f>Лист3!$B$1:$B$13</c:f>
              <c:numCache>
                <c:formatCode>General</c:formatCode>
                <c:ptCount val="13"/>
                <c:pt idx="0">
                  <c:v>1.7</c:v>
                </c:pt>
                <c:pt idx="1">
                  <c:v>3.3</c:v>
                </c:pt>
                <c:pt idx="2">
                  <c:v>4.3</c:v>
                </c:pt>
                <c:pt idx="3">
                  <c:v>22.4</c:v>
                </c:pt>
                <c:pt idx="4">
                  <c:v>9.1</c:v>
                </c:pt>
                <c:pt idx="5">
                  <c:v>1</c:v>
                </c:pt>
                <c:pt idx="6">
                  <c:v>31.3</c:v>
                </c:pt>
                <c:pt idx="7">
                  <c:v>2.7</c:v>
                </c:pt>
                <c:pt idx="8">
                  <c:v>2.7</c:v>
                </c:pt>
                <c:pt idx="9">
                  <c:v>15.4</c:v>
                </c:pt>
                <c:pt idx="10">
                  <c:v>0.9</c:v>
                </c:pt>
                <c:pt idx="11">
                  <c:v>3.9</c:v>
                </c:pt>
                <c:pt idx="12">
                  <c:v>1.3</c:v>
                </c:pt>
              </c:numCache>
            </c:numRef>
          </c:val>
        </c:ser>
      </c:pie3DChart>
    </c:plotArea>
    <c:legend>
      <c:legendPos val="b"/>
      <c:layout>
        <c:manualLayout>
          <c:xMode val="edge"/>
          <c:yMode val="edge"/>
          <c:x val="6.3856309006150344E-2"/>
          <c:y val="0.39485772357144955"/>
          <c:w val="0.89467544168920099"/>
          <c:h val="0.58343264587118837"/>
        </c:manualLayout>
      </c:layout>
    </c:legend>
    <c:plotVisOnly val="1"/>
    <c:dispBlanksAs val="zero"/>
  </c:chart>
  <c:txPr>
    <a:bodyPr/>
    <a:lstStyle/>
    <a:p>
      <a:pPr>
        <a:defRPr b="0">
          <a:latin typeface="Times New Roman" pitchFamily="18" charset="0"/>
          <a:cs typeface="Times New Roman" pitchFamily="18" charset="0"/>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Ввод в действие квартир на 1000 человек населения, единиц</c:v>
                </c:pt>
              </c:strCache>
            </c:strRef>
          </c:tx>
          <c:cat>
            <c:numRef>
              <c:f>Лист1!$A$2:$A$7</c:f>
              <c:numCache>
                <c:formatCode>General</c:formatCode>
                <c:ptCount val="6"/>
                <c:pt idx="0">
                  <c:v>2008</c:v>
                </c:pt>
                <c:pt idx="1">
                  <c:v>2009</c:v>
                </c:pt>
                <c:pt idx="2">
                  <c:v>2010</c:v>
                </c:pt>
                <c:pt idx="3">
                  <c:v>2011</c:v>
                </c:pt>
                <c:pt idx="4">
                  <c:v>2012</c:v>
                </c:pt>
                <c:pt idx="5">
                  <c:v>2013</c:v>
                </c:pt>
              </c:numCache>
            </c:numRef>
          </c:cat>
          <c:val>
            <c:numRef>
              <c:f>Лист1!$B$2:$B$7</c:f>
              <c:numCache>
                <c:formatCode>General</c:formatCode>
                <c:ptCount val="6"/>
                <c:pt idx="0">
                  <c:v>1</c:v>
                </c:pt>
                <c:pt idx="1">
                  <c:v>3.6</c:v>
                </c:pt>
                <c:pt idx="2">
                  <c:v>2.9</c:v>
                </c:pt>
                <c:pt idx="3">
                  <c:v>5.7</c:v>
                </c:pt>
                <c:pt idx="4">
                  <c:v>4.0999999999999996</c:v>
                </c:pt>
                <c:pt idx="5">
                  <c:v>4.3</c:v>
                </c:pt>
              </c:numCache>
            </c:numRef>
          </c:val>
        </c:ser>
        <c:axId val="126796160"/>
        <c:axId val="126797696"/>
      </c:barChart>
      <c:catAx>
        <c:axId val="126796160"/>
        <c:scaling>
          <c:orientation val="minMax"/>
        </c:scaling>
        <c:axPos val="b"/>
        <c:numFmt formatCode="General" sourceLinked="1"/>
        <c:tickLblPos val="nextTo"/>
        <c:txPr>
          <a:bodyPr/>
          <a:lstStyle/>
          <a:p>
            <a:pPr>
              <a:defRPr sz="1100">
                <a:latin typeface="Times New Roman" pitchFamily="18" charset="0"/>
                <a:cs typeface="Times New Roman" pitchFamily="18" charset="0"/>
              </a:defRPr>
            </a:pPr>
            <a:endParaRPr lang="ru-RU"/>
          </a:p>
        </c:txPr>
        <c:crossAx val="126797696"/>
        <c:crosses val="autoZero"/>
        <c:auto val="1"/>
        <c:lblAlgn val="ctr"/>
        <c:lblOffset val="100"/>
      </c:catAx>
      <c:valAx>
        <c:axId val="126797696"/>
        <c:scaling>
          <c:orientation val="minMax"/>
        </c:scaling>
        <c:axPos val="l"/>
        <c:majorGridlines/>
        <c:numFmt formatCode="General" sourceLinked="1"/>
        <c:tickLblPos val="nextTo"/>
        <c:crossAx val="126796160"/>
        <c:crosses val="autoZero"/>
        <c:crossBetween val="between"/>
      </c:valAx>
    </c:plotArea>
    <c:plotVisOnly val="1"/>
    <c:dispBlanksAs val="gap"/>
  </c:chart>
  <c:externalData r:id="rId2"/>
</c:chartSpace>
</file>

<file path=word/drawings/drawing1.xml><?xml version="1.0" encoding="utf-8"?>
<c:userShapes xmlns:c="http://schemas.openxmlformats.org/drawingml/2006/chart">
  <cdr:relSizeAnchor xmlns:cdr="http://schemas.openxmlformats.org/drawingml/2006/chartDrawing">
    <cdr:from>
      <cdr:x>0.10099</cdr:x>
      <cdr:y>0.07369</cdr:y>
    </cdr:from>
    <cdr:to>
      <cdr:x>0.49703</cdr:x>
      <cdr:y>0.32264</cdr:y>
    </cdr:to>
    <cdr:sp macro="" textlink="">
      <cdr:nvSpPr>
        <cdr:cNvPr id="2" name="TextBox 1"/>
        <cdr:cNvSpPr txBox="1"/>
      </cdr:nvSpPr>
      <cdr:spPr>
        <a:xfrm xmlns:a="http://schemas.openxmlformats.org/drawingml/2006/main">
          <a:off x="526945" y="181604"/>
          <a:ext cx="2066456" cy="613526"/>
        </a:xfrm>
        <a:prstGeom xmlns:a="http://schemas.openxmlformats.org/drawingml/2006/main" prst="rect">
          <a:avLst/>
        </a:prstGeom>
        <a:solidFill xmlns:a="http://schemas.openxmlformats.org/drawingml/2006/main">
          <a:schemeClr val="bg1"/>
        </a:solidFill>
        <a:ln xmlns:a="http://schemas.openxmlformats.org/drawingml/2006/main">
          <a:solidFill>
            <a:schemeClr val="accent1"/>
          </a:solidFill>
        </a:ln>
      </cdr:spPr>
      <cdr:txBody>
        <a:bodyPr xmlns:a="http://schemas.openxmlformats.org/drawingml/2006/main" vertOverflow="clip" wrap="square" rtlCol="0"/>
        <a:lstStyle xmlns:a="http://schemas.openxmlformats.org/drawingml/2006/main"/>
        <a:p xmlns:a="http://schemas.openxmlformats.org/drawingml/2006/main">
          <a:r>
            <a:rPr lang="ru-RU" sz="1100"/>
            <a:t>Основной</a:t>
          </a:r>
          <a:r>
            <a:rPr lang="ru-RU" sz="1100" baseline="0"/>
            <a:t> период ввода жилья в Петропавловске-Камчатском - 1966-1990 гг.</a:t>
          </a:r>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0CA9D-CBC5-4A42-A235-814A73A72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99127</Words>
  <Characters>565030</Characters>
  <Application>Microsoft Office Word</Application>
  <DocSecurity>0</DocSecurity>
  <Lines>4708</Lines>
  <Paragraphs>1325</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662832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Федосеев Виктор Дмитриевич</dc:creator>
  <cp:lastModifiedBy>LDubrovina</cp:lastModifiedBy>
  <cp:revision>3</cp:revision>
  <cp:lastPrinted>2015-09-01T04:21:00Z</cp:lastPrinted>
  <dcterms:created xsi:type="dcterms:W3CDTF">2015-09-02T02:31:00Z</dcterms:created>
  <dcterms:modified xsi:type="dcterms:W3CDTF">2015-09-02T02:31:00Z</dcterms:modified>
</cp:coreProperties>
</file>